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65pt;" fillcolor="#000000" filled="t" coordsize="21600,21600">
            <v:path/>
            <v:fill on="t" focussize="0,0"/>
            <v:stroke/>
            <v:imagedata o:title=""/>
            <o:lock v:ext="edit" grouping="f" rotation="f" text="f" aspectratio="f"/>
            <v:textpath on="t" fitshape="t" fitpath="t" trim="t" xscale="f" string="鄂尔多斯空港运输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3.95pt;width:175.8pt;" fillcolor="#000000" filled="t" coordsize="21600,21600">
            <v:path/>
            <v:fill on="t" focussize="0,0"/>
            <v:stroke/>
            <v:imagedata o:title=""/>
            <o:lock v:ext="edit" grouping="f" rotation="f" text="f" aspectratio="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left"/>
        <w:rPr>
          <w:rFonts w:ascii="仿宋" w:hAnsi="仿宋" w:eastAsia="仿宋"/>
          <w:b/>
          <w:sz w:val="52"/>
          <w:szCs w:val="52"/>
        </w:rPr>
      </w:pPr>
    </w:p>
    <w:p>
      <w:pPr>
        <w:jc w:val="center"/>
        <w:rPr>
          <w:rFonts w:ascii="仿宋" w:hAnsi="仿宋" w:eastAsia="仿宋"/>
          <w:kern w:val="2"/>
          <w:sz w:val="28"/>
          <w:szCs w:val="28"/>
        </w:rPr>
      </w:pPr>
      <w:r>
        <w:rPr>
          <w:rFonts w:hint="eastAsia" w:ascii="仿宋" w:hAnsi="仿宋" w:eastAsia="仿宋"/>
          <w:b/>
          <w:sz w:val="44"/>
          <w:szCs w:val="44"/>
        </w:rPr>
        <w:t>项目名称：</w:t>
      </w:r>
      <w:r>
        <w:rPr>
          <w:rFonts w:hint="eastAsia" w:ascii="仿宋" w:hAnsi="仿宋" w:eastAsia="仿宋" w:cs="Calibri"/>
          <w:b/>
          <w:kern w:val="2"/>
          <w:sz w:val="44"/>
          <w:szCs w:val="44"/>
          <w:lang w:val="en-US" w:eastAsia="zh-CN" w:bidi="ar-SA"/>
        </w:rPr>
        <w:t>公交智能系统</w:t>
      </w:r>
      <w:r>
        <w:rPr>
          <w:rFonts w:hint="eastAsia" w:ascii="仿宋" w:hAnsi="仿宋" w:eastAsia="仿宋" w:cs="Calibri"/>
          <w:b/>
          <w:kern w:val="2"/>
          <w:sz w:val="44"/>
          <w:szCs w:val="44"/>
          <w:lang w:val="en-US" w:eastAsia="zh-CN"/>
        </w:rPr>
        <w:t>采购项目</w:t>
      </w:r>
    </w:p>
    <w:p>
      <w:pPr>
        <w:jc w:val="center"/>
        <w:rPr>
          <w:rFonts w:ascii="仿宋" w:hAnsi="仿宋" w:eastAsia="仿宋"/>
          <w:b/>
          <w:sz w:val="44"/>
          <w:szCs w:val="44"/>
        </w:rPr>
      </w:pPr>
    </w:p>
    <w:p>
      <w:pPr>
        <w:jc w:val="center"/>
        <w:rPr>
          <w:rFonts w:ascii="仿宋" w:hAnsi="仿宋" w:eastAsia="仿宋"/>
          <w:b/>
          <w:sz w:val="44"/>
          <w:szCs w:val="44"/>
          <w:lang w:val="en-US"/>
        </w:rPr>
      </w:pPr>
      <w:r>
        <w:rPr>
          <w:rFonts w:hint="eastAsia" w:ascii="仿宋" w:hAnsi="仿宋" w:eastAsia="仿宋"/>
          <w:b/>
          <w:sz w:val="44"/>
          <w:szCs w:val="44"/>
        </w:rPr>
        <w:t>项目编号：CG</w:t>
      </w:r>
      <w:r>
        <w:rPr>
          <w:rFonts w:ascii="仿宋" w:hAnsi="仿宋" w:eastAsia="仿宋"/>
          <w:b/>
          <w:sz w:val="44"/>
          <w:szCs w:val="44"/>
        </w:rPr>
        <w:t>/</w:t>
      </w:r>
      <w:r>
        <w:rPr>
          <w:rFonts w:hint="eastAsia" w:ascii="仿宋" w:hAnsi="仿宋" w:eastAsia="仿宋"/>
          <w:b/>
          <w:sz w:val="44"/>
          <w:szCs w:val="44"/>
        </w:rPr>
        <w:t>YS</w:t>
      </w:r>
      <w:r>
        <w:rPr>
          <w:rFonts w:ascii="仿宋" w:hAnsi="仿宋" w:eastAsia="仿宋"/>
          <w:b/>
          <w:sz w:val="44"/>
          <w:szCs w:val="44"/>
        </w:rPr>
        <w:t>GS-1</w:t>
      </w:r>
      <w:r>
        <w:rPr>
          <w:rFonts w:hint="eastAsia" w:ascii="仿宋" w:hAnsi="仿宋" w:eastAsia="仿宋"/>
          <w:b/>
          <w:sz w:val="44"/>
          <w:szCs w:val="44"/>
          <w:lang w:val="en-US" w:eastAsia="zh-CN"/>
        </w:rPr>
        <w:t>8</w:t>
      </w:r>
      <w:r>
        <w:rPr>
          <w:rFonts w:ascii="仿宋" w:hAnsi="仿宋" w:eastAsia="仿宋"/>
          <w:b/>
          <w:sz w:val="44"/>
          <w:szCs w:val="44"/>
        </w:rPr>
        <w:t>-00</w:t>
      </w:r>
      <w:r>
        <w:rPr>
          <w:rFonts w:hint="eastAsia" w:ascii="仿宋" w:hAnsi="仿宋" w:eastAsia="仿宋"/>
          <w:b/>
          <w:sz w:val="44"/>
          <w:szCs w:val="44"/>
        </w:rPr>
        <w:t>0</w:t>
      </w:r>
      <w:r>
        <w:rPr>
          <w:rFonts w:hint="eastAsia" w:ascii="仿宋" w:hAnsi="仿宋" w:eastAsia="仿宋"/>
          <w:b/>
          <w:sz w:val="44"/>
          <w:szCs w:val="44"/>
          <w:lang w:val="en-US" w:eastAsia="zh-CN"/>
        </w:rPr>
        <w:t>2</w:t>
      </w:r>
      <w:r>
        <w:rPr>
          <w:rFonts w:ascii="仿宋" w:hAnsi="仿宋" w:eastAsia="仿宋"/>
          <w:b/>
          <w:sz w:val="44"/>
          <w:szCs w:val="44"/>
        </w:rPr>
        <w:t>-</w:t>
      </w:r>
      <w:r>
        <w:rPr>
          <w:rFonts w:hint="eastAsia" w:ascii="仿宋" w:hAnsi="仿宋" w:eastAsia="仿宋"/>
          <w:b/>
          <w:sz w:val="44"/>
          <w:szCs w:val="44"/>
          <w:lang w:val="en-US" w:eastAsia="zh-CN"/>
        </w:rPr>
        <w:t>N</w:t>
      </w:r>
    </w:p>
    <w:p>
      <w:pPr>
        <w:widowControl/>
        <w:rPr>
          <w:rFonts w:hint="eastAsia" w:ascii="仿宋" w:hAnsi="仿宋" w:eastAsia="仿宋"/>
          <w:b/>
          <w:sz w:val="44"/>
          <w:szCs w:val="44"/>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hint="eastAsia" w:ascii="仿宋" w:hAnsi="仿宋" w:eastAsia="仿宋"/>
          <w:sz w:val="48"/>
          <w:szCs w:val="48"/>
        </w:rPr>
      </w:pPr>
    </w:p>
    <w:p>
      <w:pPr>
        <w:widowControl/>
        <w:jc w:val="center"/>
        <w:rPr>
          <w:rFonts w:ascii="仿宋" w:hAnsi="仿宋" w:eastAsia="仿宋"/>
          <w:sz w:val="48"/>
          <w:szCs w:val="48"/>
        </w:rPr>
      </w:pPr>
      <w:r>
        <w:rPr>
          <w:rFonts w:hint="eastAsia" w:ascii="仿宋" w:hAnsi="仿宋" w:eastAsia="仿宋"/>
          <w:sz w:val="48"/>
          <w:szCs w:val="48"/>
        </w:rPr>
        <w:t>目录</w:t>
      </w:r>
    </w:p>
    <w:p>
      <w:pPr>
        <w:widowControl/>
        <w:rPr>
          <w:rFonts w:ascii="宋体" w:hAnsi="宋体"/>
          <w:color w:val="FF0000"/>
          <w:sz w:val="30"/>
          <w:szCs w:val="30"/>
        </w:rPr>
      </w:pPr>
    </w:p>
    <w:p>
      <w:pPr>
        <w:pStyle w:val="9"/>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sz w:val="30"/>
          <w:szCs w:val="30"/>
        </w:rPr>
        <w:fldChar w:fldCharType="begin"/>
      </w:r>
      <w:r>
        <w:rPr>
          <w:rStyle w:val="13"/>
          <w:rFonts w:hint="eastAsia" w:ascii="宋体" w:hAnsi="宋体"/>
          <w:sz w:val="30"/>
          <w:szCs w:val="30"/>
        </w:rPr>
        <w:instrText xml:space="preserve"> HYPERLINK \l "_Toc425349044" </w:instrText>
      </w:r>
      <w:r>
        <w:rPr>
          <w:rFonts w:hint="eastAsia" w:ascii="宋体" w:hAnsi="宋体"/>
          <w:sz w:val="30"/>
          <w:szCs w:val="30"/>
        </w:rPr>
        <w:fldChar w:fldCharType="separate"/>
      </w:r>
      <w:r>
        <w:rPr>
          <w:rFonts w:hint="eastAsia" w:ascii="宋体" w:hAnsi="宋体"/>
          <w:sz w:val="30"/>
          <w:szCs w:val="30"/>
          <w:lang w:eastAsia="zh-CN"/>
        </w:rPr>
        <w:t>第一章、</w:t>
      </w:r>
      <w:r>
        <w:rPr>
          <w:rStyle w:val="13"/>
          <w:rFonts w:hint="eastAsia" w:ascii="宋体" w:hAnsi="宋体"/>
          <w:sz w:val="30"/>
          <w:szCs w:val="30"/>
        </w:rPr>
        <w:t>竞争性磋商公告</w:t>
      </w:r>
      <w:r>
        <w:rPr>
          <w:rStyle w:val="13"/>
          <w:rFonts w:hint="eastAsia" w:ascii="宋体" w:hAnsi="宋体"/>
          <w:sz w:val="30"/>
          <w:szCs w:val="30"/>
        </w:rPr>
        <w:tab/>
      </w:r>
      <w:r>
        <w:rPr>
          <w:rFonts w:hint="eastAsia" w:ascii="宋体" w:hAnsi="宋体"/>
          <w:sz w:val="30"/>
          <w:szCs w:val="30"/>
        </w:rPr>
        <w:fldChar w:fldCharType="begin"/>
      </w:r>
      <w:r>
        <w:rPr>
          <w:rStyle w:val="13"/>
          <w:rFonts w:hint="eastAsia" w:ascii="宋体" w:hAnsi="宋体"/>
          <w:sz w:val="30"/>
          <w:szCs w:val="30"/>
        </w:rPr>
        <w:instrText xml:space="preserve"> PAGEREF _Toc425349044 \h </w:instrText>
      </w:r>
      <w:r>
        <w:rPr>
          <w:rFonts w:hint="eastAsia" w:ascii="宋体" w:hAnsi="宋体"/>
          <w:sz w:val="30"/>
          <w:szCs w:val="30"/>
        </w:rPr>
        <w:fldChar w:fldCharType="separate"/>
      </w:r>
      <w:r>
        <w:rPr>
          <w:rStyle w:val="13"/>
          <w:rFonts w:hint="eastAsia" w:ascii="宋体" w:hAnsi="宋体"/>
          <w:sz w:val="30"/>
          <w:szCs w:val="30"/>
        </w:rPr>
        <w:t>2</w:t>
      </w:r>
      <w:r>
        <w:rPr>
          <w:rFonts w:hint="eastAsia" w:ascii="宋体" w:hAnsi="宋体"/>
          <w:sz w:val="30"/>
          <w:szCs w:val="30"/>
        </w:rPr>
        <w:fldChar w:fldCharType="end"/>
      </w:r>
      <w:r>
        <w:rPr>
          <w:rFonts w:hint="eastAsia" w:ascii="宋体" w:hAnsi="宋体"/>
          <w:sz w:val="30"/>
          <w:szCs w:val="30"/>
        </w:rPr>
        <w:fldChar w:fldCharType="end"/>
      </w:r>
    </w:p>
    <w:p>
      <w:pPr>
        <w:pStyle w:val="10"/>
        <w:tabs>
          <w:tab w:val="right" w:leader="dot" w:pos="9742"/>
          <w:tab w:val="clear" w:pos="9736"/>
        </w:tabs>
        <w:ind w:left="480"/>
        <w:rPr>
          <w:rStyle w:val="13"/>
          <w:rFonts w:hint="eastAsia" w:ascii="宋体" w:hAnsi="宋体"/>
          <w:sz w:val="30"/>
          <w:szCs w:val="30"/>
        </w:rPr>
      </w:pPr>
      <w:r>
        <w:rPr>
          <w:rStyle w:val="13"/>
          <w:rFonts w:hint="eastAsia" w:ascii="宋体" w:hAnsi="宋体"/>
          <w:sz w:val="30"/>
          <w:szCs w:val="30"/>
        </w:rPr>
        <w:t>一</w:t>
      </w:r>
      <w:r>
        <w:rPr>
          <w:rStyle w:val="13"/>
          <w:rFonts w:hint="eastAsia" w:ascii="宋体" w:hAnsi="宋体"/>
          <w:sz w:val="30"/>
          <w:szCs w:val="30"/>
          <w:lang w:eastAsia="zh-CN"/>
        </w:rPr>
        <w:t>、</w:t>
      </w:r>
      <w:r>
        <w:rPr>
          <w:rFonts w:hint="eastAsia" w:ascii="宋体" w:hAnsi="宋体"/>
          <w:sz w:val="30"/>
          <w:szCs w:val="30"/>
        </w:rPr>
        <w:fldChar w:fldCharType="begin"/>
      </w:r>
      <w:r>
        <w:rPr>
          <w:rStyle w:val="13"/>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3"/>
          <w:rFonts w:hint="eastAsia" w:ascii="宋体" w:hAnsi="宋体"/>
          <w:sz w:val="30"/>
          <w:szCs w:val="30"/>
        </w:rPr>
        <w:t>项目概况</w:t>
      </w:r>
      <w:r>
        <w:rPr>
          <w:rStyle w:val="13"/>
          <w:rFonts w:hint="eastAsia" w:ascii="宋体" w:hAnsi="宋体"/>
          <w:sz w:val="30"/>
          <w:szCs w:val="30"/>
        </w:rPr>
        <w:tab/>
      </w:r>
      <w:r>
        <w:rPr>
          <w:rFonts w:hint="eastAsia" w:ascii="宋体" w:hAnsi="宋体"/>
          <w:sz w:val="30"/>
          <w:szCs w:val="30"/>
        </w:rPr>
        <w:fldChar w:fldCharType="begin"/>
      </w:r>
      <w:r>
        <w:rPr>
          <w:rStyle w:val="13"/>
          <w:rFonts w:hint="eastAsia" w:ascii="宋体" w:hAnsi="宋体"/>
          <w:sz w:val="30"/>
          <w:szCs w:val="30"/>
        </w:rPr>
        <w:instrText xml:space="preserve"> PAGEREF _Toc425349045 \h </w:instrText>
      </w:r>
      <w:r>
        <w:rPr>
          <w:rFonts w:hint="eastAsia" w:ascii="宋体" w:hAnsi="宋体"/>
          <w:sz w:val="30"/>
          <w:szCs w:val="30"/>
        </w:rPr>
        <w:fldChar w:fldCharType="separate"/>
      </w:r>
      <w:r>
        <w:rPr>
          <w:rStyle w:val="13"/>
          <w:rFonts w:hint="eastAsia" w:ascii="宋体" w:hAnsi="宋体"/>
          <w:sz w:val="30"/>
          <w:szCs w:val="30"/>
        </w:rPr>
        <w:t>3</w:t>
      </w:r>
      <w:r>
        <w:rPr>
          <w:rFonts w:hint="eastAsia" w:ascii="宋体" w:hAnsi="宋体"/>
          <w:sz w:val="30"/>
          <w:szCs w:val="30"/>
        </w:rPr>
        <w:fldChar w:fldCharType="end"/>
      </w:r>
      <w:r>
        <w:rPr>
          <w:rFonts w:hint="eastAsia" w:ascii="宋体" w:hAnsi="宋体"/>
          <w:sz w:val="30"/>
          <w:szCs w:val="30"/>
        </w:rPr>
        <w:fldChar w:fldCharType="end"/>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"_Toc425349048" </w:instrText>
      </w:r>
      <w:r>
        <w:fldChar w:fldCharType="separate"/>
      </w:r>
      <w:r>
        <w:rPr>
          <w:rStyle w:val="13"/>
          <w:rFonts w:hint="eastAsia" w:ascii="宋体" w:hAnsi="宋体"/>
          <w:sz w:val="30"/>
          <w:szCs w:val="30"/>
        </w:rPr>
        <w:t>二</w:t>
      </w:r>
      <w:r>
        <w:rPr>
          <w:rStyle w:val="13"/>
          <w:rFonts w:hint="eastAsia" w:ascii="宋体" w:hAnsi="宋体"/>
          <w:sz w:val="30"/>
          <w:szCs w:val="30"/>
          <w:lang w:eastAsia="zh-CN"/>
        </w:rPr>
        <w:t>、</w:t>
      </w:r>
      <w:r>
        <w:rPr>
          <w:rStyle w:val="13"/>
          <w:rFonts w:hint="eastAsia" w:ascii="宋体" w:hAnsi="宋体"/>
          <w:sz w:val="30"/>
          <w:szCs w:val="30"/>
        </w:rPr>
        <w:t>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"_Toc425349049" </w:instrText>
      </w:r>
      <w:r>
        <w:fldChar w:fldCharType="separate"/>
      </w:r>
      <w:r>
        <w:rPr>
          <w:rStyle w:val="13"/>
          <w:rFonts w:hint="eastAsia" w:ascii="宋体" w:hAnsi="宋体"/>
          <w:sz w:val="30"/>
          <w:szCs w:val="30"/>
        </w:rPr>
        <w:t>三</w:t>
      </w:r>
      <w:r>
        <w:rPr>
          <w:rStyle w:val="13"/>
          <w:rFonts w:hint="eastAsia" w:ascii="宋体" w:hAnsi="宋体"/>
          <w:sz w:val="30"/>
          <w:szCs w:val="30"/>
          <w:lang w:eastAsia="zh-CN"/>
        </w:rPr>
        <w:t>、</w:t>
      </w:r>
      <w:r>
        <w:rPr>
          <w:rStyle w:val="13"/>
          <w:rFonts w:hint="eastAsia" w:ascii="宋体" w:hAnsi="宋体"/>
          <w:sz w:val="30"/>
          <w:szCs w:val="30"/>
        </w:rPr>
        <w:t>联系方式</w:t>
      </w:r>
      <w:r>
        <w:rPr>
          <w:rFonts w:ascii="宋体" w:hAnsi="宋体"/>
          <w:sz w:val="30"/>
          <w:szCs w:val="30"/>
        </w:rPr>
        <w:tab/>
      </w:r>
      <w:r>
        <w:rPr>
          <w:rFonts w:hint="eastAsia" w:ascii="宋体" w:hAnsi="宋体"/>
          <w:sz w:val="30"/>
          <w:szCs w:val="30"/>
          <w:lang w:val="en-US" w:eastAsia="zh-CN"/>
        </w:rPr>
        <w:t>6</w:t>
      </w:r>
      <w:r>
        <w:rPr>
          <w:rFonts w:ascii="宋体" w:hAnsi="宋体"/>
          <w:sz w:val="30"/>
          <w:szCs w:val="30"/>
        </w:rPr>
        <w:fldChar w:fldCharType="end"/>
      </w:r>
    </w:p>
    <w:p>
      <w:pPr>
        <w:pStyle w:val="9"/>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3"/>
          <w:rFonts w:hint="eastAsia" w:ascii="宋体" w:hAnsi="宋体"/>
          <w:sz w:val="30"/>
          <w:szCs w:val="30"/>
          <w:lang w:eastAsia="zh-CN"/>
        </w:rPr>
        <w:t>第二章、</w:t>
      </w:r>
      <w:r>
        <w:rPr>
          <w:rStyle w:val="13"/>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"_Toc425349054" </w:instrText>
      </w:r>
      <w:r>
        <w:fldChar w:fldCharType="separate"/>
      </w:r>
      <w:r>
        <w:rPr>
          <w:rStyle w:val="13"/>
          <w:rFonts w:hint="eastAsia" w:ascii="宋体" w:hAnsi="宋体"/>
          <w:sz w:val="30"/>
          <w:szCs w:val="30"/>
        </w:rPr>
        <w:t>一</w:t>
      </w:r>
      <w:r>
        <w:rPr>
          <w:rStyle w:val="13"/>
          <w:rFonts w:hint="eastAsia" w:ascii="宋体" w:hAnsi="宋体"/>
          <w:sz w:val="30"/>
          <w:szCs w:val="30"/>
          <w:lang w:eastAsia="zh-CN"/>
        </w:rPr>
        <w:t>、</w:t>
      </w:r>
      <w:r>
        <w:rPr>
          <w:rStyle w:val="13"/>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"_Toc425349055" </w:instrText>
      </w:r>
      <w:r>
        <w:fldChar w:fldCharType="separate"/>
      </w:r>
      <w:r>
        <w:rPr>
          <w:rStyle w:val="13"/>
          <w:rFonts w:hint="eastAsia" w:ascii="宋体" w:hAnsi="宋体"/>
          <w:sz w:val="30"/>
          <w:szCs w:val="30"/>
        </w:rPr>
        <w:t>二</w:t>
      </w:r>
      <w:r>
        <w:rPr>
          <w:rStyle w:val="13"/>
          <w:rFonts w:hint="eastAsia" w:ascii="宋体" w:hAnsi="宋体"/>
          <w:sz w:val="30"/>
          <w:szCs w:val="30"/>
          <w:lang w:eastAsia="zh-CN"/>
        </w:rPr>
        <w:t>、</w:t>
      </w:r>
      <w:r>
        <w:rPr>
          <w:rStyle w:val="13"/>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10"/>
        <w:tabs>
          <w:tab w:val="right" w:leader="dot" w:pos="9742"/>
          <w:tab w:val="clear" w:pos="9736"/>
        </w:tabs>
        <w:ind w:left="480"/>
        <w:rPr>
          <w:rFonts w:ascii="宋体" w:hAnsi="宋体"/>
          <w:sz w:val="30"/>
          <w:szCs w:val="30"/>
        </w:rPr>
      </w:pPr>
      <w:r>
        <w:fldChar w:fldCharType="begin"/>
      </w:r>
      <w:r>
        <w:instrText xml:space="preserve"> HYPERLINK \l "_Toc425349056" </w:instrText>
      </w:r>
      <w:r>
        <w:fldChar w:fldCharType="separate"/>
      </w:r>
      <w:r>
        <w:rPr>
          <w:rStyle w:val="13"/>
          <w:rFonts w:hint="eastAsia" w:ascii="宋体" w:hAnsi="宋体"/>
          <w:sz w:val="30"/>
          <w:szCs w:val="30"/>
        </w:rPr>
        <w:t>三</w:t>
      </w:r>
      <w:r>
        <w:rPr>
          <w:rStyle w:val="13"/>
          <w:rFonts w:hint="eastAsia" w:ascii="宋体" w:hAnsi="宋体"/>
          <w:sz w:val="30"/>
          <w:szCs w:val="30"/>
          <w:lang w:eastAsia="zh-CN"/>
        </w:rPr>
        <w:t>、</w:t>
      </w:r>
      <w:r>
        <w:rPr>
          <w:rStyle w:val="13"/>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7</w:t>
      </w:r>
    </w:p>
    <w:p>
      <w:pPr>
        <w:pStyle w:val="9"/>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3"/>
          <w:rFonts w:hint="eastAsia" w:ascii="宋体" w:hAnsi="宋体"/>
          <w:sz w:val="30"/>
          <w:szCs w:val="30"/>
          <w:lang w:eastAsia="zh-CN"/>
        </w:rPr>
        <w:t>第三章</w:t>
      </w:r>
      <w:r>
        <w:rPr>
          <w:rStyle w:val="13"/>
          <w:rFonts w:hint="eastAsia" w:ascii="宋体" w:hAnsi="宋体"/>
          <w:sz w:val="30"/>
          <w:szCs w:val="30"/>
        </w:rPr>
        <w:t>、采购要求</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"_Toc425349051" </w:instrText>
      </w:r>
      <w:r>
        <w:fldChar w:fldCharType="separate"/>
      </w:r>
      <w:r>
        <w:rPr>
          <w:rStyle w:val="13"/>
          <w:rFonts w:hint="eastAsia" w:ascii="宋体" w:hAnsi="宋体"/>
          <w:sz w:val="30"/>
          <w:szCs w:val="30"/>
        </w:rPr>
        <w:t>一</w:t>
      </w:r>
      <w:r>
        <w:rPr>
          <w:rStyle w:val="13"/>
          <w:rFonts w:hint="eastAsia" w:ascii="宋体" w:hAnsi="宋体"/>
          <w:sz w:val="30"/>
          <w:szCs w:val="30"/>
          <w:lang w:eastAsia="zh-CN"/>
        </w:rPr>
        <w:t>、</w:t>
      </w:r>
      <w:r>
        <w:rPr>
          <w:rStyle w:val="13"/>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10"/>
        <w:tabs>
          <w:tab w:val="right" w:leader="dot" w:pos="9742"/>
          <w:tab w:val="clear" w:pos="9736"/>
        </w:tabs>
        <w:ind w:left="480"/>
      </w:pPr>
      <w:r>
        <w:rPr>
          <w:rFonts w:hint="eastAsia" w:ascii="宋体" w:hAnsi="宋体"/>
          <w:sz w:val="30"/>
          <w:szCs w:val="30"/>
        </w:rPr>
        <w:fldChar w:fldCharType="begin"/>
      </w:r>
      <w:r>
        <w:rPr>
          <w:rStyle w:val="13"/>
          <w:rFonts w:hint="eastAsia" w:ascii="宋体" w:hAnsi="宋体"/>
          <w:sz w:val="30"/>
          <w:szCs w:val="30"/>
        </w:rPr>
        <w:instrText xml:space="preserve"> HYPERLINK \l "_Toc425349052" </w:instrText>
      </w:r>
      <w:r>
        <w:rPr>
          <w:rFonts w:hint="eastAsia" w:ascii="宋体" w:hAnsi="宋体"/>
          <w:sz w:val="30"/>
          <w:szCs w:val="30"/>
        </w:rPr>
        <w:fldChar w:fldCharType="separate"/>
      </w:r>
      <w:r>
        <w:rPr>
          <w:rStyle w:val="13"/>
          <w:rFonts w:hint="eastAsia" w:ascii="宋体" w:hAnsi="宋体"/>
          <w:sz w:val="30"/>
          <w:szCs w:val="30"/>
        </w:rPr>
        <w:t>二</w:t>
      </w:r>
      <w:r>
        <w:rPr>
          <w:rStyle w:val="13"/>
          <w:rFonts w:hint="eastAsia" w:ascii="宋体" w:hAnsi="宋体"/>
          <w:sz w:val="30"/>
          <w:szCs w:val="30"/>
          <w:lang w:eastAsia="zh-CN"/>
        </w:rPr>
        <w:t>、</w:t>
      </w:r>
      <w:r>
        <w:rPr>
          <w:rStyle w:val="13"/>
          <w:rFonts w:hint="eastAsia" w:ascii="宋体" w:hAnsi="宋体"/>
          <w:sz w:val="30"/>
          <w:szCs w:val="30"/>
        </w:rPr>
        <w:t>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3"/>
          <w:rFonts w:hint="eastAsia" w:ascii="宋体" w:hAnsi="宋体"/>
          <w:sz w:val="30"/>
          <w:szCs w:val="30"/>
          <w:lang w:eastAsia="zh-CN"/>
        </w:rPr>
        <w:t>第四章</w:t>
      </w:r>
      <w:r>
        <w:rPr>
          <w:rStyle w:val="13"/>
          <w:rFonts w:hint="eastAsia" w:ascii="宋体" w:hAnsi="宋体"/>
          <w:sz w:val="30"/>
          <w:szCs w:val="30"/>
        </w:rPr>
        <w:t>、响应文件格式与要求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"_Toc425349058" </w:instrText>
      </w:r>
      <w:r>
        <w:fldChar w:fldCharType="separate"/>
      </w:r>
      <w:r>
        <w:rPr>
          <w:rStyle w:val="13"/>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"_Toc425349059" </w:instrText>
      </w:r>
      <w:r>
        <w:fldChar w:fldCharType="separate"/>
      </w:r>
      <w:r>
        <w:rPr>
          <w:rStyle w:val="13"/>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3</w:t>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"_Toc425349060" </w:instrText>
      </w:r>
      <w:r>
        <w:fldChar w:fldCharType="separate"/>
      </w:r>
      <w:r>
        <w:rPr>
          <w:rStyle w:val="13"/>
          <w:rFonts w:hint="eastAsia" w:ascii="宋体" w:hAnsi="宋体"/>
          <w:sz w:val="30"/>
          <w:szCs w:val="30"/>
        </w:rPr>
        <w:t>格式三</w:t>
      </w:r>
      <w:r>
        <w:rPr>
          <w:rStyle w:val="13"/>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4</w:t>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"_Toc425349061" </w:instrText>
      </w:r>
      <w:r>
        <w:fldChar w:fldCharType="separate"/>
      </w:r>
      <w:r>
        <w:rPr>
          <w:rStyle w:val="13"/>
          <w:rFonts w:hint="eastAsia" w:ascii="宋体" w:hAnsi="宋体"/>
          <w:sz w:val="30"/>
          <w:szCs w:val="30"/>
        </w:rPr>
        <w:t>格式四</w:t>
      </w:r>
      <w:r>
        <w:rPr>
          <w:rStyle w:val="13"/>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5</w:t>
      </w:r>
    </w:p>
    <w:p>
      <w:pPr>
        <w:pStyle w:val="10"/>
        <w:tabs>
          <w:tab w:val="right" w:leader="dot" w:pos="9742"/>
          <w:tab w:val="clear" w:pos="9736"/>
        </w:tabs>
        <w:ind w:left="480"/>
        <w:rPr>
          <w:rFonts w:ascii="宋体" w:hAnsi="宋体" w:cs="Times New Roman"/>
          <w:sz w:val="30"/>
          <w:szCs w:val="30"/>
        </w:rPr>
      </w:pPr>
      <w:r>
        <w:fldChar w:fldCharType="begin"/>
      </w:r>
      <w:r>
        <w:instrText xml:space="preserve"> HYPERLINK \l "_Toc425349062" </w:instrText>
      </w:r>
      <w:r>
        <w:fldChar w:fldCharType="separate"/>
      </w:r>
      <w:r>
        <w:rPr>
          <w:rStyle w:val="13"/>
          <w:rFonts w:hint="eastAsia" w:ascii="宋体" w:hAnsi="宋体"/>
          <w:sz w:val="30"/>
          <w:szCs w:val="30"/>
        </w:rPr>
        <w:t>格式五</w:t>
      </w:r>
      <w:r>
        <w:rPr>
          <w:rStyle w:val="13"/>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6</w:t>
      </w:r>
    </w:p>
    <w:p>
      <w:pPr>
        <w:widowControl/>
        <w:spacing w:line="360" w:lineRule="auto"/>
        <w:jc w:val="center"/>
        <w:rPr>
          <w:rFonts w:hint="eastAsia" w:ascii="宋体" w:hAnsi="宋体"/>
          <w:sz w:val="30"/>
          <w:szCs w:val="30"/>
        </w:rPr>
      </w:pPr>
      <w:r>
        <w:rPr>
          <w:rFonts w:ascii="宋体" w:hAnsi="宋体"/>
          <w:sz w:val="30"/>
          <w:szCs w:val="30"/>
        </w:rPr>
        <w:fldChar w:fldCharType="end"/>
      </w:r>
      <w:bookmarkStart w:id="0" w:name="_Toc425349044"/>
    </w:p>
    <w:bookmarkEnd w:id="0"/>
    <w:p>
      <w:pPr>
        <w:pStyle w:val="6"/>
        <w:spacing w:line="360" w:lineRule="auto"/>
        <w:jc w:val="both"/>
        <w:rPr>
          <w:rFonts w:hint="eastAsia" w:ascii="仿宋" w:hAnsi="仿宋" w:eastAsia="仿宋"/>
          <w:sz w:val="44"/>
          <w:szCs w:val="44"/>
          <w:lang w:eastAsia="zh-CN"/>
        </w:rPr>
      </w:pPr>
    </w:p>
    <w:p>
      <w:pPr>
        <w:pStyle w:val="6"/>
        <w:spacing w:line="360" w:lineRule="auto"/>
        <w:ind w:firstLine="880" w:firstLineChars="200"/>
        <w:jc w:val="center"/>
        <w:rPr>
          <w:rFonts w:hint="eastAsia" w:ascii="仿宋" w:hAnsi="仿宋" w:eastAsia="仿宋"/>
          <w:sz w:val="44"/>
          <w:szCs w:val="44"/>
          <w:lang w:eastAsia="zh-CN"/>
        </w:rPr>
      </w:pPr>
    </w:p>
    <w:p>
      <w:pPr>
        <w:pStyle w:val="6"/>
        <w:pageBreakBefore w:val="0"/>
        <w:widowControl w:val="0"/>
        <w:kinsoku/>
        <w:wordWrap/>
        <w:overflowPunct/>
        <w:topLinePunct w:val="0"/>
        <w:autoSpaceDE/>
        <w:autoSpaceDN/>
        <w:bidi w:val="0"/>
        <w:adjustRightInd/>
        <w:snapToGrid/>
        <w:spacing w:line="560" w:lineRule="atLeast"/>
        <w:ind w:left="0" w:leftChars="0" w:right="0" w:rightChars="0"/>
        <w:jc w:val="center"/>
        <w:textAlignment w:val="auto"/>
        <w:rPr>
          <w:rFonts w:hint="eastAsia" w:ascii="宋体" w:hAnsi="宋体"/>
          <w:b/>
          <w:sz w:val="44"/>
          <w:szCs w:val="44"/>
          <w:lang w:eastAsia="zh-CN"/>
        </w:rPr>
      </w:pPr>
      <w:r>
        <w:rPr>
          <w:rFonts w:hint="eastAsia" w:ascii="宋体" w:hAnsi="宋体"/>
          <w:b/>
          <w:sz w:val="44"/>
          <w:szCs w:val="44"/>
        </w:rPr>
        <w:t>第一章</w:t>
      </w:r>
      <w:r>
        <w:rPr>
          <w:rFonts w:hint="eastAsia" w:hAnsi="宋体"/>
          <w:b/>
          <w:sz w:val="44"/>
          <w:szCs w:val="44"/>
          <w:lang w:eastAsia="zh-CN"/>
        </w:rPr>
        <w:t>、</w:t>
      </w:r>
      <w:r>
        <w:rPr>
          <w:rFonts w:hint="eastAsia" w:ascii="宋体" w:hAnsi="宋体"/>
          <w:b/>
          <w:sz w:val="44"/>
          <w:szCs w:val="44"/>
          <w:lang w:eastAsia="zh-CN"/>
        </w:rPr>
        <w:t>竞争性磋商公告</w:t>
      </w: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640" w:firstLineChars="200"/>
        <w:textAlignment w:val="auto"/>
        <w:rPr>
          <w:rFonts w:ascii="仿宋" w:hAnsi="仿宋" w:eastAsia="仿宋"/>
          <w:kern w:val="2"/>
          <w:sz w:val="32"/>
          <w:szCs w:val="32"/>
        </w:rPr>
      </w:pPr>
      <w:r>
        <w:rPr>
          <w:rFonts w:hint="eastAsia" w:ascii="仿宋" w:hAnsi="仿宋" w:eastAsia="仿宋"/>
          <w:kern w:val="2"/>
          <w:sz w:val="32"/>
          <w:szCs w:val="32"/>
        </w:rPr>
        <w:t>鄂尔多斯空港运输公司拟采用</w:t>
      </w:r>
      <w:r>
        <w:rPr>
          <w:rFonts w:hint="eastAsia" w:ascii="仿宋" w:hAnsi="仿宋" w:eastAsia="仿宋"/>
          <w:kern w:val="2"/>
          <w:sz w:val="32"/>
          <w:szCs w:val="32"/>
          <w:lang w:eastAsia="zh-CN"/>
        </w:rPr>
        <w:t>非公开招标竞争性谈判的方式采购</w:t>
      </w:r>
      <w:r>
        <w:rPr>
          <w:rFonts w:hint="eastAsia" w:ascii="仿宋" w:hAnsi="仿宋" w:eastAsia="仿宋"/>
          <w:kern w:val="2"/>
          <w:sz w:val="32"/>
          <w:szCs w:val="32"/>
          <w:lang w:val="en-US" w:eastAsia="zh-CN"/>
        </w:rPr>
        <w:t>公交智能调度系统</w:t>
      </w:r>
      <w:r>
        <w:rPr>
          <w:rFonts w:hint="eastAsia" w:ascii="仿宋" w:hAnsi="仿宋" w:eastAsia="仿宋"/>
          <w:kern w:val="2"/>
          <w:sz w:val="32"/>
          <w:szCs w:val="32"/>
          <w:lang w:eastAsia="zh-CN"/>
        </w:rPr>
        <w:t>，现邀请符合条件的供应商前来参与此次竞标活动。</w:t>
      </w:r>
    </w:p>
    <w:p>
      <w:pPr>
        <w:pStyle w:val="4"/>
        <w:pageBreakBefore w:val="0"/>
        <w:widowControl w:val="0"/>
        <w:numPr>
          <w:ilvl w:val="0"/>
          <w:numId w:val="0"/>
        </w:numPr>
        <w:kinsoku/>
        <w:wordWrap/>
        <w:overflowPunct/>
        <w:topLinePunct w:val="0"/>
        <w:autoSpaceDE/>
        <w:autoSpaceDN/>
        <w:bidi w:val="0"/>
        <w:adjustRightInd/>
        <w:snapToGrid/>
        <w:spacing w:line="560" w:lineRule="atLeast"/>
        <w:ind w:right="0" w:rightChars="0"/>
        <w:textAlignment w:val="auto"/>
        <w:rPr>
          <w:sz w:val="32"/>
          <w:szCs w:val="32"/>
        </w:rPr>
      </w:pPr>
      <w:bookmarkStart w:id="1" w:name="_Toc425349045"/>
      <w:r>
        <w:rPr>
          <w:rFonts w:hint="eastAsia" w:ascii="仿宋" w:hAnsi="仿宋" w:eastAsia="仿宋"/>
          <w:sz w:val="32"/>
          <w:szCs w:val="32"/>
          <w:lang w:eastAsia="zh-CN"/>
        </w:rPr>
        <w:t>一、</w:t>
      </w:r>
      <w:r>
        <w:rPr>
          <w:rFonts w:hint="eastAsia" w:ascii="仿宋" w:hAnsi="仿宋" w:eastAsia="仿宋"/>
          <w:sz w:val="32"/>
          <w:szCs w:val="32"/>
        </w:rPr>
        <w:t>项目概况</w:t>
      </w:r>
      <w:bookmarkEnd w:id="1"/>
      <w:r>
        <w:rPr>
          <w:rFonts w:ascii="仿宋" w:hAnsi="仿宋" w:eastAsia="仿宋"/>
          <w:kern w:val="2"/>
          <w:sz w:val="32"/>
          <w:szCs w:val="32"/>
        </w:rPr>
        <w:tab/>
      </w: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 w:hAnsi="仿宋" w:eastAsia="仿宋"/>
          <w:kern w:val="2"/>
          <w:sz w:val="32"/>
          <w:szCs w:val="32"/>
          <w:lang w:eastAsia="zh-CN"/>
        </w:rPr>
      </w:pPr>
      <w:r>
        <w:rPr>
          <w:rFonts w:hint="eastAsia" w:ascii="仿宋" w:hAnsi="仿宋" w:eastAsia="仿宋"/>
          <w:kern w:val="2"/>
          <w:sz w:val="32"/>
          <w:szCs w:val="32"/>
          <w:lang w:val="en-US" w:eastAsia="zh-CN"/>
        </w:rPr>
        <w:t>1.</w:t>
      </w:r>
      <w:r>
        <w:rPr>
          <w:rFonts w:hint="eastAsia" w:ascii="仿宋" w:hAnsi="仿宋" w:eastAsia="仿宋"/>
          <w:kern w:val="2"/>
          <w:sz w:val="32"/>
          <w:szCs w:val="32"/>
        </w:rPr>
        <w:t>项目名称：</w:t>
      </w:r>
      <w:r>
        <w:rPr>
          <w:rFonts w:hint="eastAsia" w:ascii="仿宋" w:hAnsi="仿宋" w:eastAsia="仿宋"/>
          <w:kern w:val="2"/>
          <w:sz w:val="32"/>
          <w:szCs w:val="32"/>
          <w:lang w:val="en-US" w:eastAsia="zh-CN"/>
        </w:rPr>
        <w:t>公交智能调度系统采购项目</w:t>
      </w: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rPr>
          <w:rFonts w:hint="eastAsia" w:ascii="仿宋" w:hAnsi="仿宋" w:eastAsia="仿宋"/>
          <w:kern w:val="2"/>
          <w:sz w:val="32"/>
          <w:szCs w:val="32"/>
          <w:lang w:val="en-US"/>
        </w:rPr>
      </w:pPr>
      <w:r>
        <w:rPr>
          <w:rFonts w:hint="eastAsia" w:ascii="仿宋" w:hAnsi="仿宋" w:eastAsia="仿宋"/>
          <w:kern w:val="2"/>
          <w:sz w:val="32"/>
          <w:szCs w:val="32"/>
          <w:lang w:val="en-US" w:eastAsia="zh-CN"/>
        </w:rPr>
        <w:t>2.</w:t>
      </w:r>
      <w:r>
        <w:rPr>
          <w:rFonts w:hint="eastAsia" w:ascii="仿宋" w:hAnsi="仿宋" w:eastAsia="仿宋"/>
          <w:kern w:val="2"/>
          <w:sz w:val="32"/>
          <w:szCs w:val="32"/>
        </w:rPr>
        <w:t>项目编号：</w:t>
      </w:r>
      <w:r>
        <w:rPr>
          <w:rFonts w:hint="eastAsia" w:ascii="仿宋" w:hAnsi="仿宋" w:eastAsia="仿宋"/>
          <w:kern w:val="2"/>
          <w:sz w:val="32"/>
          <w:szCs w:val="32"/>
          <w:lang w:val="en-US" w:eastAsia="zh-CN"/>
        </w:rPr>
        <w:t>CG</w:t>
      </w:r>
      <w:r>
        <w:rPr>
          <w:rFonts w:ascii="仿宋" w:hAnsi="仿宋" w:eastAsia="仿宋"/>
          <w:kern w:val="2"/>
          <w:sz w:val="32"/>
          <w:szCs w:val="32"/>
        </w:rPr>
        <w:t>/</w:t>
      </w:r>
      <w:r>
        <w:rPr>
          <w:rFonts w:hint="eastAsia" w:ascii="仿宋" w:hAnsi="仿宋" w:eastAsia="仿宋"/>
          <w:kern w:val="2"/>
          <w:sz w:val="32"/>
          <w:szCs w:val="32"/>
        </w:rPr>
        <w:t>YSGS</w:t>
      </w:r>
      <w:r>
        <w:rPr>
          <w:rFonts w:ascii="仿宋" w:hAnsi="仿宋" w:eastAsia="仿宋"/>
          <w:kern w:val="2"/>
          <w:sz w:val="32"/>
          <w:szCs w:val="32"/>
        </w:rPr>
        <w:t>-1</w:t>
      </w:r>
      <w:r>
        <w:rPr>
          <w:rFonts w:hint="eastAsia" w:ascii="仿宋" w:hAnsi="仿宋" w:eastAsia="仿宋"/>
          <w:kern w:val="2"/>
          <w:sz w:val="32"/>
          <w:szCs w:val="32"/>
          <w:lang w:val="en-US" w:eastAsia="zh-CN"/>
        </w:rPr>
        <w:t>8</w:t>
      </w:r>
      <w:r>
        <w:rPr>
          <w:rFonts w:ascii="仿宋" w:hAnsi="仿宋" w:eastAsia="仿宋"/>
          <w:kern w:val="2"/>
          <w:sz w:val="32"/>
          <w:szCs w:val="32"/>
        </w:rPr>
        <w:t>-00</w:t>
      </w:r>
      <w:r>
        <w:rPr>
          <w:rFonts w:hint="eastAsia" w:ascii="仿宋" w:hAnsi="仿宋" w:eastAsia="仿宋"/>
          <w:kern w:val="2"/>
          <w:sz w:val="32"/>
          <w:szCs w:val="32"/>
        </w:rPr>
        <w:t>0</w:t>
      </w:r>
      <w:r>
        <w:rPr>
          <w:rFonts w:hint="eastAsia" w:ascii="仿宋" w:hAnsi="仿宋" w:eastAsia="仿宋"/>
          <w:kern w:val="2"/>
          <w:sz w:val="32"/>
          <w:szCs w:val="32"/>
          <w:lang w:val="en-US" w:eastAsia="zh-CN"/>
        </w:rPr>
        <w:t>2</w:t>
      </w:r>
      <w:r>
        <w:rPr>
          <w:rFonts w:ascii="仿宋" w:hAnsi="仿宋" w:eastAsia="仿宋"/>
          <w:kern w:val="2"/>
          <w:sz w:val="32"/>
          <w:szCs w:val="32"/>
        </w:rPr>
        <w:t>-</w:t>
      </w:r>
      <w:r>
        <w:rPr>
          <w:rFonts w:hint="eastAsia" w:ascii="仿宋" w:hAnsi="仿宋" w:eastAsia="仿宋"/>
          <w:kern w:val="2"/>
          <w:sz w:val="32"/>
          <w:szCs w:val="32"/>
          <w:lang w:val="en-US" w:eastAsia="zh-CN"/>
        </w:rPr>
        <w:t>N</w:t>
      </w: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 w:hAnsi="仿宋" w:eastAsia="仿宋"/>
          <w:kern w:val="2"/>
          <w:sz w:val="32"/>
          <w:szCs w:val="32"/>
        </w:rPr>
      </w:pPr>
      <w:r>
        <w:rPr>
          <w:rFonts w:hint="eastAsia" w:ascii="仿宋" w:hAnsi="仿宋" w:eastAsia="仿宋"/>
          <w:kern w:val="2"/>
          <w:sz w:val="32"/>
          <w:szCs w:val="32"/>
          <w:lang w:val="en-US" w:eastAsia="zh-CN"/>
        </w:rPr>
        <w:t>3.</w:t>
      </w:r>
      <w:r>
        <w:rPr>
          <w:rFonts w:hint="eastAsia" w:ascii="仿宋" w:hAnsi="仿宋" w:eastAsia="仿宋"/>
          <w:kern w:val="2"/>
          <w:sz w:val="32"/>
          <w:szCs w:val="32"/>
        </w:rPr>
        <w:t>采购人：鄂尔多斯空港运输有限公司</w:t>
      </w: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 w:hAnsi="仿宋" w:eastAsia="仿宋"/>
          <w:kern w:val="2"/>
          <w:sz w:val="32"/>
          <w:szCs w:val="32"/>
        </w:rPr>
      </w:pPr>
      <w:r>
        <w:rPr>
          <w:rFonts w:hint="eastAsia" w:ascii="仿宋" w:hAnsi="仿宋" w:eastAsia="仿宋"/>
          <w:kern w:val="2"/>
          <w:sz w:val="32"/>
          <w:szCs w:val="32"/>
          <w:lang w:val="en-US" w:eastAsia="zh-CN"/>
        </w:rPr>
        <w:t>4.</w:t>
      </w:r>
      <w:r>
        <w:rPr>
          <w:rFonts w:hint="eastAsia" w:ascii="仿宋" w:hAnsi="仿宋" w:eastAsia="仿宋"/>
          <w:kern w:val="2"/>
          <w:sz w:val="32"/>
          <w:szCs w:val="32"/>
        </w:rPr>
        <w:t>资金来源：企业自筹</w:t>
      </w:r>
    </w:p>
    <w:p>
      <w:pPr>
        <w:pStyle w:val="6"/>
        <w:pageBreakBefore w:val="0"/>
        <w:widowControl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 w:hAnsi="仿宋" w:eastAsia="仿宋"/>
          <w:kern w:val="2"/>
          <w:sz w:val="32"/>
          <w:szCs w:val="32"/>
          <w:lang w:eastAsia="zh-CN"/>
        </w:rPr>
      </w:pPr>
      <w:r>
        <w:rPr>
          <w:rFonts w:hint="eastAsia" w:ascii="仿宋" w:hAnsi="仿宋" w:eastAsia="仿宋"/>
          <w:kern w:val="2"/>
          <w:sz w:val="32"/>
          <w:szCs w:val="32"/>
          <w:lang w:val="en-US" w:eastAsia="zh-CN"/>
        </w:rPr>
        <w:t>5.</w:t>
      </w:r>
      <w:r>
        <w:rPr>
          <w:rFonts w:hint="eastAsia" w:ascii="仿宋" w:hAnsi="仿宋" w:eastAsia="仿宋"/>
          <w:kern w:val="2"/>
          <w:sz w:val="32"/>
          <w:szCs w:val="32"/>
          <w:lang w:eastAsia="zh-CN"/>
        </w:rPr>
        <w:t>采购内容</w:t>
      </w:r>
    </w:p>
    <w:tbl>
      <w:tblPr>
        <w:tblStyle w:val="14"/>
        <w:tblW w:w="8828" w:type="dxa"/>
        <w:jc w:val="center"/>
        <w:tblInd w:w="0" w:type="dxa"/>
        <w:tblLayout w:type="fixed"/>
        <w:tblCellMar>
          <w:top w:w="0" w:type="dxa"/>
          <w:left w:w="108" w:type="dxa"/>
          <w:bottom w:w="0" w:type="dxa"/>
          <w:right w:w="108" w:type="dxa"/>
        </w:tblCellMar>
      </w:tblPr>
      <w:tblGrid>
        <w:gridCol w:w="617"/>
        <w:gridCol w:w="2100"/>
        <w:gridCol w:w="3667"/>
        <w:gridCol w:w="2444"/>
      </w:tblGrid>
      <w:tr>
        <w:tblPrEx>
          <w:tblLayout w:type="fixed"/>
          <w:tblCellMar>
            <w:top w:w="0" w:type="dxa"/>
            <w:left w:w="108" w:type="dxa"/>
            <w:bottom w:w="0" w:type="dxa"/>
            <w:right w:w="108" w:type="dxa"/>
          </w:tblCellMar>
        </w:tblPrEx>
        <w:trPr>
          <w:trHeight w:val="631"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序号</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产品名称</w:t>
            </w:r>
          </w:p>
        </w:tc>
        <w:tc>
          <w:tcPr>
            <w:tcW w:w="3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规格说明</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4"/>
                <w:lang w:eastAsia="zh-CN"/>
              </w:rPr>
              <w:t>备注</w:t>
            </w:r>
          </w:p>
        </w:tc>
      </w:tr>
      <w:tr>
        <w:tblPrEx>
          <w:tblLayout w:type="fixed"/>
          <w:tblCellMar>
            <w:top w:w="0" w:type="dxa"/>
            <w:left w:w="108" w:type="dxa"/>
            <w:bottom w:w="0" w:type="dxa"/>
            <w:right w:w="108" w:type="dxa"/>
          </w:tblCellMar>
        </w:tblPrEx>
        <w:trPr>
          <w:trHeight w:val="1559"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24"/>
                <w:lang w:val="en-US" w:eastAsia="zh-CN"/>
              </w:rPr>
            </w:pPr>
            <w:r>
              <w:rPr>
                <w:rFonts w:hint="eastAsia" w:ascii="宋体" w:hAnsi="宋体" w:cs="宋体"/>
                <w:bCs/>
                <w:color w:val="000000"/>
                <w:kern w:val="0"/>
                <w:sz w:val="24"/>
                <w:lang w:val="en-US" w:eastAsia="zh-CN"/>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rPr>
            </w:pPr>
            <w:r>
              <w:rPr>
                <w:rFonts w:hint="eastAsia" w:ascii="宋体" w:hAnsi="宋体" w:cs="宋体"/>
                <w:bCs/>
                <w:color w:val="000000"/>
                <w:kern w:val="0"/>
                <w:sz w:val="24"/>
              </w:rPr>
              <w:t>GPS主机</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Cs/>
                <w:color w:val="000000"/>
                <w:kern w:val="0"/>
                <w:sz w:val="24"/>
              </w:rPr>
            </w:pPr>
            <w:r>
              <w:rPr>
                <w:rFonts w:hint="eastAsia" w:hAnsi="宋体" w:cs="宋体"/>
                <w:sz w:val="20"/>
              </w:rPr>
              <w:t>支持调度室与监控中心对话、远程回调历史影像资料、定点拍照等功能可定制开发</w:t>
            </w:r>
            <w:r>
              <w:rPr>
                <w:rFonts w:hint="eastAsia" w:hAnsi="宋体" w:cs="宋体"/>
                <w:sz w:val="20"/>
                <w:lang w:eastAsia="zh-CN"/>
              </w:rPr>
              <w:t>（</w:t>
            </w:r>
            <w:r>
              <w:rPr>
                <w:rFonts w:hint="eastAsia" w:hAnsi="宋体" w:cs="宋体"/>
                <w:sz w:val="20"/>
              </w:rPr>
              <w:t>车载终端</w:t>
            </w:r>
            <w:r>
              <w:rPr>
                <w:rFonts w:hint="eastAsia" w:hAnsi="宋体" w:cs="宋体"/>
                <w:sz w:val="20"/>
                <w:lang w:eastAsia="zh-CN"/>
              </w:rPr>
              <w:t>功能不低于</w:t>
            </w:r>
            <w:r>
              <w:rPr>
                <w:rFonts w:hint="eastAsia" w:hAnsi="宋体" w:cs="宋体"/>
                <w:sz w:val="20"/>
              </w:rPr>
              <w:t>A5主机</w:t>
            </w:r>
            <w:r>
              <w:rPr>
                <w:rFonts w:hint="eastAsia" w:hAnsi="宋体" w:cs="宋体"/>
                <w:sz w:val="20"/>
                <w:lang w:eastAsia="zh-CN"/>
              </w:rPr>
              <w:t>）。</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72576" behindDoc="0" locked="0" layoutInCell="1" allowOverlap="1">
                  <wp:simplePos x="0" y="0"/>
                  <wp:positionH relativeFrom="column">
                    <wp:posOffset>180975</wp:posOffset>
                  </wp:positionH>
                  <wp:positionV relativeFrom="paragraph">
                    <wp:posOffset>219075</wp:posOffset>
                  </wp:positionV>
                  <wp:extent cx="1038860" cy="741045"/>
                  <wp:effectExtent l="0" t="0" r="8890" b="190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038860" cy="741045"/>
                          </a:xfrm>
                          <a:prstGeom prst="rect">
                            <a:avLst/>
                          </a:prstGeom>
                          <a:noFill/>
                          <a:ln w="9525">
                            <a:noFill/>
                          </a:ln>
                        </pic:spPr>
                      </pic:pic>
                    </a:graphicData>
                  </a:graphic>
                </wp:anchor>
              </w:drawing>
            </w:r>
          </w:p>
        </w:tc>
      </w:tr>
      <w:tr>
        <w:tblPrEx>
          <w:tblLayout w:type="fixed"/>
          <w:tblCellMar>
            <w:top w:w="0" w:type="dxa"/>
            <w:left w:w="108" w:type="dxa"/>
            <w:bottom w:w="0" w:type="dxa"/>
            <w:right w:w="108" w:type="dxa"/>
          </w:tblCellMar>
        </w:tblPrEx>
        <w:trPr>
          <w:trHeight w:val="754"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rPr>
            </w:pPr>
            <w:r>
              <w:rPr>
                <w:rFonts w:hint="eastAsia" w:ascii="宋体" w:hAnsi="宋体" w:cs="宋体"/>
                <w:color w:val="000000"/>
                <w:kern w:val="0"/>
                <w:sz w:val="20"/>
                <w:szCs w:val="20"/>
              </w:rPr>
              <w:t>报站器调度屏</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rPr>
              <w:t>显示屏为彩色液晶显示，尺寸不小于7英寸</w:t>
            </w:r>
            <w:r>
              <w:rPr>
                <w:rFonts w:hint="eastAsia" w:hAnsi="宋体" w:cs="宋体"/>
                <w:sz w:val="20"/>
                <w:lang w:eastAsia="zh-CN"/>
              </w:rPr>
              <w:t>，触摸屏,驾驶员专用按键（可智能切换上下车影像和倒车影像）</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42"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小音响、喊话器</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lang w:val="en-US" w:eastAsia="zh-CN"/>
              </w:rPr>
              <w:t>用于TTS语音以及通话等。</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514"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20"/>
                <w:szCs w:val="20"/>
              </w:rPr>
              <w:t>车载摄像机</w:t>
            </w:r>
            <w:r>
              <w:rPr>
                <w:rFonts w:hint="eastAsia" w:ascii="宋体" w:hAnsi="宋体" w:cs="宋体"/>
                <w:color w:val="000000"/>
                <w:kern w:val="0"/>
                <w:sz w:val="20"/>
                <w:szCs w:val="20"/>
                <w:lang w:eastAsia="zh-CN"/>
              </w:rPr>
              <w:t>（含辅料）</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专用公交车载金属海螺摄像机，SONY三分之一，420线，含音频，四芯航空，3.6mm或2.8mm</w:t>
            </w:r>
            <w:r>
              <w:rPr>
                <w:rFonts w:hint="eastAsia" w:hAnsi="宋体" w:cs="宋体"/>
                <w:sz w:val="20"/>
                <w:lang w:eastAsia="zh-CN"/>
              </w:rPr>
              <w:t>（视频延长线、电源线等配套线材及辅料）</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80768" behindDoc="0" locked="0" layoutInCell="1" allowOverlap="1">
                  <wp:simplePos x="0" y="0"/>
                  <wp:positionH relativeFrom="column">
                    <wp:posOffset>69215</wp:posOffset>
                  </wp:positionH>
                  <wp:positionV relativeFrom="paragraph">
                    <wp:posOffset>47625</wp:posOffset>
                  </wp:positionV>
                  <wp:extent cx="1219200" cy="904875"/>
                  <wp:effectExtent l="0" t="0" r="0" b="9525"/>
                  <wp:wrapNone/>
                  <wp:docPr id="6" name="图片 5" descr="QQ图片201308082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QQ图片20130808232808"/>
                          <pic:cNvPicPr>
                            <a:picLocks noChangeAspect="1"/>
                          </pic:cNvPicPr>
                        </pic:nvPicPr>
                        <pic:blipFill>
                          <a:blip r:embed="rId7"/>
                          <a:stretch>
                            <a:fillRect/>
                          </a:stretch>
                        </pic:blipFill>
                        <pic:spPr>
                          <a:xfrm>
                            <a:off x="0" y="0"/>
                            <a:ext cx="1219200" cy="904875"/>
                          </a:xfrm>
                          <a:prstGeom prst="rect">
                            <a:avLst/>
                          </a:prstGeom>
                          <a:noFill/>
                          <a:ln w="9525">
                            <a:noFill/>
                          </a:ln>
                        </pic:spPr>
                      </pic:pic>
                    </a:graphicData>
                  </a:graphic>
                </wp:anchor>
              </w:drawing>
            </w:r>
          </w:p>
        </w:tc>
      </w:tr>
      <w:tr>
        <w:tblPrEx>
          <w:tblLayout w:type="fixed"/>
          <w:tblCellMar>
            <w:top w:w="0" w:type="dxa"/>
            <w:left w:w="108" w:type="dxa"/>
            <w:bottom w:w="0" w:type="dxa"/>
            <w:right w:w="108" w:type="dxa"/>
          </w:tblCellMar>
        </w:tblPrEx>
        <w:trPr>
          <w:trHeight w:val="744"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硬盘</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1T硬盘，4摄像头约录制1个月以上视频资料</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60"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公交智能调度系统软件</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rPr>
              <w:t>运行计划、实时调度、运行监控基础资料、营运管理、分析报表、行车示意图、调度日记、行车安全管理、车辆运行历史轨迹查询、图像监控管理、终端设备升级管理、语音通话、电子里程路单管理。</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FF0000"/>
                <w:kern w:val="0"/>
                <w:sz w:val="20"/>
                <w:szCs w:val="20"/>
                <w:lang w:eastAsia="zh-CN"/>
              </w:rPr>
              <w:t>必须为其他软件免费提供开放端口，在后期根据采购人需要，免费做好与其他软件对接工作。</w:t>
            </w:r>
          </w:p>
        </w:tc>
      </w:tr>
      <w:tr>
        <w:tblPrEx>
          <w:tblLayout w:type="fixed"/>
          <w:tblCellMar>
            <w:top w:w="0" w:type="dxa"/>
            <w:left w:w="108" w:type="dxa"/>
            <w:bottom w:w="0" w:type="dxa"/>
            <w:right w:w="108" w:type="dxa"/>
          </w:tblCellMar>
        </w:tblPrEx>
        <w:trPr>
          <w:trHeight w:val="90"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7</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视频监控软件</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支持点播、历史数据查看。</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1"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APP查询系统</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支持IOS和安卓系统，基于在线式电子地图，支持线路、站点及换乘查询；100处二维码打印张贴</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FF0000"/>
                <w:kern w:val="0"/>
                <w:sz w:val="20"/>
                <w:szCs w:val="20"/>
                <w:lang w:eastAsia="zh-CN"/>
              </w:rPr>
              <w:t>必须为其他软件免费提供开放端口，在后期根据采购人需要，免费做好与其他软件对接工作。</w:t>
            </w:r>
          </w:p>
        </w:tc>
      </w:tr>
      <w:tr>
        <w:tblPrEx>
          <w:tblLayout w:type="fixed"/>
          <w:tblCellMar>
            <w:top w:w="0" w:type="dxa"/>
            <w:left w:w="108" w:type="dxa"/>
            <w:bottom w:w="0" w:type="dxa"/>
            <w:right w:w="108" w:type="dxa"/>
          </w:tblCellMar>
        </w:tblPrEx>
        <w:trPr>
          <w:trHeight w:val="1898"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cs="宋体"/>
                <w:sz w:val="20"/>
                <w:lang w:val="en-US" w:eastAsia="zh-CN"/>
              </w:rPr>
            </w:pPr>
            <w:r>
              <w:rPr>
                <w:rFonts w:hint="eastAsia" w:hAnsi="宋体" w:cs="宋体"/>
                <w:sz w:val="20"/>
                <w:lang w:val="en-US" w:eastAsia="zh-CN"/>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s="宋体"/>
                <w:sz w:val="20"/>
              </w:rPr>
            </w:pPr>
            <w:r>
              <w:rPr>
                <w:rFonts w:hint="eastAsia" w:ascii="宋体" w:hAnsi="宋体" w:cs="宋体"/>
                <w:color w:val="000000"/>
                <w:kern w:val="0"/>
                <w:sz w:val="20"/>
                <w:szCs w:val="20"/>
              </w:rPr>
              <w:t>监控端平台</w:t>
            </w:r>
          </w:p>
        </w:tc>
        <w:tc>
          <w:tcPr>
            <w:tcW w:w="3667" w:type="dxa"/>
            <w:tcBorders>
              <w:top w:val="single" w:color="auto" w:sz="4" w:space="0"/>
              <w:left w:val="nil"/>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rPr>
              <w:t>在原平台的基础上</w:t>
            </w:r>
            <w:r>
              <w:rPr>
                <w:rFonts w:hint="eastAsia" w:hAnsi="宋体" w:cs="宋体"/>
                <w:sz w:val="20"/>
                <w:lang w:eastAsia="zh-CN"/>
              </w:rPr>
              <w:t>可以实现以下</w:t>
            </w:r>
            <w:r>
              <w:rPr>
                <w:rFonts w:hint="eastAsia" w:hAnsi="宋体" w:cs="宋体"/>
                <w:sz w:val="20"/>
              </w:rPr>
              <w:t>功能：</w:t>
            </w:r>
          </w:p>
          <w:p>
            <w:pPr>
              <w:widowControl/>
              <w:jc w:val="left"/>
              <w:rPr>
                <w:rFonts w:hint="eastAsia" w:hAnsi="宋体" w:cs="宋体"/>
                <w:sz w:val="20"/>
              </w:rPr>
            </w:pPr>
            <w:r>
              <w:rPr>
                <w:rFonts w:hint="eastAsia" w:hAnsi="宋体" w:cs="宋体"/>
                <w:sz w:val="20"/>
              </w:rPr>
              <w:t>公交虚拟线路图</w:t>
            </w:r>
            <w:r>
              <w:rPr>
                <w:rFonts w:hint="eastAsia" w:hAnsi="宋体" w:cs="宋体"/>
                <w:sz w:val="20"/>
                <w:lang w:eastAsia="zh-CN"/>
              </w:rPr>
              <w:t>；</w:t>
            </w:r>
            <w:r>
              <w:rPr>
                <w:rFonts w:hint="eastAsia" w:hAnsi="宋体" w:cs="宋体"/>
                <w:sz w:val="20"/>
              </w:rPr>
              <w:t>定点拍照</w:t>
            </w:r>
          </w:p>
          <w:p>
            <w:pPr>
              <w:widowControl/>
              <w:jc w:val="left"/>
              <w:rPr>
                <w:rFonts w:hint="eastAsia" w:hAnsi="宋体" w:cs="宋体"/>
                <w:sz w:val="20"/>
              </w:rPr>
            </w:pPr>
            <w:r>
              <w:rPr>
                <w:rFonts w:hint="eastAsia" w:hAnsi="宋体" w:cs="宋体"/>
                <w:sz w:val="20"/>
              </w:rPr>
              <w:t>刷卡签到</w:t>
            </w:r>
            <w:r>
              <w:rPr>
                <w:rFonts w:hint="eastAsia" w:hAnsi="宋体" w:cs="宋体"/>
                <w:sz w:val="20"/>
                <w:lang w:eastAsia="zh-CN"/>
              </w:rPr>
              <w:t>；</w:t>
            </w:r>
            <w:r>
              <w:rPr>
                <w:rFonts w:hint="eastAsia" w:hAnsi="宋体" w:cs="宋体"/>
                <w:sz w:val="20"/>
              </w:rPr>
              <w:t>车辆实时下线情况</w:t>
            </w:r>
          </w:p>
          <w:p>
            <w:pPr>
              <w:widowControl/>
              <w:jc w:val="left"/>
              <w:rPr>
                <w:rFonts w:hint="eastAsia" w:hAnsi="宋体" w:cs="宋体"/>
                <w:sz w:val="20"/>
              </w:rPr>
            </w:pPr>
            <w:r>
              <w:rPr>
                <w:rFonts w:hint="eastAsia" w:hAnsi="宋体" w:cs="宋体"/>
                <w:sz w:val="20"/>
              </w:rPr>
              <w:t>进站信息明细</w:t>
            </w:r>
            <w:r>
              <w:rPr>
                <w:rFonts w:hint="eastAsia" w:hAnsi="宋体" w:cs="宋体"/>
                <w:sz w:val="20"/>
                <w:lang w:eastAsia="zh-CN"/>
              </w:rPr>
              <w:t>；</w:t>
            </w:r>
            <w:r>
              <w:rPr>
                <w:rFonts w:hint="eastAsia" w:hAnsi="宋体" w:cs="宋体"/>
                <w:sz w:val="20"/>
              </w:rPr>
              <w:t>迟到、早退报表</w:t>
            </w:r>
          </w:p>
          <w:p>
            <w:pPr>
              <w:widowControl/>
              <w:jc w:val="left"/>
              <w:rPr>
                <w:rFonts w:hint="eastAsia" w:hAnsi="宋体" w:cs="宋体"/>
                <w:sz w:val="20"/>
                <w:lang w:eastAsia="zh-CN"/>
              </w:rPr>
            </w:pPr>
            <w:r>
              <w:rPr>
                <w:rFonts w:hint="eastAsia" w:hAnsi="宋体" w:cs="宋体"/>
                <w:sz w:val="20"/>
                <w:lang w:eastAsia="zh-CN"/>
              </w:rPr>
              <w:t>分段限速预警</w:t>
            </w:r>
          </w:p>
          <w:p>
            <w:pPr>
              <w:widowControl/>
              <w:jc w:val="left"/>
              <w:rPr>
                <w:rFonts w:hint="eastAsia" w:hAnsi="宋体" w:cs="宋体"/>
                <w:sz w:val="20"/>
              </w:rPr>
            </w:pPr>
            <w:r>
              <w:rPr>
                <w:rFonts w:hint="eastAsia" w:hAnsi="宋体" w:cs="宋体"/>
                <w:sz w:val="20"/>
              </w:rPr>
              <w:t>也可以根据单位要求定制开发其他功能</w:t>
            </w:r>
          </w:p>
        </w:tc>
        <w:tc>
          <w:tcPr>
            <w:tcW w:w="244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bl>
    <w:p>
      <w:pPr>
        <w:pStyle w:val="6"/>
        <w:pageBreakBefore w:val="0"/>
        <w:widowControl w:val="0"/>
        <w:kinsoku/>
        <w:wordWrap/>
        <w:overflowPunct/>
        <w:topLinePunct w:val="0"/>
        <w:autoSpaceDE/>
        <w:autoSpaceDN/>
        <w:bidi w:val="0"/>
        <w:adjustRightInd/>
        <w:snapToGrid/>
        <w:spacing w:line="560" w:lineRule="atLeast"/>
        <w:ind w:left="0" w:leftChars="0" w:right="0" w:rightChars="0" w:firstLine="560" w:firstLineChars="200"/>
        <w:textAlignment w:val="auto"/>
        <w:rPr>
          <w:rFonts w:hint="eastAsia" w:ascii="仿宋" w:hAnsi="仿宋" w:eastAsia="仿宋"/>
          <w:kern w:val="2"/>
          <w:sz w:val="28"/>
          <w:szCs w:val="28"/>
          <w:lang w:eastAsia="zh-CN"/>
        </w:rPr>
      </w:pPr>
    </w:p>
    <w:p>
      <w:pPr>
        <w:pageBreakBefore w:val="0"/>
        <w:widowControl w:val="0"/>
        <w:kinsoku/>
        <w:wordWrap/>
        <w:overflowPunct/>
        <w:topLinePunct w:val="0"/>
        <w:autoSpaceDE/>
        <w:autoSpaceDN/>
        <w:bidi w:val="0"/>
        <w:adjustRightInd/>
        <w:snapToGrid/>
        <w:spacing w:line="600" w:lineRule="exact"/>
        <w:ind w:right="0" w:rightChars="0"/>
        <w:textAlignment w:val="baseline"/>
        <w:rPr>
          <w:rFonts w:hint="eastAsia" w:ascii="仿宋" w:hAnsi="仿宋" w:eastAsia="仿宋" w:cs="Times New Roman"/>
          <w:b/>
          <w:bCs/>
          <w:kern w:val="0"/>
          <w:sz w:val="32"/>
          <w:szCs w:val="32"/>
        </w:rPr>
      </w:pPr>
      <w:r>
        <w:rPr>
          <w:rFonts w:hint="eastAsia" w:ascii="仿宋" w:hAnsi="仿宋" w:eastAsia="仿宋" w:cs="Times New Roman"/>
          <w:b/>
          <w:bCs/>
          <w:kern w:val="0"/>
          <w:sz w:val="32"/>
          <w:szCs w:val="32"/>
          <w:lang w:eastAsia="zh-CN"/>
        </w:rPr>
        <w:t>二、</w:t>
      </w:r>
      <w:r>
        <w:rPr>
          <w:rFonts w:hint="eastAsia" w:ascii="仿宋" w:hAnsi="仿宋" w:eastAsia="仿宋" w:cs="Times New Roman"/>
          <w:b/>
          <w:bCs/>
          <w:kern w:val="0"/>
          <w:sz w:val="32"/>
          <w:szCs w:val="32"/>
        </w:rPr>
        <w:t>响应文件接收截止（开标）时间及地点</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 w:hAnsi="仿宋" w:eastAsia="仿宋"/>
          <w:sz w:val="32"/>
          <w:szCs w:val="32"/>
          <w:lang w:eastAsia="zh-CN"/>
        </w:rPr>
      </w:pPr>
      <w:r>
        <w:rPr>
          <w:rFonts w:hint="eastAsia" w:ascii="仿宋" w:hAnsi="仿宋" w:eastAsia="仿宋"/>
          <w:sz w:val="32"/>
          <w:szCs w:val="32"/>
        </w:rPr>
        <w:t>响应文件（开标）时间：201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20</w:t>
      </w:r>
      <w:bookmarkStart w:id="16" w:name="_GoBack"/>
      <w:bookmarkEnd w:id="16"/>
      <w:r>
        <w:rPr>
          <w:rFonts w:hint="eastAsia" w:ascii="仿宋" w:hAnsi="仿宋" w:eastAsia="仿宋"/>
          <w:sz w:val="32"/>
          <w:szCs w:val="32"/>
        </w:rPr>
        <w:t>日</w:t>
      </w:r>
      <w:r>
        <w:rPr>
          <w:rFonts w:hint="eastAsia" w:ascii="仿宋" w:hAnsi="仿宋" w:eastAsia="仿宋"/>
          <w:sz w:val="32"/>
          <w:szCs w:val="32"/>
          <w:lang w:val="en-US" w:eastAsia="zh-CN"/>
        </w:rPr>
        <w:t>14时30分</w:t>
      </w:r>
      <w:r>
        <w:rPr>
          <w:rFonts w:hint="eastAsia" w:ascii="仿宋" w:hAnsi="仿宋" w:eastAsia="仿宋"/>
          <w:sz w:val="32"/>
          <w:szCs w:val="32"/>
        </w:rPr>
        <w:t>准时开标（如有变动，另行通知）</w:t>
      </w:r>
      <w:r>
        <w:rPr>
          <w:rFonts w:hint="eastAsia" w:ascii="仿宋" w:hAnsi="仿宋" w:eastAsia="仿宋"/>
          <w:sz w:val="32"/>
          <w:szCs w:val="32"/>
          <w:lang w:eastAsia="zh-CN"/>
        </w:rPr>
        <w:t>；</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 w:hAnsi="仿宋" w:eastAsia="仿宋"/>
          <w:sz w:val="32"/>
          <w:szCs w:val="32"/>
        </w:rPr>
      </w:pPr>
      <w:r>
        <w:rPr>
          <w:rFonts w:hint="eastAsia" w:ascii="仿宋" w:hAnsi="仿宋" w:eastAsia="仿宋"/>
          <w:sz w:val="32"/>
          <w:szCs w:val="32"/>
        </w:rPr>
        <w:t>开标地点：鄂尔多斯机场管理集团办公楼2楼20</w:t>
      </w:r>
      <w:r>
        <w:rPr>
          <w:rFonts w:hint="eastAsia" w:ascii="仿宋" w:hAnsi="仿宋" w:eastAsia="仿宋"/>
          <w:sz w:val="32"/>
          <w:szCs w:val="32"/>
          <w:lang w:val="en-US" w:eastAsia="zh-CN"/>
        </w:rPr>
        <w:t>8</w:t>
      </w:r>
      <w:r>
        <w:rPr>
          <w:rFonts w:hint="eastAsia" w:ascii="仿宋" w:hAnsi="仿宋" w:eastAsia="仿宋"/>
          <w:sz w:val="32"/>
          <w:szCs w:val="32"/>
        </w:rPr>
        <w:t>室</w:t>
      </w:r>
    </w:p>
    <w:p>
      <w:pPr>
        <w:pStyle w:val="4"/>
        <w:pageBreakBefore w:val="0"/>
        <w:widowControl w:val="0"/>
        <w:kinsoku/>
        <w:wordWrap/>
        <w:overflowPunct/>
        <w:topLinePunct w:val="0"/>
        <w:autoSpaceDE/>
        <w:autoSpaceDN/>
        <w:bidi w:val="0"/>
        <w:adjustRightInd/>
        <w:snapToGrid/>
        <w:spacing w:line="600" w:lineRule="exact"/>
        <w:ind w:left="0" w:leftChars="0" w:right="0" w:rightChars="0" w:firstLine="321" w:firstLineChars="100"/>
        <w:rPr>
          <w:rFonts w:ascii="仿宋" w:hAnsi="仿宋" w:eastAsia="仿宋"/>
          <w:sz w:val="32"/>
          <w:szCs w:val="32"/>
        </w:rPr>
      </w:pPr>
      <w:bookmarkStart w:id="2" w:name="_Toc425349049"/>
      <w:r>
        <w:rPr>
          <w:rFonts w:hint="eastAsia" w:ascii="仿宋" w:hAnsi="仿宋" w:eastAsia="仿宋"/>
          <w:sz w:val="32"/>
          <w:szCs w:val="32"/>
          <w:lang w:eastAsia="zh-CN"/>
        </w:rPr>
        <w:t>三、</w:t>
      </w:r>
      <w:r>
        <w:rPr>
          <w:rFonts w:hint="eastAsia" w:ascii="仿宋" w:hAnsi="仿宋" w:eastAsia="仿宋"/>
          <w:sz w:val="32"/>
          <w:szCs w:val="32"/>
        </w:rPr>
        <w:t>联系方式</w:t>
      </w:r>
      <w:bookmarkEnd w:id="2"/>
    </w:p>
    <w:p>
      <w:pPr>
        <w:pStyle w:val="6"/>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 w:hAnsi="仿宋" w:eastAsia="仿宋"/>
          <w:kern w:val="2"/>
          <w:sz w:val="32"/>
          <w:szCs w:val="32"/>
          <w:lang w:val="en-US" w:eastAsia="zh-CN"/>
        </w:rPr>
      </w:pPr>
      <w:r>
        <w:rPr>
          <w:rFonts w:hint="eastAsia" w:ascii="仿宋" w:hAnsi="仿宋" w:eastAsia="仿宋"/>
          <w:kern w:val="2"/>
          <w:sz w:val="32"/>
          <w:szCs w:val="32"/>
        </w:rPr>
        <w:t>联 系 人：</w:t>
      </w:r>
      <w:r>
        <w:rPr>
          <w:rFonts w:hint="eastAsia" w:ascii="仿宋" w:hAnsi="仿宋" w:eastAsia="仿宋"/>
          <w:kern w:val="2"/>
          <w:sz w:val="32"/>
          <w:szCs w:val="32"/>
          <w:lang w:eastAsia="zh-CN"/>
        </w:rPr>
        <w:t>郭勇</w:t>
      </w:r>
      <w:r>
        <w:rPr>
          <w:rFonts w:hint="eastAsia" w:ascii="仿宋" w:hAnsi="仿宋" w:eastAsia="仿宋"/>
          <w:kern w:val="2"/>
          <w:sz w:val="32"/>
          <w:szCs w:val="32"/>
          <w:lang w:val="en-US" w:eastAsia="zh-CN"/>
        </w:rPr>
        <w:t xml:space="preserve">  王茜            </w:t>
      </w:r>
    </w:p>
    <w:p>
      <w:pPr>
        <w:pStyle w:val="6"/>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 w:hAnsi="仿宋" w:eastAsia="仿宋"/>
          <w:kern w:val="2"/>
          <w:sz w:val="32"/>
          <w:szCs w:val="32"/>
        </w:rPr>
      </w:pPr>
      <w:r>
        <w:rPr>
          <w:rFonts w:hint="eastAsia" w:ascii="仿宋" w:hAnsi="仿宋" w:eastAsia="仿宋"/>
          <w:kern w:val="2"/>
          <w:sz w:val="32"/>
          <w:szCs w:val="32"/>
        </w:rPr>
        <w:t>联系电话：0477-</w:t>
      </w:r>
      <w:r>
        <w:rPr>
          <w:rFonts w:hint="eastAsia" w:ascii="仿宋" w:hAnsi="仿宋" w:eastAsia="仿宋"/>
          <w:kern w:val="2"/>
          <w:sz w:val="32"/>
          <w:szCs w:val="32"/>
          <w:lang w:val="en-US" w:eastAsia="zh-CN"/>
        </w:rPr>
        <w:t>3855801、</w:t>
      </w:r>
      <w:r>
        <w:rPr>
          <w:rFonts w:hint="eastAsia" w:ascii="仿宋" w:hAnsi="仿宋" w:eastAsia="仿宋"/>
          <w:kern w:val="2"/>
          <w:sz w:val="32"/>
          <w:szCs w:val="32"/>
        </w:rPr>
        <w:t>385580</w:t>
      </w:r>
      <w:r>
        <w:rPr>
          <w:rFonts w:hint="eastAsia" w:ascii="仿宋" w:hAnsi="仿宋" w:eastAsia="仿宋"/>
          <w:kern w:val="2"/>
          <w:sz w:val="32"/>
          <w:szCs w:val="32"/>
          <w:lang w:val="en-US" w:eastAsia="zh-CN"/>
        </w:rPr>
        <w:t>0</w:t>
      </w:r>
      <w:r>
        <w:rPr>
          <w:rFonts w:hint="eastAsia" w:ascii="仿宋" w:hAnsi="仿宋" w:eastAsia="仿宋"/>
          <w:kern w:val="2"/>
          <w:sz w:val="32"/>
          <w:szCs w:val="32"/>
        </w:rPr>
        <w:t xml:space="preserve">  </w:t>
      </w:r>
    </w:p>
    <w:p>
      <w:pPr>
        <w:pStyle w:val="6"/>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 w:hAnsi="仿宋" w:eastAsia="仿宋"/>
          <w:kern w:val="2"/>
          <w:sz w:val="32"/>
          <w:szCs w:val="32"/>
          <w:lang w:val="en-US" w:eastAsia="zh-CN"/>
        </w:rPr>
      </w:pPr>
      <w:r>
        <w:rPr>
          <w:rFonts w:hint="eastAsia" w:ascii="仿宋" w:hAnsi="仿宋" w:eastAsia="仿宋"/>
          <w:kern w:val="2"/>
          <w:sz w:val="32"/>
          <w:szCs w:val="32"/>
          <w:lang w:eastAsia="zh-CN"/>
        </w:rPr>
        <w:t>手</w:t>
      </w:r>
      <w:r>
        <w:rPr>
          <w:rFonts w:hint="eastAsia" w:ascii="仿宋" w:hAnsi="仿宋" w:eastAsia="仿宋"/>
          <w:kern w:val="2"/>
          <w:sz w:val="32"/>
          <w:szCs w:val="32"/>
          <w:lang w:val="en-US" w:eastAsia="zh-CN"/>
        </w:rPr>
        <w:t xml:space="preserve">    </w:t>
      </w:r>
      <w:r>
        <w:rPr>
          <w:rFonts w:hint="eastAsia" w:ascii="仿宋" w:hAnsi="仿宋" w:eastAsia="仿宋"/>
          <w:kern w:val="2"/>
          <w:sz w:val="32"/>
          <w:szCs w:val="32"/>
          <w:lang w:eastAsia="zh-CN"/>
        </w:rPr>
        <w:t>机：</w:t>
      </w:r>
      <w:r>
        <w:rPr>
          <w:rFonts w:hint="eastAsia" w:ascii="仿宋" w:hAnsi="仿宋" w:eastAsia="仿宋"/>
          <w:kern w:val="2"/>
          <w:sz w:val="32"/>
          <w:szCs w:val="32"/>
          <w:lang w:val="en-US" w:eastAsia="zh-CN"/>
        </w:rPr>
        <w:t xml:space="preserve">18648698816、15648732918       </w:t>
      </w:r>
    </w:p>
    <w:p>
      <w:pPr>
        <w:pStyle w:val="6"/>
        <w:pageBreakBefore w:val="0"/>
        <w:widowControl w:val="0"/>
        <w:kinsoku/>
        <w:wordWrap/>
        <w:overflowPunct/>
        <w:topLinePunct w:val="0"/>
        <w:autoSpaceDE/>
        <w:autoSpaceDN/>
        <w:bidi w:val="0"/>
        <w:adjustRightInd/>
        <w:snapToGrid/>
        <w:spacing w:line="600" w:lineRule="exact"/>
        <w:ind w:left="0" w:leftChars="0" w:right="0" w:rightChars="0" w:firstLine="640" w:firstLineChars="200"/>
        <w:rPr>
          <w:rFonts w:hint="eastAsia" w:ascii="仿宋" w:hAnsi="仿宋" w:eastAsia="仿宋"/>
          <w:kern w:val="2"/>
          <w:sz w:val="32"/>
          <w:szCs w:val="32"/>
          <w:lang w:eastAsia="zh-CN"/>
        </w:rPr>
      </w:pPr>
      <w:r>
        <w:rPr>
          <w:rFonts w:hint="eastAsia" w:ascii="仿宋" w:hAnsi="仿宋" w:eastAsia="仿宋"/>
          <w:kern w:val="2"/>
          <w:sz w:val="32"/>
          <w:szCs w:val="32"/>
        </w:rPr>
        <w:t>邮    箱：</w:t>
      </w:r>
      <w:r>
        <w:rPr>
          <w:rFonts w:hint="eastAsia" w:ascii="仿宋" w:hAnsi="仿宋" w:eastAsia="仿宋"/>
          <w:kern w:val="2"/>
          <w:sz w:val="32"/>
          <w:szCs w:val="32"/>
          <w:lang w:val="en-US" w:eastAsia="zh-CN"/>
        </w:rPr>
        <w:t>464649692</w:t>
      </w:r>
      <w:r>
        <w:rPr>
          <w:sz w:val="32"/>
          <w:szCs w:val="32"/>
        </w:rPr>
        <w:fldChar w:fldCharType="begin"/>
      </w:r>
      <w:r>
        <w:rPr>
          <w:sz w:val="32"/>
          <w:szCs w:val="32"/>
        </w:rPr>
        <w:instrText xml:space="preserve"> HYPERLINK "mailto:284250746@qq.com" </w:instrText>
      </w:r>
      <w:r>
        <w:rPr>
          <w:sz w:val="32"/>
          <w:szCs w:val="32"/>
        </w:rPr>
        <w:fldChar w:fldCharType="separate"/>
      </w:r>
      <w:r>
        <w:rPr>
          <w:rFonts w:hint="eastAsia" w:ascii="仿宋" w:hAnsi="仿宋" w:eastAsia="仿宋"/>
          <w:kern w:val="2"/>
          <w:sz w:val="32"/>
          <w:szCs w:val="32"/>
        </w:rPr>
        <w:t>@qq.com</w:t>
      </w:r>
      <w:r>
        <w:rPr>
          <w:rFonts w:ascii="仿宋" w:hAnsi="仿宋" w:eastAsia="仿宋"/>
          <w:kern w:val="2"/>
          <w:sz w:val="32"/>
          <w:szCs w:val="32"/>
        </w:rPr>
        <w:fldChar w:fldCharType="end"/>
      </w:r>
      <w:bookmarkStart w:id="3" w:name="_Toc425349050"/>
    </w:p>
    <w:p>
      <w:pPr>
        <w:pStyle w:val="6"/>
        <w:pageBreakBefore w:val="0"/>
        <w:widowControl w:val="0"/>
        <w:kinsoku/>
        <w:wordWrap/>
        <w:topLinePunct w:val="0"/>
        <w:autoSpaceDE/>
        <w:autoSpaceDN/>
        <w:bidi w:val="0"/>
        <w:spacing w:line="600" w:lineRule="exact"/>
        <w:ind w:left="0" w:leftChars="0" w:firstLine="560" w:firstLineChars="200"/>
        <w:jc w:val="center"/>
        <w:textAlignment w:val="auto"/>
        <w:rPr>
          <w:rFonts w:hint="eastAsia" w:ascii="宋体" w:hAnsi="宋体"/>
          <w:b/>
          <w:sz w:val="44"/>
          <w:szCs w:val="44"/>
          <w:lang w:eastAsia="zh-CN"/>
        </w:rPr>
      </w:pPr>
      <w:r>
        <w:rPr>
          <w:rFonts w:ascii="仿宋" w:hAnsi="仿宋" w:eastAsia="仿宋"/>
          <w:kern w:val="2"/>
          <w:sz w:val="28"/>
          <w:szCs w:val="28"/>
        </w:rPr>
        <w:br w:type="page"/>
      </w:r>
      <w:r>
        <w:rPr>
          <w:rFonts w:hint="eastAsia" w:ascii="宋体" w:hAnsi="宋体"/>
          <w:b/>
          <w:sz w:val="44"/>
          <w:szCs w:val="44"/>
          <w:lang w:eastAsia="zh-CN"/>
        </w:rPr>
        <w:t>第二章 、</w:t>
      </w:r>
      <w:bookmarkEnd w:id="3"/>
      <w:r>
        <w:rPr>
          <w:rFonts w:hint="eastAsia" w:ascii="宋体" w:hAnsi="宋体"/>
          <w:b/>
          <w:sz w:val="44"/>
          <w:szCs w:val="44"/>
          <w:lang w:eastAsia="zh-CN"/>
        </w:rPr>
        <w:t>投标人须知</w:t>
      </w:r>
    </w:p>
    <w:p>
      <w:pPr>
        <w:pStyle w:val="4"/>
        <w:pageBreakBefore w:val="0"/>
        <w:widowControl w:val="0"/>
        <w:kinsoku/>
        <w:wordWrap/>
        <w:topLinePunct w:val="0"/>
        <w:autoSpaceDE/>
        <w:autoSpaceDN/>
        <w:bidi w:val="0"/>
        <w:spacing w:line="600" w:lineRule="exact"/>
        <w:ind w:left="0" w:leftChars="0"/>
        <w:textAlignment w:val="auto"/>
        <w:rPr>
          <w:rFonts w:ascii="仿宋" w:hAnsi="仿宋" w:eastAsia="仿宋"/>
          <w:sz w:val="32"/>
          <w:szCs w:val="32"/>
        </w:rPr>
      </w:pPr>
      <w:r>
        <w:rPr>
          <w:rFonts w:hint="eastAsia" w:ascii="仿宋" w:hAnsi="仿宋" w:eastAsia="仿宋"/>
          <w:sz w:val="32"/>
          <w:szCs w:val="32"/>
          <w:lang w:eastAsia="zh-CN"/>
        </w:rPr>
        <w:t>一、投标人资格要求</w:t>
      </w:r>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sz w:val="32"/>
          <w:szCs w:val="32"/>
        </w:rPr>
        <w:t>1.</w:t>
      </w:r>
      <w:r>
        <w:rPr>
          <w:rFonts w:hint="eastAsia" w:ascii="仿宋" w:hAnsi="仿宋" w:eastAsia="仿宋"/>
          <w:color w:val="000000"/>
          <w:sz w:val="32"/>
          <w:szCs w:val="32"/>
        </w:rPr>
        <w:t>投标人应符合《中华人民共和国政府采购法》第二十二条规定的条件；</w:t>
      </w:r>
    </w:p>
    <w:p>
      <w:pPr>
        <w:pageBreakBefore w:val="0"/>
        <w:widowControl w:val="0"/>
        <w:kinsoku/>
        <w:wordWrap/>
        <w:topLinePunct w:val="0"/>
        <w:autoSpaceDE/>
        <w:autoSpaceDN/>
        <w:bidi w:val="0"/>
        <w:spacing w:line="600" w:lineRule="exact"/>
        <w:ind w:left="0" w:leftChars="0"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具有独立承担民事责任的能力</w:t>
      </w:r>
      <w:r>
        <w:rPr>
          <w:rFonts w:ascii="仿宋" w:hAnsi="仿宋" w:eastAsia="仿宋"/>
          <w:color w:val="000000"/>
          <w:sz w:val="32"/>
          <w:szCs w:val="32"/>
        </w:rPr>
        <w:t xml:space="preserve">; </w:t>
      </w:r>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投标人须</w:t>
      </w:r>
      <w:r>
        <w:rPr>
          <w:rFonts w:hint="eastAsia" w:ascii="仿宋" w:hAnsi="仿宋" w:eastAsia="仿宋"/>
          <w:color w:val="000000"/>
          <w:sz w:val="32"/>
          <w:szCs w:val="32"/>
          <w:lang w:eastAsia="zh-CN"/>
        </w:rPr>
        <w:t>具备：相应经营许可证；营业执照中的经营范围必须包含软件开发。（以营业执照中经营范围为准），</w:t>
      </w:r>
      <w:r>
        <w:rPr>
          <w:rFonts w:hint="eastAsia" w:ascii="仿宋" w:hAnsi="仿宋" w:eastAsia="仿宋"/>
          <w:color w:val="000000"/>
          <w:sz w:val="32"/>
          <w:szCs w:val="32"/>
        </w:rPr>
        <w:t>有专业人员和设备的配备等方面具有相应的能力。</w:t>
      </w:r>
    </w:p>
    <w:p>
      <w:pPr>
        <w:pageBreakBefore w:val="0"/>
        <w:widowControl w:val="0"/>
        <w:kinsoku/>
        <w:wordWrap/>
        <w:topLinePunct w:val="0"/>
        <w:autoSpaceDE/>
        <w:autoSpaceDN/>
        <w:bidi w:val="0"/>
        <w:spacing w:line="600" w:lineRule="exact"/>
        <w:ind w:left="0" w:leftChars="0"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参加本次采购活动前，在经营活动中没有重大违法记录</w:t>
      </w:r>
      <w:r>
        <w:rPr>
          <w:rFonts w:ascii="仿宋" w:hAnsi="仿宋" w:eastAsia="仿宋"/>
          <w:color w:val="000000"/>
          <w:sz w:val="32"/>
          <w:szCs w:val="32"/>
        </w:rPr>
        <w:t xml:space="preserve">; </w:t>
      </w:r>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FF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投标人须在投标文件中提供企业工商注册所在地或项目所在地检察机关出具的《检察机关行贿犯罪档案查询结果告知函》（在有效期范围内）</w:t>
      </w:r>
      <w:r>
        <w:rPr>
          <w:rFonts w:hint="eastAsia" w:ascii="仿宋" w:hAnsi="仿宋" w:eastAsia="仿宋"/>
          <w:color w:val="000000"/>
          <w:sz w:val="32"/>
          <w:szCs w:val="32"/>
          <w:lang w:eastAsia="zh-CN"/>
        </w:rPr>
        <w:t>。</w:t>
      </w:r>
    </w:p>
    <w:p>
      <w:pPr>
        <w:pStyle w:val="4"/>
        <w:pageBreakBefore w:val="0"/>
        <w:widowControl w:val="0"/>
        <w:kinsoku/>
        <w:wordWrap/>
        <w:topLinePunct w:val="0"/>
        <w:autoSpaceDE/>
        <w:autoSpaceDN/>
        <w:bidi w:val="0"/>
        <w:spacing w:line="600" w:lineRule="exact"/>
        <w:ind w:left="0" w:leftChars="0"/>
        <w:textAlignment w:val="auto"/>
        <w:rPr>
          <w:rFonts w:hint="eastAsia" w:ascii="仿宋" w:hAnsi="仿宋" w:eastAsia="仿宋"/>
          <w:sz w:val="32"/>
          <w:szCs w:val="32"/>
        </w:rPr>
      </w:pPr>
      <w:bookmarkStart w:id="4" w:name="_Toc425349053"/>
      <w:r>
        <w:rPr>
          <w:rFonts w:hint="eastAsia" w:ascii="仿宋" w:hAnsi="仿宋" w:eastAsia="仿宋"/>
          <w:sz w:val="32"/>
          <w:szCs w:val="32"/>
          <w:lang w:eastAsia="zh-CN"/>
        </w:rPr>
        <w:t>二、投标文件的构成</w:t>
      </w:r>
    </w:p>
    <w:p>
      <w:pPr>
        <w:pStyle w:val="6"/>
        <w:pageBreakBefore w:val="0"/>
        <w:widowControl w:val="0"/>
        <w:kinsoku/>
        <w:wordWrap/>
        <w:topLinePunct w:val="0"/>
        <w:autoSpaceDE/>
        <w:autoSpaceDN/>
        <w:bidi w:val="0"/>
        <w:adjustRightInd w:val="0"/>
        <w:snapToGrid w:val="0"/>
        <w:spacing w:line="600" w:lineRule="exact"/>
        <w:ind w:left="0" w:leftChars="0"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投标人编制的响应文件应包括但不少于下列内容：</w:t>
      </w:r>
    </w:p>
    <w:p>
      <w:pPr>
        <w:pageBreakBefore w:val="0"/>
        <w:widowControl w:val="0"/>
        <w:kinsoku/>
        <w:wordWrap/>
        <w:topLinePunct w:val="0"/>
        <w:autoSpaceDE/>
        <w:autoSpaceDN/>
        <w:bidi w:val="0"/>
        <w:spacing w:line="600" w:lineRule="exact"/>
        <w:ind w:left="0" w:leftChars="0" w:right="57" w:firstLine="704" w:firstLineChars="220"/>
        <w:textAlignment w:val="auto"/>
        <w:rPr>
          <w:rFonts w:ascii="仿宋" w:hAnsi="仿宋" w:eastAsia="仿宋"/>
          <w:color w:val="000000"/>
          <w:sz w:val="32"/>
          <w:szCs w:val="32"/>
        </w:rPr>
      </w:pPr>
      <w:r>
        <w:rPr>
          <w:rFonts w:hint="eastAsia" w:ascii="仿宋" w:hAnsi="仿宋" w:eastAsia="仿宋"/>
          <w:color w:val="000000"/>
          <w:sz w:val="32"/>
          <w:szCs w:val="32"/>
        </w:rPr>
        <w:t>1.投标承诺书</w:t>
      </w:r>
    </w:p>
    <w:p>
      <w:pPr>
        <w:pageBreakBefore w:val="0"/>
        <w:widowControl w:val="0"/>
        <w:kinsoku/>
        <w:wordWrap/>
        <w:topLinePunct w:val="0"/>
        <w:autoSpaceDE/>
        <w:autoSpaceDN/>
        <w:bidi w:val="0"/>
        <w:spacing w:line="600" w:lineRule="exact"/>
        <w:ind w:left="0" w:leftChars="0" w:right="57" w:firstLine="704" w:firstLineChars="220"/>
        <w:textAlignment w:val="auto"/>
        <w:rPr>
          <w:rFonts w:ascii="仿宋" w:hAnsi="仿宋" w:eastAsia="仿宋"/>
          <w:color w:val="000000"/>
          <w:sz w:val="32"/>
          <w:szCs w:val="32"/>
        </w:rPr>
      </w:pPr>
      <w:r>
        <w:rPr>
          <w:rFonts w:hint="eastAsia" w:ascii="仿宋" w:hAnsi="仿宋" w:eastAsia="仿宋"/>
          <w:color w:val="000000"/>
          <w:sz w:val="32"/>
          <w:szCs w:val="32"/>
        </w:rPr>
        <w:t>2.法定代表人授权委托书</w:t>
      </w:r>
    </w:p>
    <w:p>
      <w:pPr>
        <w:pageBreakBefore w:val="0"/>
        <w:widowControl w:val="0"/>
        <w:kinsoku/>
        <w:wordWrap/>
        <w:topLinePunct w:val="0"/>
        <w:autoSpaceDE/>
        <w:autoSpaceDN/>
        <w:bidi w:val="0"/>
        <w:spacing w:line="600" w:lineRule="exact"/>
        <w:ind w:left="0" w:leftChars="0" w:right="57" w:firstLine="704" w:firstLineChars="220"/>
        <w:textAlignment w:val="auto"/>
        <w:rPr>
          <w:rFonts w:hint="eastAsia" w:ascii="仿宋" w:hAnsi="仿宋" w:eastAsia="仿宋"/>
          <w:color w:val="000000"/>
          <w:sz w:val="32"/>
          <w:szCs w:val="32"/>
        </w:rPr>
      </w:pPr>
      <w:r>
        <w:rPr>
          <w:rFonts w:hint="eastAsia" w:ascii="仿宋" w:hAnsi="仿宋" w:eastAsia="仿宋"/>
          <w:color w:val="000000"/>
          <w:sz w:val="32"/>
          <w:szCs w:val="32"/>
        </w:rPr>
        <w:t>3.项目分项报价明细表（包括税费、运费、安装费、维护费、调试费等）</w:t>
      </w:r>
    </w:p>
    <w:p>
      <w:pPr>
        <w:pageBreakBefore w:val="0"/>
        <w:widowControl w:val="0"/>
        <w:kinsoku/>
        <w:wordWrap/>
        <w:topLinePunct w:val="0"/>
        <w:autoSpaceDE/>
        <w:autoSpaceDN/>
        <w:bidi w:val="0"/>
        <w:spacing w:line="600" w:lineRule="exact"/>
        <w:ind w:left="0" w:leftChars="0" w:right="57" w:firstLine="704" w:firstLineChars="220"/>
        <w:textAlignment w:val="auto"/>
        <w:rPr>
          <w:rFonts w:hint="eastAsia" w:ascii="仿宋" w:hAnsi="仿宋" w:eastAsia="仿宋"/>
          <w:color w:val="000000"/>
          <w:sz w:val="32"/>
          <w:szCs w:val="32"/>
        </w:rPr>
      </w:pPr>
      <w:r>
        <w:rPr>
          <w:rFonts w:hint="eastAsia" w:ascii="仿宋" w:hAnsi="仿宋" w:eastAsia="仿宋"/>
          <w:color w:val="000000"/>
          <w:sz w:val="32"/>
          <w:szCs w:val="32"/>
        </w:rPr>
        <w:t>4.项目售后服务及质量保证承诺</w:t>
      </w:r>
    </w:p>
    <w:p>
      <w:pPr>
        <w:pageBreakBefore w:val="0"/>
        <w:widowControl w:val="0"/>
        <w:kinsoku/>
        <w:wordWrap/>
        <w:topLinePunct w:val="0"/>
        <w:autoSpaceDE/>
        <w:autoSpaceDN/>
        <w:bidi w:val="0"/>
        <w:spacing w:line="600" w:lineRule="exact"/>
        <w:ind w:left="0" w:leftChars="0" w:right="57" w:firstLine="704" w:firstLineChars="22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供应商近</w:t>
      </w:r>
      <w:r>
        <w:rPr>
          <w:rFonts w:hint="eastAsia" w:ascii="仿宋" w:hAnsi="仿宋" w:eastAsia="仿宋"/>
          <w:color w:val="000000"/>
          <w:sz w:val="32"/>
          <w:szCs w:val="32"/>
          <w:lang w:eastAsia="zh-CN"/>
        </w:rPr>
        <w:t>三</w:t>
      </w:r>
      <w:r>
        <w:rPr>
          <w:rFonts w:hint="eastAsia" w:ascii="仿宋" w:hAnsi="仿宋" w:eastAsia="仿宋"/>
          <w:color w:val="000000"/>
          <w:sz w:val="32"/>
          <w:szCs w:val="32"/>
        </w:rPr>
        <w:t>年类似项目的相关业绩证明（合同或中标通知书）</w:t>
      </w:r>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lang w:eastAsia="zh-CN"/>
        </w:rPr>
        <w:t>相应经营许可证；营业执照中的经营范围必须包含软件开发。（以营业执照中经营范围为准）。</w:t>
      </w:r>
    </w:p>
    <w:p>
      <w:pPr>
        <w:pageBreakBefore w:val="0"/>
        <w:widowControl w:val="0"/>
        <w:kinsoku/>
        <w:wordWrap/>
        <w:topLinePunct w:val="0"/>
        <w:autoSpaceDE/>
        <w:autoSpaceDN/>
        <w:bidi w:val="0"/>
        <w:spacing w:line="600" w:lineRule="exact"/>
        <w:ind w:left="0" w:leftChars="0" w:right="57" w:firstLine="704" w:firstLineChars="22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.投标人须提供的各类相关证明材料</w:t>
      </w:r>
    </w:p>
    <w:p>
      <w:pPr>
        <w:pageBreakBefore w:val="0"/>
        <w:widowControl w:val="0"/>
        <w:kinsoku/>
        <w:wordWrap/>
        <w:topLinePunct w:val="0"/>
        <w:autoSpaceDE/>
        <w:autoSpaceDN/>
        <w:bidi w:val="0"/>
        <w:spacing w:line="600" w:lineRule="exact"/>
        <w:ind w:left="0" w:lef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（1）资格证明材料（包含三证合一营业执照（副本）复印件、</w:t>
      </w:r>
      <w:r>
        <w:rPr>
          <w:rFonts w:ascii="仿宋" w:hAnsi="仿宋" w:eastAsia="仿宋"/>
          <w:color w:val="000000"/>
          <w:sz w:val="32"/>
          <w:szCs w:val="32"/>
        </w:rPr>
        <w:t>经营许可证</w:t>
      </w:r>
      <w:r>
        <w:rPr>
          <w:rFonts w:hint="eastAsia" w:ascii="仿宋" w:hAnsi="仿宋" w:eastAsia="仿宋"/>
          <w:color w:val="000000"/>
          <w:sz w:val="32"/>
          <w:szCs w:val="32"/>
        </w:rPr>
        <w:t>复印件）</w:t>
      </w:r>
    </w:p>
    <w:p>
      <w:pPr>
        <w:pStyle w:val="6"/>
        <w:pageBreakBefore w:val="0"/>
        <w:widowControl w:val="0"/>
        <w:kinsoku/>
        <w:wordWrap/>
        <w:topLinePunct w:val="0"/>
        <w:autoSpaceDE/>
        <w:autoSpaceDN/>
        <w:bidi w:val="0"/>
        <w:adjustRightInd w:val="0"/>
        <w:snapToGrid w:val="0"/>
        <w:spacing w:line="600" w:lineRule="exact"/>
        <w:ind w:left="0" w:leftChars="0" w:firstLine="640" w:firstLineChars="200"/>
        <w:textAlignment w:val="auto"/>
        <w:rPr>
          <w:rFonts w:ascii="仿宋" w:hAnsi="仿宋" w:eastAsia="仿宋"/>
          <w:color w:val="000000"/>
          <w:kern w:val="2"/>
          <w:sz w:val="32"/>
          <w:szCs w:val="32"/>
        </w:rPr>
      </w:pPr>
      <w:r>
        <w:rPr>
          <w:rFonts w:hint="eastAsia" w:ascii="仿宋" w:hAnsi="仿宋" w:eastAsia="仿宋"/>
          <w:color w:val="000000"/>
          <w:kern w:val="2"/>
          <w:sz w:val="32"/>
          <w:szCs w:val="32"/>
        </w:rPr>
        <w:t xml:space="preserve">（2）投标人认为需提供的相关证明文件及资料 </w:t>
      </w:r>
    </w:p>
    <w:p>
      <w:pPr>
        <w:pageBreakBefore w:val="0"/>
        <w:widowControl w:val="0"/>
        <w:kinsoku/>
        <w:wordWrap/>
        <w:topLinePunct w:val="0"/>
        <w:autoSpaceDE/>
        <w:autoSpaceDN/>
        <w:bidi w:val="0"/>
        <w:spacing w:line="600" w:lineRule="exact"/>
        <w:ind w:left="0" w:leftChars="0" w:right="114"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注：</w:t>
      </w:r>
      <w:r>
        <w:rPr>
          <w:rFonts w:hint="eastAsia" w:ascii="仿宋" w:hAnsi="仿宋" w:eastAsia="仿宋"/>
          <w:color w:val="000000"/>
          <w:kern w:val="0"/>
          <w:sz w:val="32"/>
          <w:szCs w:val="32"/>
        </w:rPr>
        <w:t>以上文件均需装订，响应文件需递交正本1份</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副本4份</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PDF格式电子文档1份</w:t>
      </w:r>
      <w:r>
        <w:rPr>
          <w:rFonts w:hint="eastAsia" w:ascii="仿宋" w:hAnsi="仿宋" w:eastAsia="仿宋"/>
          <w:b/>
          <w:sz w:val="32"/>
          <w:szCs w:val="32"/>
        </w:rPr>
        <w:t>(光盘或优盘)</w:t>
      </w:r>
      <w:r>
        <w:rPr>
          <w:rFonts w:hint="eastAsia" w:ascii="仿宋" w:hAnsi="仿宋" w:eastAsia="仿宋"/>
          <w:color w:val="000000"/>
          <w:kern w:val="0"/>
          <w:sz w:val="32"/>
          <w:szCs w:val="32"/>
        </w:rPr>
        <w:t>；以上资料需签字、盖章的必须由法定代表人或经其授权的代表签字，并加盖公章。响应文件在封面必须清楚地标明“正本”或“副本”字样。若副本与正本不符，以正本为准。</w:t>
      </w:r>
      <w:r>
        <w:rPr>
          <w:rFonts w:hint="eastAsia" w:ascii="仿宋" w:hAnsi="仿宋" w:eastAsia="仿宋"/>
          <w:color w:val="000000"/>
          <w:sz w:val="32"/>
          <w:szCs w:val="32"/>
        </w:rPr>
        <w:t>响应文件及资料无论供应商是否中标均不予退还。</w:t>
      </w:r>
    </w:p>
    <w:bookmarkEnd w:id="4"/>
    <w:p>
      <w:pPr>
        <w:pStyle w:val="4"/>
        <w:pageBreakBefore w:val="0"/>
        <w:widowControl w:val="0"/>
        <w:kinsoku/>
        <w:wordWrap/>
        <w:topLinePunct w:val="0"/>
        <w:autoSpaceDE/>
        <w:autoSpaceDN/>
        <w:bidi w:val="0"/>
        <w:spacing w:line="600" w:lineRule="exact"/>
        <w:ind w:left="0" w:leftChars="0" w:firstLine="643" w:firstLineChars="200"/>
        <w:textAlignment w:val="auto"/>
        <w:rPr>
          <w:rFonts w:ascii="仿宋" w:hAnsi="仿宋" w:eastAsia="仿宋"/>
          <w:sz w:val="32"/>
          <w:szCs w:val="32"/>
        </w:rPr>
      </w:pPr>
      <w:bookmarkStart w:id="5" w:name="_Toc425349056"/>
      <w:r>
        <w:rPr>
          <w:rFonts w:hint="eastAsia" w:ascii="仿宋" w:hAnsi="仿宋" w:eastAsia="仿宋"/>
          <w:sz w:val="32"/>
          <w:szCs w:val="32"/>
          <w:lang w:eastAsia="zh-CN"/>
        </w:rPr>
        <w:t>三、</w:t>
      </w:r>
      <w:r>
        <w:rPr>
          <w:rFonts w:hint="eastAsia" w:ascii="仿宋" w:hAnsi="仿宋" w:eastAsia="仿宋"/>
          <w:sz w:val="32"/>
          <w:szCs w:val="32"/>
        </w:rPr>
        <w:t>评标与中标</w:t>
      </w:r>
      <w:bookmarkEnd w:id="5"/>
    </w:p>
    <w:p>
      <w:pPr>
        <w:pStyle w:val="6"/>
        <w:pageBreakBefore w:val="0"/>
        <w:widowControl w:val="0"/>
        <w:kinsoku/>
        <w:wordWrap/>
        <w:topLinePunct w:val="0"/>
        <w:autoSpaceDE/>
        <w:autoSpaceDN/>
        <w:bidi w:val="0"/>
        <w:spacing w:line="600" w:lineRule="exact"/>
        <w:ind w:left="0" w:leftChars="0"/>
        <w:textAlignment w:val="auto"/>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成立谈判小组</w:t>
      </w:r>
    </w:p>
    <w:p>
      <w:pPr>
        <w:pStyle w:val="6"/>
        <w:pageBreakBefore w:val="0"/>
        <w:widowControl w:val="0"/>
        <w:kinsoku/>
        <w:wordWrap/>
        <w:topLinePunct w:val="0"/>
        <w:autoSpaceDE/>
        <w:autoSpaceDN/>
        <w:bidi w:val="0"/>
        <w:spacing w:line="600" w:lineRule="exact"/>
        <w:ind w:left="0" w:lef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鄂尔多斯空港运输有限公司组织成立评判小组，小组将按照以下基本程序组织评判：</w:t>
      </w:r>
    </w:p>
    <w:p>
      <w:pPr>
        <w:pageBreakBefore w:val="0"/>
        <w:widowControl w:val="0"/>
        <w:kinsoku/>
        <w:wordWrap/>
        <w:topLinePunct w:val="0"/>
        <w:autoSpaceDE/>
        <w:autoSpaceDN/>
        <w:bidi w:val="0"/>
        <w:snapToGrid w:val="0"/>
        <w:spacing w:line="600" w:lineRule="exact"/>
        <w:ind w:left="0" w:leftChars="0" w:firstLine="697" w:firstLineChars="218"/>
        <w:textAlignment w:val="auto"/>
        <w:rPr>
          <w:rFonts w:ascii="仿宋" w:hAnsi="仿宋" w:eastAsia="仿宋"/>
          <w:color w:val="000000"/>
          <w:kern w:val="0"/>
          <w:sz w:val="32"/>
          <w:szCs w:val="32"/>
        </w:rPr>
      </w:pPr>
      <w:r>
        <w:rPr>
          <w:rFonts w:hint="eastAsia" w:ascii="仿宋" w:hAnsi="仿宋" w:eastAsia="仿宋"/>
          <w:color w:val="000000"/>
          <w:kern w:val="0"/>
          <w:sz w:val="32"/>
          <w:szCs w:val="32"/>
        </w:rPr>
        <w:t>（1）投标资料，抽取评判顺序；</w:t>
      </w:r>
    </w:p>
    <w:p>
      <w:pPr>
        <w:pageBreakBefore w:val="0"/>
        <w:widowControl w:val="0"/>
        <w:kinsoku/>
        <w:wordWrap/>
        <w:topLinePunct w:val="0"/>
        <w:autoSpaceDE/>
        <w:autoSpaceDN/>
        <w:bidi w:val="0"/>
        <w:snapToGrid w:val="0"/>
        <w:spacing w:line="600" w:lineRule="exact"/>
        <w:ind w:left="0" w:leftChars="0" w:firstLine="697" w:firstLineChars="218"/>
        <w:textAlignment w:val="auto"/>
        <w:rPr>
          <w:rFonts w:ascii="仿宋" w:hAnsi="仿宋" w:eastAsia="仿宋"/>
          <w:color w:val="000000"/>
          <w:kern w:val="0"/>
          <w:sz w:val="32"/>
          <w:szCs w:val="32"/>
        </w:rPr>
      </w:pPr>
      <w:r>
        <w:rPr>
          <w:rFonts w:hint="eastAsia" w:ascii="仿宋" w:hAnsi="仿宋" w:eastAsia="仿宋"/>
          <w:color w:val="000000"/>
          <w:kern w:val="0"/>
          <w:sz w:val="32"/>
          <w:szCs w:val="32"/>
        </w:rPr>
        <w:t>（2）投标资格及响应文件初审；</w:t>
      </w:r>
    </w:p>
    <w:p>
      <w:pPr>
        <w:pageBreakBefore w:val="0"/>
        <w:widowControl w:val="0"/>
        <w:kinsoku/>
        <w:wordWrap/>
        <w:topLinePunct w:val="0"/>
        <w:autoSpaceDE/>
        <w:autoSpaceDN/>
        <w:bidi w:val="0"/>
        <w:snapToGrid w:val="0"/>
        <w:spacing w:line="600" w:lineRule="exact"/>
        <w:ind w:left="0" w:leftChars="0" w:firstLine="697" w:firstLineChars="218"/>
        <w:textAlignment w:val="auto"/>
        <w:rPr>
          <w:rFonts w:ascii="仿宋" w:hAnsi="仿宋" w:eastAsia="仿宋"/>
          <w:color w:val="000000"/>
          <w:kern w:val="0"/>
          <w:sz w:val="32"/>
          <w:szCs w:val="32"/>
        </w:rPr>
      </w:pPr>
      <w:r>
        <w:rPr>
          <w:rFonts w:hint="eastAsia" w:ascii="仿宋" w:hAnsi="仿宋" w:eastAsia="仿宋"/>
          <w:color w:val="000000"/>
          <w:kern w:val="0"/>
          <w:sz w:val="32"/>
          <w:szCs w:val="32"/>
        </w:rPr>
        <w:t>（3）与投标文件针对报价及相关服务等内容依次进行项目评判；</w:t>
      </w:r>
    </w:p>
    <w:p>
      <w:pPr>
        <w:pageBreakBefore w:val="0"/>
        <w:widowControl w:val="0"/>
        <w:kinsoku/>
        <w:wordWrap/>
        <w:topLinePunct w:val="0"/>
        <w:autoSpaceDE/>
        <w:autoSpaceDN/>
        <w:bidi w:val="0"/>
        <w:snapToGrid w:val="0"/>
        <w:spacing w:line="600" w:lineRule="exact"/>
        <w:ind w:left="0" w:leftChars="0" w:firstLine="697" w:firstLineChars="218"/>
        <w:textAlignment w:val="auto"/>
        <w:rPr>
          <w:rFonts w:ascii="仿宋" w:hAnsi="仿宋" w:eastAsia="仿宋"/>
          <w:color w:val="000000"/>
          <w:kern w:val="0"/>
          <w:sz w:val="32"/>
          <w:szCs w:val="32"/>
        </w:rPr>
      </w:pPr>
      <w:r>
        <w:rPr>
          <w:rFonts w:hint="eastAsia" w:ascii="仿宋" w:hAnsi="仿宋" w:eastAsia="仿宋"/>
          <w:color w:val="000000"/>
          <w:kern w:val="0"/>
          <w:sz w:val="32"/>
          <w:szCs w:val="32"/>
        </w:rPr>
        <w:t>（4）根据评判内容详细审查并评判；</w:t>
      </w:r>
    </w:p>
    <w:p>
      <w:pPr>
        <w:pageBreakBefore w:val="0"/>
        <w:widowControl w:val="0"/>
        <w:kinsoku/>
        <w:wordWrap/>
        <w:topLinePunct w:val="0"/>
        <w:autoSpaceDE/>
        <w:autoSpaceDN/>
        <w:bidi w:val="0"/>
        <w:snapToGrid w:val="0"/>
        <w:spacing w:line="600" w:lineRule="exact"/>
        <w:ind w:left="0" w:leftChars="0" w:firstLine="697" w:firstLineChars="218"/>
        <w:textAlignment w:val="auto"/>
        <w:rPr>
          <w:rFonts w:ascii="仿宋" w:hAnsi="仿宋" w:eastAsia="仿宋"/>
          <w:color w:val="000000"/>
          <w:kern w:val="0"/>
          <w:sz w:val="32"/>
          <w:szCs w:val="32"/>
        </w:rPr>
      </w:pPr>
      <w:r>
        <w:rPr>
          <w:rFonts w:hint="eastAsia" w:ascii="仿宋" w:hAnsi="仿宋" w:eastAsia="仿宋"/>
          <w:color w:val="000000"/>
          <w:kern w:val="0"/>
          <w:sz w:val="32"/>
          <w:szCs w:val="32"/>
        </w:rPr>
        <w:t>（5）根据投标资料报价及评判情况推荐并确定中标候选人。</w:t>
      </w:r>
    </w:p>
    <w:p>
      <w:pPr>
        <w:pStyle w:val="6"/>
        <w:pageBreakBefore w:val="0"/>
        <w:widowControl w:val="0"/>
        <w:kinsoku/>
        <w:wordWrap/>
        <w:topLinePunct w:val="0"/>
        <w:autoSpaceDE/>
        <w:autoSpaceDN/>
        <w:bidi w:val="0"/>
        <w:spacing w:line="600" w:lineRule="exact"/>
        <w:ind w:left="0" w:lef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谈判与评标</w:t>
      </w:r>
    </w:p>
    <w:p>
      <w:pPr>
        <w:pStyle w:val="6"/>
        <w:pageBreakBefore w:val="0"/>
        <w:widowControl w:val="0"/>
        <w:kinsoku/>
        <w:wordWrap/>
        <w:topLinePunct w:val="0"/>
        <w:autoSpaceDE/>
        <w:autoSpaceDN/>
        <w:bidi w:val="0"/>
        <w:spacing w:line="600" w:lineRule="exact"/>
        <w:ind w:left="0" w:leftChars="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w:t>
      </w:r>
      <w:r>
        <w:rPr>
          <w:rFonts w:hint="eastAsia" w:ascii="仿宋" w:hAnsi="仿宋" w:eastAsia="仿宋"/>
          <w:color w:val="000000"/>
          <w:sz w:val="32"/>
          <w:szCs w:val="32"/>
        </w:rPr>
        <w:t>资格初审</w:t>
      </w:r>
    </w:p>
    <w:p>
      <w:pPr>
        <w:pageBreakBefore w:val="0"/>
        <w:widowControl w:val="0"/>
        <w:kinsoku/>
        <w:wordWrap/>
        <w:overflowPunct w:val="0"/>
        <w:topLinePunct w:val="0"/>
        <w:autoSpaceDE/>
        <w:autoSpaceDN/>
        <w:bidi w:val="0"/>
        <w:spacing w:line="600" w:lineRule="exact"/>
        <w:ind w:left="0" w:leftChars="0" w:firstLine="630"/>
        <w:textAlignment w:val="auto"/>
        <w:rPr>
          <w:rFonts w:ascii="仿宋" w:hAnsi="仿宋" w:eastAsia="仿宋"/>
          <w:color w:val="000000"/>
          <w:kern w:val="0"/>
          <w:sz w:val="32"/>
          <w:szCs w:val="32"/>
        </w:rPr>
      </w:pPr>
      <w:r>
        <w:rPr>
          <w:rFonts w:hint="eastAsia" w:ascii="仿宋" w:hAnsi="仿宋" w:eastAsia="仿宋"/>
          <w:color w:val="000000"/>
          <w:kern w:val="0"/>
          <w:sz w:val="32"/>
          <w:szCs w:val="32"/>
        </w:rPr>
        <w:t>评判小组对投标单位资质</w:t>
      </w:r>
      <w:r>
        <w:rPr>
          <w:rFonts w:hint="eastAsia" w:ascii="仿宋" w:hAnsi="仿宋" w:eastAsia="仿宋"/>
          <w:b/>
          <w:kern w:val="0"/>
          <w:sz w:val="32"/>
          <w:szCs w:val="32"/>
        </w:rPr>
        <w:t>（复印件）</w:t>
      </w:r>
      <w:r>
        <w:rPr>
          <w:rFonts w:hint="eastAsia" w:ascii="仿宋" w:hAnsi="仿宋" w:eastAsia="仿宋"/>
          <w:color w:val="000000"/>
          <w:kern w:val="0"/>
          <w:sz w:val="32"/>
          <w:szCs w:val="32"/>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widowControl w:val="0"/>
        <w:kinsoku/>
        <w:wordWrap/>
        <w:overflowPunct w:val="0"/>
        <w:topLinePunct w:val="0"/>
        <w:autoSpaceDE/>
        <w:autoSpaceDN/>
        <w:bidi w:val="0"/>
        <w:spacing w:line="600" w:lineRule="exact"/>
        <w:ind w:left="0" w:leftChars="0" w:firstLine="630"/>
        <w:textAlignment w:val="auto"/>
        <w:rPr>
          <w:rFonts w:ascii="仿宋" w:hAnsi="仿宋" w:eastAsia="仿宋"/>
          <w:color w:val="000000"/>
          <w:kern w:val="0"/>
          <w:sz w:val="32"/>
          <w:szCs w:val="32"/>
        </w:rPr>
      </w:pPr>
      <w:r>
        <w:rPr>
          <w:rFonts w:hint="eastAsia" w:ascii="仿宋" w:hAnsi="仿宋" w:eastAsia="仿宋"/>
          <w:color w:val="000000"/>
          <w:kern w:val="0"/>
          <w:sz w:val="32"/>
          <w:szCs w:val="32"/>
        </w:rPr>
        <w:t>各投标资料真实性无法确定或投标资质预审不合格的，不得参与本项目的评判。响应资料不符合采购文件要求的，评判小组集体协商决定处置情况，可允许投标人进行更正补救或取消该投标资料评判资格。</w:t>
      </w:r>
    </w:p>
    <w:p>
      <w:pPr>
        <w:pageBreakBefore w:val="0"/>
        <w:widowControl w:val="0"/>
        <w:kinsoku/>
        <w:wordWrap/>
        <w:overflowPunct w:val="0"/>
        <w:topLinePunct w:val="0"/>
        <w:autoSpaceDE/>
        <w:autoSpaceDN/>
        <w:bidi w:val="0"/>
        <w:spacing w:line="600" w:lineRule="exact"/>
        <w:ind w:left="0" w:leftChars="0" w:firstLine="630"/>
        <w:textAlignment w:val="auto"/>
        <w:rPr>
          <w:rFonts w:ascii="仿宋" w:hAnsi="仿宋" w:eastAsia="仿宋"/>
          <w:color w:val="000000"/>
          <w:kern w:val="0"/>
          <w:sz w:val="32"/>
          <w:szCs w:val="32"/>
        </w:rPr>
      </w:pPr>
      <w:r>
        <w:rPr>
          <w:rFonts w:hint="eastAsia" w:ascii="仿宋" w:hAnsi="仿宋" w:eastAsia="仿宋"/>
          <w:color w:val="000000"/>
          <w:kern w:val="0"/>
          <w:sz w:val="32"/>
          <w:szCs w:val="32"/>
        </w:rPr>
        <w:t>（2）谈判</w:t>
      </w:r>
    </w:p>
    <w:p>
      <w:pPr>
        <w:pStyle w:val="6"/>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评判小组对响应文件响应情况、报价比例、企业资质与业绩、执行合同能力等方面进行全面比较与评价，了解和掌握各实质性响应投标资料的响应程度，进行项目评判准备。</w:t>
      </w:r>
    </w:p>
    <w:p>
      <w:pPr>
        <w:pStyle w:val="6"/>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color w:val="000000"/>
          <w:kern w:val="0"/>
          <w:sz w:val="32"/>
          <w:szCs w:val="32"/>
        </w:rPr>
        <w:t>供应商通过抽签的方法确定参加谈判供应商的谈判顺序，所有谈判小组成员集体与每位供应商分别进行单独谈判，谈判轮次由小组成员视情况而定。</w:t>
      </w:r>
    </w:p>
    <w:p>
      <w:pPr>
        <w:pStyle w:val="6"/>
        <w:pageBreakBefore w:val="0"/>
        <w:widowControl w:val="0"/>
        <w:numPr>
          <w:ilvl w:val="0"/>
          <w:numId w:val="3"/>
        </w:numPr>
        <w:kinsoku/>
        <w:wordWrap/>
        <w:topLinePunct w:val="0"/>
        <w:autoSpaceDE/>
        <w:autoSpaceDN/>
        <w:bidi w:val="0"/>
        <w:spacing w:line="600" w:lineRule="exact"/>
        <w:ind w:left="0" w:leftChars="0"/>
        <w:textAlignment w:val="auto"/>
        <w:rPr>
          <w:rFonts w:hint="eastAsia" w:ascii="仿宋" w:hAnsi="仿宋" w:eastAsia="仿宋"/>
          <w:color w:val="000000"/>
          <w:sz w:val="32"/>
          <w:szCs w:val="32"/>
        </w:rPr>
      </w:pPr>
      <w:r>
        <w:rPr>
          <w:rFonts w:hint="eastAsia" w:ascii="仿宋" w:hAnsi="仿宋" w:eastAsia="仿宋"/>
          <w:color w:val="000000"/>
          <w:sz w:val="32"/>
          <w:szCs w:val="32"/>
        </w:rPr>
        <w:t>评标原则</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仿宋_GB2312" w:eastAsia="仿宋_GB2312"/>
          <w:sz w:val="32"/>
          <w:szCs w:val="32"/>
        </w:rPr>
      </w:pPr>
      <w:r>
        <w:rPr>
          <w:rFonts w:hint="eastAsia" w:ascii="仿宋_GB2312" w:eastAsia="仿宋_GB2312"/>
          <w:sz w:val="32"/>
          <w:szCs w:val="32"/>
        </w:rPr>
        <w:t>1）、价格权重50%</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仿宋_GB2312" w:eastAsia="仿宋_GB2312"/>
          <w:sz w:val="32"/>
          <w:szCs w:val="32"/>
        </w:rPr>
      </w:pPr>
      <w:r>
        <w:rPr>
          <w:rFonts w:hint="eastAsia" w:ascii="仿宋_GB2312" w:eastAsia="仿宋_GB2312"/>
          <w:sz w:val="32"/>
          <w:szCs w:val="32"/>
        </w:rPr>
        <w:t>最低投标报价为基准价，投标报价得分=（基础价÷投标报价）×50%×100。</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仿宋_GB2312" w:eastAsia="仿宋_GB2312"/>
          <w:sz w:val="32"/>
          <w:szCs w:val="32"/>
        </w:rPr>
      </w:pPr>
      <w:r>
        <w:rPr>
          <w:rFonts w:hint="eastAsia" w:ascii="仿宋_GB2312" w:eastAsia="仿宋_GB2312"/>
          <w:sz w:val="32"/>
          <w:szCs w:val="32"/>
        </w:rPr>
        <w:t>2）、商务及技术权重50%</w:t>
      </w:r>
    </w:p>
    <w:tbl>
      <w:tblPr>
        <w:tblStyle w:val="14"/>
        <w:tblW w:w="9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ascii="仿宋_GB2312" w:eastAsia="仿宋_GB2312"/>
                <w:sz w:val="28"/>
                <w:szCs w:val="28"/>
              </w:rPr>
            </w:pPr>
            <w:r>
              <w:rPr>
                <w:rFonts w:hint="eastAsia" w:ascii="仿宋_GB2312" w:eastAsia="仿宋_GB2312"/>
                <w:sz w:val="28"/>
                <w:szCs w:val="28"/>
              </w:rPr>
              <w:t>评审因素</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left"/>
              <w:textAlignment w:val="auto"/>
              <w:outlineLvl w:val="9"/>
              <w:rPr>
                <w:rFonts w:ascii="仿宋_GB2312" w:eastAsia="仿宋_GB2312"/>
                <w:sz w:val="28"/>
                <w:szCs w:val="28"/>
              </w:rPr>
            </w:pPr>
            <w:r>
              <w:rPr>
                <w:rFonts w:hint="eastAsia" w:ascii="仿宋_GB2312" w:eastAsia="仿宋_GB2312"/>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业绩（</w:t>
            </w:r>
            <w:r>
              <w:rPr>
                <w:rFonts w:hint="eastAsia" w:ascii="仿宋_GB2312" w:eastAsia="仿宋_GB2312"/>
                <w:sz w:val="28"/>
                <w:szCs w:val="28"/>
                <w:lang w:val="en-US" w:eastAsia="zh-CN"/>
              </w:rPr>
              <w:t>8</w:t>
            </w:r>
            <w:r>
              <w:rPr>
                <w:rFonts w:hint="eastAsia" w:ascii="仿宋_GB2312" w:eastAsia="仿宋_GB2312"/>
                <w:sz w:val="28"/>
                <w:szCs w:val="28"/>
                <w:lang w:eastAsia="zh-CN"/>
              </w:rPr>
              <w:t>分）</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投标企业近三年同类产品业绩，以单项中标通知书或合同（附清单）复印件为准，金额及公章应清晰可见。</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1.单项合同金额大于</w:t>
            </w:r>
            <w:r>
              <w:rPr>
                <w:rFonts w:hint="eastAsia" w:ascii="仿宋_GB2312" w:eastAsia="仿宋_GB2312"/>
                <w:sz w:val="28"/>
                <w:szCs w:val="28"/>
                <w:lang w:val="en-US" w:eastAsia="zh-CN"/>
              </w:rPr>
              <w:t>500</w:t>
            </w:r>
            <w:r>
              <w:rPr>
                <w:rFonts w:hint="eastAsia" w:ascii="仿宋_GB2312" w:eastAsia="仿宋_GB2312"/>
                <w:sz w:val="28"/>
                <w:szCs w:val="28"/>
                <w:lang w:eastAsia="zh-CN"/>
              </w:rPr>
              <w:t>万元，每有一项得</w:t>
            </w:r>
            <w:r>
              <w:rPr>
                <w:rFonts w:hint="eastAsia" w:ascii="仿宋_GB2312" w:eastAsia="仿宋_GB2312"/>
                <w:sz w:val="28"/>
                <w:szCs w:val="28"/>
                <w:lang w:val="en-US" w:eastAsia="zh-CN"/>
              </w:rPr>
              <w:t>3</w:t>
            </w:r>
            <w:r>
              <w:rPr>
                <w:rFonts w:hint="eastAsia" w:ascii="仿宋_GB2312" w:eastAsia="仿宋_GB2312"/>
                <w:sz w:val="28"/>
                <w:szCs w:val="28"/>
                <w:lang w:eastAsia="zh-CN"/>
              </w:rPr>
              <w:t>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2.200</w:t>
            </w:r>
            <w:r>
              <w:rPr>
                <w:rFonts w:hint="eastAsia" w:ascii="仿宋_GB2312" w:eastAsia="仿宋_GB2312"/>
                <w:sz w:val="28"/>
                <w:szCs w:val="28"/>
                <w:lang w:eastAsia="zh-CN"/>
              </w:rPr>
              <w:t>万元≤单项合同金额≤</w:t>
            </w:r>
            <w:r>
              <w:rPr>
                <w:rFonts w:hint="eastAsia" w:ascii="仿宋_GB2312" w:eastAsia="仿宋_GB2312"/>
                <w:sz w:val="28"/>
                <w:szCs w:val="28"/>
                <w:lang w:val="en-US" w:eastAsia="zh-CN"/>
              </w:rPr>
              <w:t>500</w:t>
            </w:r>
            <w:r>
              <w:rPr>
                <w:rFonts w:hint="eastAsia" w:ascii="仿宋_GB2312" w:eastAsia="仿宋_GB2312"/>
                <w:sz w:val="28"/>
                <w:szCs w:val="28"/>
                <w:lang w:eastAsia="zh-CN"/>
              </w:rPr>
              <w:t>万元的，每有一项得</w:t>
            </w:r>
            <w:r>
              <w:rPr>
                <w:rFonts w:hint="eastAsia" w:ascii="仿宋_GB2312" w:eastAsia="仿宋_GB2312"/>
                <w:sz w:val="28"/>
                <w:szCs w:val="28"/>
                <w:lang w:val="en-US" w:eastAsia="zh-CN"/>
              </w:rPr>
              <w:t>2</w:t>
            </w:r>
            <w:r>
              <w:rPr>
                <w:rFonts w:hint="eastAsia" w:ascii="仿宋_GB2312" w:eastAsia="仿宋_GB2312"/>
                <w:sz w:val="28"/>
                <w:szCs w:val="28"/>
                <w:lang w:eastAsia="zh-CN"/>
              </w:rPr>
              <w:t>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3.50</w:t>
            </w:r>
            <w:r>
              <w:rPr>
                <w:rFonts w:hint="eastAsia" w:ascii="仿宋_GB2312" w:eastAsia="仿宋_GB2312"/>
                <w:sz w:val="28"/>
                <w:szCs w:val="28"/>
                <w:lang w:eastAsia="zh-CN"/>
              </w:rPr>
              <w:t>万元≤单项合同金额≤</w:t>
            </w:r>
            <w:r>
              <w:rPr>
                <w:rFonts w:hint="eastAsia" w:ascii="仿宋_GB2312" w:eastAsia="仿宋_GB2312"/>
                <w:sz w:val="28"/>
                <w:szCs w:val="28"/>
                <w:lang w:val="en-US" w:eastAsia="zh-CN"/>
              </w:rPr>
              <w:t>200</w:t>
            </w:r>
            <w:r>
              <w:rPr>
                <w:rFonts w:hint="eastAsia" w:ascii="仿宋_GB2312" w:eastAsia="仿宋_GB2312"/>
                <w:sz w:val="28"/>
                <w:szCs w:val="28"/>
                <w:lang w:eastAsia="zh-CN"/>
              </w:rPr>
              <w:t>万元的，每有一项得</w:t>
            </w:r>
            <w:r>
              <w:rPr>
                <w:rFonts w:hint="eastAsia" w:ascii="仿宋_GB2312" w:eastAsia="仿宋_GB2312"/>
                <w:sz w:val="28"/>
                <w:szCs w:val="28"/>
                <w:lang w:val="en-US" w:eastAsia="zh-CN"/>
              </w:rPr>
              <w:t>1</w:t>
            </w:r>
            <w:r>
              <w:rPr>
                <w:rFonts w:hint="eastAsia" w:ascii="仿宋_GB2312" w:eastAsia="仿宋_GB2312"/>
                <w:sz w:val="28"/>
                <w:szCs w:val="28"/>
                <w:lang w:eastAsia="zh-CN"/>
              </w:rPr>
              <w:t>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lang w:val="en-US" w:eastAsia="zh-CN"/>
              </w:rPr>
              <w:t>50</w:t>
            </w:r>
            <w:r>
              <w:rPr>
                <w:rFonts w:hint="eastAsia" w:ascii="仿宋_GB2312" w:eastAsia="仿宋_GB2312"/>
                <w:sz w:val="28"/>
                <w:szCs w:val="28"/>
                <w:lang w:eastAsia="zh-CN"/>
              </w:rPr>
              <w:t>万元以下项目不计分。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本项最多得</w:t>
            </w:r>
            <w:r>
              <w:rPr>
                <w:rFonts w:hint="eastAsia" w:ascii="仿宋_GB2312" w:eastAsia="仿宋_GB2312"/>
                <w:sz w:val="28"/>
                <w:szCs w:val="28"/>
                <w:lang w:val="en-US" w:eastAsia="zh-CN"/>
              </w:rPr>
              <w:t>8</w:t>
            </w:r>
            <w:r>
              <w:rPr>
                <w:rFonts w:hint="eastAsia" w:ascii="仿宋_GB2312" w:eastAsia="仿宋_GB2312"/>
                <w:sz w:val="28"/>
                <w:szCs w:val="28"/>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ascii="仿宋_GB2312" w:eastAsia="仿宋_GB2312"/>
                <w:sz w:val="28"/>
                <w:szCs w:val="28"/>
              </w:rPr>
            </w:pPr>
            <w:r>
              <w:rPr>
                <w:rFonts w:hint="eastAsia" w:ascii="仿宋_GB2312" w:eastAsia="仿宋_GB2312"/>
                <w:sz w:val="28"/>
                <w:szCs w:val="28"/>
              </w:rPr>
              <w:t>技术参数响应程度（1</w:t>
            </w:r>
            <w:r>
              <w:rPr>
                <w:rFonts w:hint="eastAsia" w:ascii="仿宋_GB2312" w:eastAsia="仿宋_GB2312"/>
                <w:sz w:val="28"/>
                <w:szCs w:val="28"/>
                <w:lang w:val="en-US" w:eastAsia="zh-CN"/>
              </w:rPr>
              <w:t>0</w:t>
            </w:r>
            <w:r>
              <w:rPr>
                <w:rFonts w:hint="eastAsia" w:ascii="仿宋_GB2312" w:eastAsia="仿宋_GB2312"/>
                <w:sz w:val="28"/>
                <w:szCs w:val="28"/>
              </w:rPr>
              <w:t>分）</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ascii="仿宋_GB2312" w:eastAsia="仿宋_GB2312"/>
                <w:sz w:val="28"/>
                <w:szCs w:val="28"/>
              </w:rPr>
            </w:pPr>
            <w:r>
              <w:rPr>
                <w:rFonts w:hint="eastAsia" w:ascii="仿宋_GB2312" w:eastAsia="仿宋_GB2312"/>
                <w:sz w:val="28"/>
                <w:szCs w:val="28"/>
                <w:lang w:eastAsia="zh-CN"/>
              </w:rPr>
              <w:t>1.</w:t>
            </w:r>
            <w:r>
              <w:rPr>
                <w:rFonts w:hint="eastAsia" w:ascii="仿宋_GB2312" w:eastAsia="仿宋_GB2312"/>
                <w:sz w:val="28"/>
                <w:szCs w:val="28"/>
              </w:rPr>
              <w:t>技术参数响应招标文件要求，重要技术参数全部或部分优于招标文件要求（</w:t>
            </w:r>
            <w:r>
              <w:rPr>
                <w:rFonts w:hint="eastAsia" w:ascii="仿宋_GB2312" w:eastAsia="仿宋_GB2312"/>
                <w:sz w:val="28"/>
                <w:szCs w:val="28"/>
                <w:lang w:val="en-US" w:eastAsia="zh-CN"/>
              </w:rPr>
              <w:t>7-10</w:t>
            </w:r>
            <w:r>
              <w:rPr>
                <w:rFonts w:hint="eastAsia" w:ascii="仿宋_GB2312" w:eastAsia="仿宋_GB2312"/>
                <w:sz w:val="28"/>
                <w:szCs w:val="28"/>
              </w:rPr>
              <w:t>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rPr>
            </w:pPr>
            <w:r>
              <w:rPr>
                <w:rFonts w:hint="eastAsia" w:ascii="仿宋_GB2312" w:eastAsia="仿宋_GB2312"/>
                <w:sz w:val="28"/>
                <w:szCs w:val="28"/>
                <w:lang w:eastAsia="zh-CN"/>
              </w:rPr>
              <w:t>2.</w:t>
            </w:r>
            <w:r>
              <w:rPr>
                <w:rFonts w:hint="eastAsia" w:ascii="仿宋_GB2312" w:eastAsia="仿宋_GB2312"/>
                <w:sz w:val="28"/>
                <w:szCs w:val="28"/>
              </w:rPr>
              <w:t>技术参数响应招标文件要求，重要产品技术参数满足招标文件要求（</w:t>
            </w: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val="en-US" w:eastAsia="zh-CN"/>
              </w:rPr>
              <w:t>6</w:t>
            </w:r>
            <w:r>
              <w:rPr>
                <w:rFonts w:hint="eastAsia" w:ascii="仿宋_GB2312" w:eastAsia="仿宋_GB2312"/>
                <w:sz w:val="28"/>
                <w:szCs w:val="28"/>
              </w:rPr>
              <w:t>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3.</w:t>
            </w:r>
            <w:r>
              <w:rPr>
                <w:rFonts w:hint="eastAsia" w:ascii="仿宋_GB2312" w:eastAsia="仿宋_GB2312"/>
                <w:sz w:val="28"/>
                <w:szCs w:val="28"/>
              </w:rPr>
              <w:t>技术参数没有完全响应招标文件要求，部分一般参数（非主要）低于招标文件要求（</w:t>
            </w: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ascii="仿宋_GB2312" w:eastAsia="仿宋_GB2312"/>
                <w:sz w:val="28"/>
                <w:szCs w:val="28"/>
              </w:rPr>
            </w:pPr>
            <w:r>
              <w:rPr>
                <w:rFonts w:hint="eastAsia" w:ascii="仿宋_GB2312" w:eastAsia="仿宋_GB2312"/>
                <w:sz w:val="28"/>
                <w:szCs w:val="28"/>
                <w:lang w:eastAsia="zh-CN"/>
              </w:rPr>
              <w:t>4.</w:t>
            </w:r>
            <w:r>
              <w:rPr>
                <w:rFonts w:hint="eastAsia" w:ascii="仿宋_GB2312" w:eastAsia="仿宋_GB2312"/>
                <w:sz w:val="28"/>
                <w:szCs w:val="28"/>
              </w:rPr>
              <w:t>技术参数没有响应招标文件要求，部分重要参数低于招标文件要求（0分）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rPr>
            </w:pPr>
            <w:r>
              <w:rPr>
                <w:rFonts w:hint="eastAsia" w:ascii="仿宋_GB2312" w:eastAsia="仿宋_GB2312"/>
                <w:sz w:val="28"/>
                <w:szCs w:val="28"/>
                <w:lang w:eastAsia="zh-CN"/>
              </w:rPr>
              <w:t>软件升级</w:t>
            </w:r>
            <w:r>
              <w:rPr>
                <w:rFonts w:hint="eastAsia" w:ascii="仿宋_GB2312" w:eastAsia="仿宋_GB2312"/>
                <w:sz w:val="28"/>
                <w:szCs w:val="28"/>
              </w:rPr>
              <w:t>（</w:t>
            </w:r>
            <w:r>
              <w:rPr>
                <w:rFonts w:hint="eastAsia" w:ascii="仿宋_GB2312" w:eastAsia="仿宋_GB2312"/>
                <w:sz w:val="28"/>
                <w:szCs w:val="28"/>
                <w:lang w:val="en-US" w:eastAsia="zh-CN"/>
              </w:rPr>
              <w:t>9</w:t>
            </w:r>
            <w:r>
              <w:rPr>
                <w:rFonts w:hint="eastAsia" w:ascii="仿宋_GB2312" w:eastAsia="仿宋_GB2312"/>
                <w:sz w:val="28"/>
                <w:szCs w:val="28"/>
              </w:rPr>
              <w:t>分）</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1.</w:t>
            </w:r>
            <w:r>
              <w:rPr>
                <w:rFonts w:hint="eastAsia" w:ascii="仿宋_GB2312" w:eastAsia="仿宋_GB2312"/>
                <w:sz w:val="28"/>
                <w:szCs w:val="28"/>
                <w:lang w:eastAsia="zh-CN"/>
              </w:rPr>
              <w:t>软件免费升级</w:t>
            </w:r>
            <w:r>
              <w:rPr>
                <w:rFonts w:hint="eastAsia" w:ascii="仿宋_GB2312" w:eastAsia="仿宋_GB2312"/>
                <w:sz w:val="28"/>
                <w:szCs w:val="28"/>
                <w:lang w:val="en-US" w:eastAsia="zh-CN"/>
              </w:rPr>
              <w:t>6（含）次以上（6-9分）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2.</w:t>
            </w:r>
            <w:r>
              <w:rPr>
                <w:rFonts w:hint="eastAsia" w:ascii="仿宋_GB2312" w:eastAsia="仿宋_GB2312"/>
                <w:sz w:val="28"/>
                <w:szCs w:val="28"/>
                <w:lang w:eastAsia="zh-CN"/>
              </w:rPr>
              <w:t>软件免费升级</w:t>
            </w:r>
            <w:r>
              <w:rPr>
                <w:rFonts w:hint="eastAsia" w:ascii="仿宋_GB2312" w:eastAsia="仿宋_GB2312"/>
                <w:sz w:val="28"/>
                <w:szCs w:val="28"/>
                <w:lang w:val="en-US" w:eastAsia="zh-CN"/>
              </w:rPr>
              <w:t>3-5次（3-5分）；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3.</w:t>
            </w:r>
            <w:r>
              <w:rPr>
                <w:rFonts w:hint="eastAsia" w:ascii="仿宋_GB2312" w:eastAsia="仿宋_GB2312"/>
                <w:sz w:val="28"/>
                <w:szCs w:val="28"/>
                <w:lang w:eastAsia="zh-CN"/>
              </w:rPr>
              <w:t>软件免费升级</w:t>
            </w:r>
            <w:r>
              <w:rPr>
                <w:rFonts w:hint="eastAsia" w:ascii="仿宋_GB2312" w:eastAsia="仿宋_GB2312"/>
                <w:sz w:val="28"/>
                <w:szCs w:val="28"/>
                <w:lang w:val="en-US" w:eastAsia="zh-CN"/>
              </w:rPr>
              <w:t>1-2次（1-2分）；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4.无</w:t>
            </w:r>
            <w:r>
              <w:rPr>
                <w:rFonts w:hint="eastAsia" w:ascii="仿宋_GB2312" w:eastAsia="仿宋_GB2312"/>
                <w:sz w:val="28"/>
                <w:szCs w:val="28"/>
                <w:lang w:eastAsia="zh-CN"/>
              </w:rPr>
              <w:t>软件免费升级的，不给分。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软件二次开发响应时间（</w:t>
            </w:r>
            <w:r>
              <w:rPr>
                <w:rFonts w:hint="eastAsia" w:ascii="仿宋_GB2312" w:eastAsia="仿宋_GB2312"/>
                <w:sz w:val="28"/>
                <w:szCs w:val="28"/>
                <w:lang w:val="en-US" w:eastAsia="zh-CN"/>
              </w:rPr>
              <w:t>10分</w:t>
            </w:r>
            <w:r>
              <w:rPr>
                <w:rFonts w:hint="eastAsia" w:ascii="仿宋_GB2312" w:eastAsia="仿宋_GB2312"/>
                <w:sz w:val="28"/>
                <w:szCs w:val="28"/>
                <w:lang w:eastAsia="zh-CN"/>
              </w:rPr>
              <w:t>）</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1.1个月内（7-10分）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2.2个月内（4-6分）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3.3个月内（1-3分）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4.3个月以上（0分）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硬件设备（4分）</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1.车载主机存储空间&gt;4GB（0-2分）；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2.摄像机像素高于1280（H）</w:t>
            </w:r>
            <w:r>
              <w:rPr>
                <w:rFonts w:hint="default" w:ascii="仿宋_GB2312" w:eastAsia="仿宋_GB2312"/>
                <w:sz w:val="28"/>
                <w:szCs w:val="28"/>
                <w:lang w:val="en-US" w:eastAsia="zh-CN"/>
              </w:rPr>
              <w:t>×</w:t>
            </w:r>
            <w:r>
              <w:rPr>
                <w:rFonts w:hint="eastAsia" w:ascii="仿宋_GB2312" w:eastAsia="仿宋_GB2312"/>
                <w:sz w:val="28"/>
                <w:szCs w:val="28"/>
                <w:lang w:val="en-US" w:eastAsia="zh-CN"/>
              </w:rPr>
              <w:t>720（V）的，得1分；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3.硬盘容&gt;1TB的，得1分。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230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设备售后服务（</w:t>
            </w:r>
            <w:r>
              <w:rPr>
                <w:rFonts w:hint="eastAsia" w:ascii="仿宋_GB2312" w:eastAsia="仿宋_GB2312"/>
                <w:sz w:val="28"/>
                <w:szCs w:val="28"/>
                <w:lang w:val="en-US" w:eastAsia="zh-CN"/>
              </w:rPr>
              <w:t>5</w:t>
            </w:r>
            <w:r>
              <w:rPr>
                <w:rFonts w:hint="eastAsia" w:ascii="仿宋_GB2312" w:eastAsia="仿宋_GB2312"/>
                <w:sz w:val="28"/>
                <w:szCs w:val="28"/>
                <w:lang w:eastAsia="zh-CN"/>
              </w:rPr>
              <w:t>）</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rPr>
            </w:pPr>
            <w:r>
              <w:rPr>
                <w:rFonts w:hint="eastAsia" w:ascii="仿宋_GB2312" w:eastAsia="仿宋_GB2312"/>
                <w:sz w:val="28"/>
                <w:szCs w:val="28"/>
              </w:rPr>
              <w:t>根据售后服务承诺的范围和完善程度（包括保修部件范围，保修、服务标准，人员配</w:t>
            </w:r>
            <w:r>
              <w:rPr>
                <w:rFonts w:hint="eastAsia" w:ascii="仿宋_GB2312" w:eastAsia="仿宋_GB2312"/>
                <w:sz w:val="28"/>
                <w:szCs w:val="28"/>
                <w:lang w:eastAsia="zh-CN"/>
              </w:rPr>
              <w:t>备，故障响应修复时间方式及保障措施，培训计划）由评委会在</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之间</w:t>
            </w:r>
            <w:r>
              <w:rPr>
                <w:rFonts w:hint="eastAsia" w:ascii="仿宋_GB2312" w:eastAsia="仿宋_GB2312"/>
                <w:sz w:val="28"/>
                <w:szCs w:val="28"/>
              </w:rPr>
              <w:t>进行评定。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jc w:val="center"/>
        </w:trPr>
        <w:tc>
          <w:tcPr>
            <w:tcW w:w="2307" w:type="dxa"/>
            <w:tcBorders>
              <w:top w:val="single" w:color="auto" w:sz="4" w:space="0"/>
              <w:left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lang w:eastAsia="zh-CN"/>
              </w:rPr>
            </w:pPr>
            <w:r>
              <w:rPr>
                <w:rFonts w:hint="eastAsia" w:ascii="仿宋_GB2312" w:eastAsia="仿宋_GB2312"/>
                <w:sz w:val="28"/>
                <w:szCs w:val="28"/>
                <w:highlight w:val="none"/>
                <w:lang w:eastAsia="zh-CN"/>
              </w:rPr>
              <w:t>驻售后维护人员（</w:t>
            </w:r>
            <w:r>
              <w:rPr>
                <w:rFonts w:hint="eastAsia" w:ascii="仿宋_GB2312" w:eastAsia="仿宋_GB2312"/>
                <w:sz w:val="28"/>
                <w:szCs w:val="28"/>
                <w:highlight w:val="none"/>
                <w:lang w:val="en-US" w:eastAsia="zh-CN"/>
              </w:rPr>
              <w:t>4分</w:t>
            </w:r>
            <w:r>
              <w:rPr>
                <w:rFonts w:hint="eastAsia" w:ascii="仿宋_GB2312" w:eastAsia="仿宋_GB2312"/>
                <w:sz w:val="28"/>
                <w:szCs w:val="28"/>
                <w:highlight w:val="none"/>
                <w:lang w:eastAsia="zh-CN"/>
              </w:rPr>
              <w:t>）</w:t>
            </w:r>
          </w:p>
        </w:tc>
        <w:tc>
          <w:tcPr>
            <w:tcW w:w="711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eastAsia="仿宋_GB2312"/>
                <w:sz w:val="28"/>
                <w:szCs w:val="28"/>
              </w:rPr>
            </w:pPr>
            <w:r>
              <w:rPr>
                <w:rFonts w:hint="eastAsia" w:ascii="仿宋_GB2312" w:eastAsia="仿宋_GB2312"/>
                <w:sz w:val="28"/>
                <w:szCs w:val="28"/>
                <w:lang w:eastAsia="zh-CN"/>
              </w:rPr>
              <w:t>投标人在鄂尔多斯有常驻售后维护人员或有售后办事处的，得</w:t>
            </w:r>
            <w:r>
              <w:rPr>
                <w:rFonts w:hint="eastAsia" w:ascii="仿宋_GB2312" w:eastAsia="仿宋_GB2312"/>
                <w:sz w:val="28"/>
                <w:szCs w:val="28"/>
                <w:lang w:val="en-US" w:eastAsia="zh-CN"/>
              </w:rPr>
              <w:t>4分，委托本市其他企业的，得2分（付委托合同），没有不得分（提供半年内的租房合同和房租缴纳证明，本地注册企业无需提供）。</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4</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确定成交投标人</w:t>
      </w:r>
    </w:p>
    <w:p>
      <w:pPr>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ascii="仿宋" w:hAnsi="仿宋" w:eastAsia="仿宋"/>
          <w:color w:val="000000"/>
          <w:kern w:val="0"/>
          <w:sz w:val="32"/>
          <w:szCs w:val="32"/>
        </w:rPr>
      </w:pPr>
      <w:r>
        <w:rPr>
          <w:rFonts w:hint="eastAsia" w:ascii="仿宋" w:hAnsi="仿宋" w:eastAsia="仿宋"/>
          <w:b/>
          <w:color w:val="000000"/>
          <w:kern w:val="0"/>
          <w:sz w:val="32"/>
          <w:szCs w:val="32"/>
        </w:rPr>
        <w:t>若各投标资料最终报价均超过了项目采购预算，采购人不能支付的，评判活动终止；</w:t>
      </w:r>
      <w:r>
        <w:rPr>
          <w:rFonts w:hint="eastAsia" w:ascii="仿宋" w:hAnsi="仿宋" w:eastAsia="仿宋"/>
          <w:color w:val="000000"/>
          <w:kern w:val="0"/>
          <w:sz w:val="32"/>
          <w:szCs w:val="32"/>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 w:hAnsi="仿宋" w:eastAsia="仿宋"/>
          <w:sz w:val="32"/>
          <w:szCs w:val="32"/>
        </w:rPr>
      </w:pPr>
      <w:r>
        <w:rPr>
          <w:rFonts w:hint="eastAsia" w:ascii="仿宋" w:hAnsi="仿宋" w:eastAsia="仿宋"/>
          <w:sz w:val="32"/>
          <w:szCs w:val="32"/>
        </w:rPr>
        <w:t>在评判结束后，按照评判小组成员推荐的成交候选人顺序确定排序第一的投标资料为成交投标人。</w:t>
      </w:r>
      <w:r>
        <w:rPr>
          <w:rFonts w:hint="eastAsia" w:ascii="仿宋" w:hAnsi="仿宋" w:eastAsia="仿宋"/>
          <w:color w:val="000000"/>
          <w:sz w:val="32"/>
          <w:szCs w:val="32"/>
        </w:rPr>
        <w:t>如成交投标人拒绝与采购人签订合同，或签订合同后无法履约的，评判小组可以取消该投标人的中标资格，</w:t>
      </w:r>
      <w:r>
        <w:rPr>
          <w:rFonts w:hint="eastAsia" w:ascii="仿宋" w:hAnsi="仿宋" w:eastAsia="仿宋"/>
          <w:sz w:val="32"/>
          <w:szCs w:val="32"/>
        </w:rPr>
        <w:t>由排在第二的成交候选投标人递补。</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32"/>
          <w:szCs w:val="32"/>
        </w:rPr>
        <w:t>项目中标结果将于2个工作日后在集团公司网站上进行公布，投标人可自行登陆查询，不再另行通知。</w:t>
      </w:r>
      <w:bookmarkStart w:id="6" w:name="_Toc425349057"/>
    </w:p>
    <w:p>
      <w:pPr>
        <w:pStyle w:val="6"/>
        <w:pageBreakBefore w:val="0"/>
        <w:widowControl w:val="0"/>
        <w:kinsoku/>
        <w:wordWrap/>
        <w:overflowPunct/>
        <w:topLinePunct w:val="0"/>
        <w:autoSpaceDE/>
        <w:autoSpaceDN/>
        <w:bidi w:val="0"/>
        <w:adjustRightInd/>
        <w:snapToGrid/>
        <w:spacing w:line="600" w:lineRule="exact"/>
        <w:ind w:left="0" w:leftChars="0" w:right="0" w:rightChars="0" w:firstLine="883" w:firstLineChars="200"/>
        <w:jc w:val="center"/>
        <w:textAlignment w:val="auto"/>
        <w:rPr>
          <w:rFonts w:hint="eastAsia" w:ascii="宋体" w:hAnsi="宋体"/>
          <w:b/>
          <w:sz w:val="44"/>
          <w:szCs w:val="44"/>
          <w:lang w:eastAsia="zh-CN"/>
        </w:rPr>
      </w:pPr>
      <w:r>
        <w:rPr>
          <w:rFonts w:hint="eastAsia" w:hAnsi="宋体"/>
          <w:b/>
          <w:sz w:val="44"/>
          <w:szCs w:val="44"/>
          <w:lang w:eastAsia="zh-CN"/>
        </w:rPr>
        <w:t>第三章、</w:t>
      </w:r>
      <w:r>
        <w:rPr>
          <w:rFonts w:hint="eastAsia" w:ascii="宋体" w:hAnsi="宋体"/>
          <w:b/>
          <w:sz w:val="44"/>
          <w:szCs w:val="44"/>
          <w:lang w:eastAsia="zh-CN"/>
        </w:rPr>
        <w:t>采购需求</w:t>
      </w:r>
    </w:p>
    <w:p>
      <w:pPr>
        <w:pStyle w:val="4"/>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项目说明</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1.项目情况：本项目为一整包</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交货期：供方接到中标通知书后</w:t>
      </w:r>
      <w:r>
        <w:rPr>
          <w:rFonts w:hint="eastAsia" w:ascii="仿宋" w:hAnsi="仿宋" w:eastAsia="仿宋"/>
          <w:sz w:val="32"/>
          <w:szCs w:val="32"/>
          <w:lang w:val="en-US" w:eastAsia="zh-CN"/>
        </w:rPr>
        <w:t>30</w:t>
      </w:r>
      <w:r>
        <w:rPr>
          <w:rFonts w:hint="eastAsia" w:ascii="仿宋" w:hAnsi="仿宋" w:eastAsia="仿宋"/>
          <w:sz w:val="32"/>
          <w:szCs w:val="32"/>
        </w:rPr>
        <w:t>日</w:t>
      </w:r>
      <w:r>
        <w:rPr>
          <w:rFonts w:hint="eastAsia" w:ascii="仿宋" w:hAnsi="仿宋" w:eastAsia="仿宋"/>
          <w:sz w:val="32"/>
          <w:szCs w:val="32"/>
          <w:lang w:eastAsia="zh-CN"/>
        </w:rPr>
        <w:t>内</w:t>
      </w:r>
      <w:r>
        <w:rPr>
          <w:rFonts w:hint="eastAsia" w:ascii="仿宋" w:hAnsi="仿宋" w:eastAsia="仿宋"/>
          <w:sz w:val="32"/>
          <w:szCs w:val="32"/>
        </w:rPr>
        <w:t>完成供货、安装调试</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3.交货地点：鄂尔多斯机场</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4.软件项目服务期限：永久性</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w:t>
      </w:r>
      <w:r>
        <w:rPr>
          <w:rFonts w:hint="eastAsia" w:ascii="仿宋" w:hAnsi="仿宋" w:eastAsia="仿宋"/>
          <w:sz w:val="32"/>
          <w:szCs w:val="32"/>
        </w:rPr>
        <w:t>质保期限：</w:t>
      </w:r>
      <w:r>
        <w:rPr>
          <w:rFonts w:hint="eastAsia" w:ascii="仿宋" w:hAnsi="仿宋" w:eastAsia="仿宋"/>
          <w:sz w:val="32"/>
          <w:szCs w:val="32"/>
          <w:lang w:val="en-US" w:eastAsia="zh-CN"/>
        </w:rPr>
        <w:t>硬件设备质保期为2年</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6.资金预算：30万元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cs="仿宋_GB2312"/>
          <w:color w:val="000000"/>
          <w:sz w:val="32"/>
          <w:szCs w:val="32"/>
          <w:lang w:val="en-US" w:eastAsia="zh-CN"/>
        </w:rPr>
        <w:t>7.</w:t>
      </w:r>
      <w:r>
        <w:rPr>
          <w:rFonts w:hint="eastAsia" w:ascii="仿宋" w:hAnsi="仿宋" w:eastAsia="仿宋" w:cs="Times New Roman"/>
          <w:kern w:val="0"/>
          <w:sz w:val="32"/>
          <w:szCs w:val="32"/>
          <w:lang w:val="en-US" w:eastAsia="zh-CN" w:bidi="ar-SA"/>
        </w:rPr>
        <w:t>付款方式：</w:t>
      </w:r>
      <w:r>
        <w:rPr>
          <w:rFonts w:hint="eastAsia" w:ascii="仿宋" w:hAnsi="仿宋" w:eastAsia="仿宋" w:cs="仿宋_GB2312"/>
          <w:color w:val="000000"/>
          <w:sz w:val="32"/>
          <w:szCs w:val="32"/>
        </w:rPr>
        <w:t>无预付款，</w:t>
      </w:r>
      <w:r>
        <w:rPr>
          <w:rFonts w:hint="eastAsia" w:ascii="仿宋" w:hAnsi="仿宋" w:eastAsia="仿宋" w:cs="Times New Roman"/>
          <w:kern w:val="0"/>
          <w:sz w:val="32"/>
          <w:szCs w:val="32"/>
          <w:lang w:val="en-US" w:eastAsia="zh-CN" w:bidi="ar-SA"/>
        </w:rPr>
        <w:t>中标供应商须提供相应金额的</w:t>
      </w:r>
      <w:r>
        <w:rPr>
          <w:rFonts w:hint="eastAsia" w:ascii="仿宋" w:hAnsi="仿宋" w:eastAsia="仿宋" w:cs="仿宋_GB2312"/>
          <w:b/>
          <w:color w:val="000000"/>
          <w:kern w:val="0"/>
          <w:sz w:val="32"/>
          <w:szCs w:val="32"/>
          <w:lang w:val="en-US" w:eastAsia="zh-CN" w:bidi="ar-SA"/>
        </w:rPr>
        <w:t>增值税专用发票</w:t>
      </w:r>
      <w:r>
        <w:rPr>
          <w:rFonts w:hint="eastAsia" w:ascii="仿宋" w:hAnsi="仿宋" w:eastAsia="仿宋" w:cs="Times New Roman"/>
          <w:kern w:val="0"/>
          <w:sz w:val="32"/>
          <w:szCs w:val="32"/>
          <w:lang w:val="en-US" w:eastAsia="zh-CN" w:bidi="ar-SA"/>
        </w:rPr>
        <w:t>进行款项支付。供应商将设备调试并正常使用后，通过采购人验收，支付总价的90%；剩余金额在质保期满后一次性支付。</w:t>
      </w:r>
    </w:p>
    <w:p>
      <w:pPr>
        <w:pStyle w:val="4"/>
        <w:spacing w:line="560" w:lineRule="exact"/>
        <w:rPr>
          <w:rFonts w:hint="eastAsia" w:ascii="仿宋" w:hAnsi="仿宋" w:eastAsia="仿宋"/>
          <w:sz w:val="32"/>
          <w:szCs w:val="32"/>
          <w:lang w:eastAsia="zh-CN"/>
        </w:rPr>
      </w:pPr>
      <w:r>
        <w:rPr>
          <w:rFonts w:hint="eastAsia" w:ascii="仿宋" w:hAnsi="仿宋" w:eastAsia="仿宋"/>
          <w:sz w:val="32"/>
          <w:szCs w:val="32"/>
          <w:lang w:eastAsia="zh-CN"/>
        </w:rPr>
        <w:t>二、采购内容</w:t>
      </w:r>
    </w:p>
    <w:p>
      <w:pPr>
        <w:rPr>
          <w:rFonts w:hint="eastAsia"/>
          <w:lang w:eastAsia="zh-CN"/>
        </w:rPr>
      </w:pPr>
    </w:p>
    <w:tbl>
      <w:tblPr>
        <w:tblStyle w:val="14"/>
        <w:tblW w:w="10260" w:type="dxa"/>
        <w:jc w:val="center"/>
        <w:tblInd w:w="0" w:type="dxa"/>
        <w:tblLayout w:type="fixed"/>
        <w:tblCellMar>
          <w:top w:w="0" w:type="dxa"/>
          <w:left w:w="108" w:type="dxa"/>
          <w:bottom w:w="0" w:type="dxa"/>
          <w:right w:w="108" w:type="dxa"/>
        </w:tblCellMar>
      </w:tblPr>
      <w:tblGrid>
        <w:gridCol w:w="461"/>
        <w:gridCol w:w="1571"/>
        <w:gridCol w:w="3776"/>
        <w:gridCol w:w="733"/>
        <w:gridCol w:w="854"/>
        <w:gridCol w:w="2865"/>
      </w:tblGrid>
      <w:tr>
        <w:tblPrEx>
          <w:tblLayout w:type="fixed"/>
          <w:tblCellMar>
            <w:top w:w="0" w:type="dxa"/>
            <w:left w:w="108" w:type="dxa"/>
            <w:bottom w:w="0" w:type="dxa"/>
            <w:right w:w="108" w:type="dxa"/>
          </w:tblCellMar>
        </w:tblPrEx>
        <w:trPr>
          <w:trHeight w:val="60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序号</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产品名称</w:t>
            </w:r>
          </w:p>
        </w:tc>
        <w:tc>
          <w:tcPr>
            <w:tcW w:w="37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规格说明</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4"/>
                <w:lang w:eastAsia="zh-CN"/>
              </w:rPr>
            </w:pPr>
            <w:r>
              <w:rPr>
                <w:rFonts w:hint="eastAsia" w:ascii="宋体" w:hAnsi="宋体" w:cs="宋体"/>
                <w:b/>
                <w:bCs/>
                <w:color w:val="auto"/>
                <w:kern w:val="0"/>
                <w:sz w:val="24"/>
                <w:lang w:eastAsia="zh-CN"/>
              </w:rPr>
              <w:t>单位</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4"/>
                <w:lang w:eastAsia="zh-CN"/>
              </w:rPr>
            </w:pPr>
            <w:r>
              <w:rPr>
                <w:rFonts w:hint="eastAsia" w:ascii="宋体" w:hAnsi="宋体" w:cs="宋体"/>
                <w:b/>
                <w:bCs/>
                <w:color w:val="auto"/>
                <w:kern w:val="0"/>
                <w:sz w:val="24"/>
                <w:lang w:eastAsia="zh-CN"/>
              </w:rPr>
              <w:t>数量</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4"/>
                <w:lang w:eastAsia="zh-CN"/>
              </w:rPr>
              <w:t>备注</w:t>
            </w:r>
          </w:p>
        </w:tc>
      </w:tr>
      <w:tr>
        <w:tblPrEx>
          <w:tblLayout w:type="fixed"/>
          <w:tblCellMar>
            <w:top w:w="0" w:type="dxa"/>
            <w:left w:w="108" w:type="dxa"/>
            <w:bottom w:w="0" w:type="dxa"/>
            <w:right w:w="108" w:type="dxa"/>
          </w:tblCellMar>
        </w:tblPrEx>
        <w:trPr>
          <w:trHeight w:val="1526"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24"/>
                <w:lang w:val="en-US" w:eastAsia="zh-CN"/>
              </w:rPr>
            </w:pPr>
            <w:r>
              <w:rPr>
                <w:rFonts w:hint="eastAsia" w:ascii="宋体" w:hAnsi="宋体" w:cs="宋体"/>
                <w:bCs/>
                <w:color w:val="000000"/>
                <w:kern w:val="0"/>
                <w:sz w:val="24"/>
                <w:lang w:val="en-US" w:eastAsia="zh-CN"/>
              </w:rPr>
              <w:t>1</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rPr>
            </w:pPr>
            <w:r>
              <w:rPr>
                <w:rFonts w:hint="eastAsia" w:ascii="宋体" w:hAnsi="宋体" w:cs="宋体"/>
                <w:bCs/>
                <w:color w:val="000000"/>
                <w:kern w:val="0"/>
                <w:sz w:val="24"/>
              </w:rPr>
              <w:t>GPS主机</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Cs/>
                <w:color w:val="000000"/>
                <w:kern w:val="0"/>
                <w:sz w:val="24"/>
              </w:rPr>
            </w:pPr>
            <w:r>
              <w:rPr>
                <w:rFonts w:hint="eastAsia" w:hAnsi="宋体" w:cs="宋体"/>
                <w:sz w:val="20"/>
              </w:rPr>
              <w:t>支持调度室与监控中心对话、远程回调历史影像资料、定点拍照等功能可定制开发</w:t>
            </w:r>
            <w:r>
              <w:rPr>
                <w:rFonts w:hint="eastAsia" w:hAnsi="宋体" w:cs="宋体"/>
                <w:sz w:val="20"/>
                <w:lang w:eastAsia="zh-CN"/>
              </w:rPr>
              <w:t>（</w:t>
            </w:r>
            <w:r>
              <w:rPr>
                <w:rFonts w:hint="eastAsia" w:hAnsi="宋体" w:cs="宋体"/>
                <w:sz w:val="20"/>
              </w:rPr>
              <w:t>车载终端</w:t>
            </w:r>
            <w:r>
              <w:rPr>
                <w:rFonts w:hint="eastAsia" w:hAnsi="宋体" w:cs="宋体"/>
                <w:sz w:val="20"/>
                <w:lang w:eastAsia="zh-CN"/>
              </w:rPr>
              <w:t>功能不低于</w:t>
            </w:r>
            <w:r>
              <w:rPr>
                <w:rFonts w:hint="eastAsia" w:hAnsi="宋体" w:cs="宋体"/>
                <w:sz w:val="20"/>
              </w:rPr>
              <w:t>A5主机</w:t>
            </w:r>
            <w:r>
              <w:rPr>
                <w:rFonts w:hint="eastAsia" w:hAnsi="宋体" w:cs="宋体"/>
                <w:sz w:val="20"/>
                <w:lang w:eastAsia="zh-CN"/>
              </w:rPr>
              <w:t>）。</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eastAsia="zh-CN"/>
              </w:rPr>
              <w:t>台</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val="en-US" w:eastAsia="zh-CN"/>
              </w:rPr>
              <w:t>26</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696128" behindDoc="0" locked="0" layoutInCell="1" allowOverlap="1">
                  <wp:simplePos x="0" y="0"/>
                  <wp:positionH relativeFrom="column">
                    <wp:posOffset>287020</wp:posOffset>
                  </wp:positionH>
                  <wp:positionV relativeFrom="paragraph">
                    <wp:posOffset>198120</wp:posOffset>
                  </wp:positionV>
                  <wp:extent cx="1038860" cy="741045"/>
                  <wp:effectExtent l="0" t="0" r="8890" b="190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1038860" cy="741045"/>
                          </a:xfrm>
                          <a:prstGeom prst="rect">
                            <a:avLst/>
                          </a:prstGeom>
                          <a:noFill/>
                          <a:ln w="9525">
                            <a:noFill/>
                          </a:ln>
                        </pic:spPr>
                      </pic:pic>
                    </a:graphicData>
                  </a:graphic>
                </wp:anchor>
              </w:drawing>
            </w:r>
          </w:p>
        </w:tc>
      </w:tr>
      <w:tr>
        <w:tblPrEx>
          <w:tblLayout w:type="fixed"/>
          <w:tblCellMar>
            <w:top w:w="0" w:type="dxa"/>
            <w:left w:w="108" w:type="dxa"/>
            <w:bottom w:w="0" w:type="dxa"/>
            <w:right w:w="108" w:type="dxa"/>
          </w:tblCellMar>
        </w:tblPrEx>
        <w:trPr>
          <w:trHeight w:val="120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rPr>
            </w:pPr>
            <w:r>
              <w:rPr>
                <w:rFonts w:hint="eastAsia" w:ascii="宋体" w:hAnsi="宋体" w:cs="宋体"/>
                <w:color w:val="000000"/>
                <w:kern w:val="0"/>
                <w:sz w:val="20"/>
                <w:szCs w:val="20"/>
              </w:rPr>
              <w:t>报站器调度屏</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eastAsia="宋体" w:cs="宋体"/>
                <w:sz w:val="21"/>
                <w:szCs w:val="21"/>
              </w:rPr>
              <w:t>显示屏为彩色液晶显示，尺寸不小于7英寸</w:t>
            </w:r>
            <w:r>
              <w:rPr>
                <w:rFonts w:hint="eastAsia" w:ascii="宋体" w:hAnsi="宋体" w:eastAsia="宋体" w:cs="宋体"/>
                <w:sz w:val="21"/>
                <w:szCs w:val="21"/>
                <w:lang w:eastAsia="zh-CN"/>
              </w:rPr>
              <w:t>，触摸屏,驾驶员专用按键（可智能切换上下车影像和倒车影像）</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eastAsia="zh-CN"/>
              </w:rPr>
              <w:t>个</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val="en-US" w:eastAsia="zh-CN"/>
              </w:rPr>
              <w:t>26</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26"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5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小音响、喊话器</w:t>
            </w:r>
          </w:p>
        </w:tc>
        <w:tc>
          <w:tcPr>
            <w:tcW w:w="37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hAnsi="宋体" w:cs="宋体"/>
                <w:sz w:val="20"/>
              </w:rPr>
            </w:pPr>
            <w:r>
              <w:rPr>
                <w:rFonts w:hint="eastAsia" w:ascii="宋体" w:hAnsi="宋体" w:eastAsia="宋体" w:cs="宋体"/>
                <w:i w:val="0"/>
                <w:color w:val="000000"/>
                <w:kern w:val="0"/>
                <w:sz w:val="20"/>
                <w:szCs w:val="20"/>
                <w:u w:val="none"/>
                <w:lang w:val="en-US" w:eastAsia="zh-CN" w:bidi="ar"/>
              </w:rPr>
              <w:t>用于TTS语音以及通话等。</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eastAsia="zh-CN"/>
              </w:rPr>
              <w:t>个</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auto"/>
                <w:kern w:val="0"/>
                <w:sz w:val="18"/>
                <w:szCs w:val="18"/>
                <w:lang w:val="en-US" w:eastAsia="zh-CN"/>
              </w:rPr>
              <w:t>26</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498"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20"/>
                <w:szCs w:val="20"/>
              </w:rPr>
              <w:t>车载摄像机</w:t>
            </w:r>
            <w:r>
              <w:rPr>
                <w:rFonts w:hint="eastAsia" w:ascii="宋体" w:hAnsi="宋体" w:cs="宋体"/>
                <w:color w:val="000000"/>
                <w:kern w:val="0"/>
                <w:sz w:val="20"/>
                <w:szCs w:val="20"/>
                <w:lang w:eastAsia="zh-CN"/>
              </w:rPr>
              <w:t>（含辅料）</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专用公交车载金属海螺摄像机，SONY三分之一，420线，含音频，四芯航空，3.6mm或2.8mm</w:t>
            </w:r>
            <w:r>
              <w:rPr>
                <w:rFonts w:hint="eastAsia" w:hAnsi="宋体" w:cs="宋体"/>
                <w:sz w:val="20"/>
                <w:lang w:eastAsia="zh-CN"/>
              </w:rPr>
              <w:t>（视频延长线、电源线等配套线材及辅料）</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eastAsia="zh-CN"/>
              </w:rPr>
              <w:t>个</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val="en-US" w:eastAsia="zh-CN"/>
              </w:rPr>
              <w:t>156</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drawing>
                <wp:anchor distT="0" distB="0" distL="114300" distR="114300" simplePos="0" relativeHeight="251704320" behindDoc="0" locked="0" layoutInCell="1" allowOverlap="1">
                  <wp:simplePos x="0" y="0"/>
                  <wp:positionH relativeFrom="column">
                    <wp:posOffset>143510</wp:posOffset>
                  </wp:positionH>
                  <wp:positionV relativeFrom="paragraph">
                    <wp:posOffset>34290</wp:posOffset>
                  </wp:positionV>
                  <wp:extent cx="1219200" cy="904875"/>
                  <wp:effectExtent l="0" t="0" r="0" b="9525"/>
                  <wp:wrapNone/>
                  <wp:docPr id="8" name="图片 5" descr="QQ图片201308082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QQ图片20130808232808"/>
                          <pic:cNvPicPr>
                            <a:picLocks noChangeAspect="1"/>
                          </pic:cNvPicPr>
                        </pic:nvPicPr>
                        <pic:blipFill>
                          <a:blip r:embed="rId7"/>
                          <a:stretch>
                            <a:fillRect/>
                          </a:stretch>
                        </pic:blipFill>
                        <pic:spPr>
                          <a:xfrm>
                            <a:off x="0" y="0"/>
                            <a:ext cx="1219200" cy="904875"/>
                          </a:xfrm>
                          <a:prstGeom prst="rect">
                            <a:avLst/>
                          </a:prstGeom>
                          <a:noFill/>
                          <a:ln w="9525">
                            <a:noFill/>
                          </a:ln>
                        </pic:spPr>
                      </pic:pic>
                    </a:graphicData>
                  </a:graphic>
                </wp:anchor>
              </w:drawing>
            </w:r>
          </w:p>
        </w:tc>
      </w:tr>
      <w:tr>
        <w:tblPrEx>
          <w:tblLayout w:type="fixed"/>
          <w:tblCellMar>
            <w:top w:w="0" w:type="dxa"/>
            <w:left w:w="108" w:type="dxa"/>
            <w:bottom w:w="0" w:type="dxa"/>
            <w:right w:w="108" w:type="dxa"/>
          </w:tblCellMar>
        </w:tblPrEx>
        <w:trPr>
          <w:trHeight w:val="684"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硬盘</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1T硬盘，4摄像头约录制1个月以上视频资料</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rPr>
              <w:t>套</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lang w:val="en-US" w:eastAsia="zh-CN"/>
              </w:rPr>
              <w:t>26</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967"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6</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公交智能调度系统软件</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rPr>
              <w:t>运行计划、实时调度、运行监控基础资料、营运管理、分析报表、行车示意图、调度日记、行车安全管理、车辆运行历史轨迹查询、图像监控管理、终端设备升级管理、语音通话、电子里程路单管理。</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rPr>
              <w:t>套</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rPr>
              <w:t>1</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0"/>
                <w:szCs w:val="20"/>
                <w:lang w:eastAsia="zh-CN"/>
              </w:rPr>
            </w:pPr>
            <w:r>
              <w:rPr>
                <w:rFonts w:hint="eastAsia" w:ascii="宋体" w:hAnsi="宋体" w:cs="宋体"/>
                <w:color w:val="FF0000"/>
                <w:kern w:val="0"/>
                <w:sz w:val="20"/>
                <w:szCs w:val="20"/>
                <w:lang w:eastAsia="zh-CN"/>
              </w:rPr>
              <w:t>必须为其他软件免费提供开放端口，在后期根据采购人需要，免费做好与其他软件对接工作。</w:t>
            </w:r>
          </w:p>
        </w:tc>
      </w:tr>
      <w:tr>
        <w:tblPrEx>
          <w:tblLayout w:type="fixed"/>
          <w:tblCellMar>
            <w:top w:w="0" w:type="dxa"/>
            <w:left w:w="108" w:type="dxa"/>
            <w:bottom w:w="0" w:type="dxa"/>
            <w:right w:w="108" w:type="dxa"/>
          </w:tblCellMar>
        </w:tblPrEx>
        <w:trPr>
          <w:trHeight w:val="453"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7</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视频监控软件</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支持点播、历史数据查看。</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rPr>
              <w:t>套</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rPr>
              <w:t>1</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4"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8</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APP查询系统</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支持IOS和安卓系统，基于在线式电子地图，支持线路、站点及换乘查询；100处二维码打印张贴</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eastAsia="zh-CN"/>
              </w:rPr>
              <w:t>套</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lang w:val="en-US" w:eastAsia="zh-CN"/>
              </w:rPr>
              <w:t>1</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FF0000"/>
                <w:kern w:val="0"/>
                <w:sz w:val="20"/>
                <w:szCs w:val="20"/>
                <w:lang w:eastAsia="zh-CN"/>
              </w:rPr>
              <w:t>必须为其他软件免费提供开放端口，在后期根据采购人需要，免费做好与其他软件对接工作。</w:t>
            </w:r>
          </w:p>
        </w:tc>
      </w:tr>
      <w:tr>
        <w:tblPrEx>
          <w:tblLayout w:type="fixed"/>
          <w:tblCellMar>
            <w:top w:w="0" w:type="dxa"/>
            <w:left w:w="108" w:type="dxa"/>
            <w:bottom w:w="0" w:type="dxa"/>
            <w:right w:w="108" w:type="dxa"/>
          </w:tblCellMar>
        </w:tblPrEx>
        <w:trPr>
          <w:trHeight w:val="233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cs="宋体"/>
                <w:sz w:val="20"/>
                <w:lang w:val="en-US" w:eastAsia="zh-CN"/>
              </w:rPr>
            </w:pPr>
            <w:r>
              <w:rPr>
                <w:rFonts w:hint="eastAsia" w:hAnsi="宋体" w:cs="宋体"/>
                <w:sz w:val="20"/>
                <w:lang w:val="en-US" w:eastAsia="zh-CN"/>
              </w:rPr>
              <w:t>9</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s="宋体"/>
                <w:sz w:val="20"/>
              </w:rPr>
            </w:pPr>
            <w:r>
              <w:rPr>
                <w:rFonts w:hint="eastAsia" w:ascii="宋体" w:hAnsi="宋体" w:cs="宋体"/>
                <w:color w:val="000000"/>
                <w:kern w:val="0"/>
                <w:sz w:val="20"/>
                <w:szCs w:val="20"/>
              </w:rPr>
              <w:t>监控端平台</w:t>
            </w:r>
          </w:p>
        </w:tc>
        <w:tc>
          <w:tcPr>
            <w:tcW w:w="3776" w:type="dxa"/>
            <w:tcBorders>
              <w:top w:val="single" w:color="auto" w:sz="4" w:space="0"/>
              <w:left w:val="nil"/>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rPr>
              <w:t>在原平台的基础上</w:t>
            </w:r>
            <w:r>
              <w:rPr>
                <w:rFonts w:hint="eastAsia" w:hAnsi="宋体" w:cs="宋体"/>
                <w:sz w:val="20"/>
                <w:lang w:eastAsia="zh-CN"/>
              </w:rPr>
              <w:t>可以实现以下</w:t>
            </w:r>
            <w:r>
              <w:rPr>
                <w:rFonts w:hint="eastAsia" w:hAnsi="宋体" w:cs="宋体"/>
                <w:sz w:val="20"/>
              </w:rPr>
              <w:t>功能：</w:t>
            </w:r>
          </w:p>
          <w:p>
            <w:pPr>
              <w:widowControl/>
              <w:jc w:val="left"/>
              <w:rPr>
                <w:rFonts w:hint="eastAsia" w:hAnsi="宋体" w:cs="宋体"/>
                <w:sz w:val="20"/>
              </w:rPr>
            </w:pPr>
            <w:r>
              <w:rPr>
                <w:rFonts w:hint="eastAsia" w:hAnsi="宋体" w:cs="宋体"/>
                <w:sz w:val="20"/>
              </w:rPr>
              <w:t>公交虚拟线路图</w:t>
            </w:r>
            <w:r>
              <w:rPr>
                <w:rFonts w:hint="eastAsia" w:hAnsi="宋体" w:cs="宋体"/>
                <w:sz w:val="20"/>
                <w:lang w:eastAsia="zh-CN"/>
              </w:rPr>
              <w:t>；</w:t>
            </w:r>
            <w:r>
              <w:rPr>
                <w:rFonts w:hint="eastAsia" w:hAnsi="宋体" w:cs="宋体"/>
                <w:sz w:val="20"/>
              </w:rPr>
              <w:t>定点拍照</w:t>
            </w:r>
          </w:p>
          <w:p>
            <w:pPr>
              <w:widowControl/>
              <w:jc w:val="left"/>
              <w:rPr>
                <w:rFonts w:hint="eastAsia" w:hAnsi="宋体" w:cs="宋体"/>
                <w:sz w:val="20"/>
              </w:rPr>
            </w:pPr>
            <w:r>
              <w:rPr>
                <w:rFonts w:hint="eastAsia" w:hAnsi="宋体" w:cs="宋体"/>
                <w:sz w:val="20"/>
              </w:rPr>
              <w:t>刷卡签到</w:t>
            </w:r>
            <w:r>
              <w:rPr>
                <w:rFonts w:hint="eastAsia" w:hAnsi="宋体" w:cs="宋体"/>
                <w:sz w:val="20"/>
                <w:lang w:eastAsia="zh-CN"/>
              </w:rPr>
              <w:t>；</w:t>
            </w:r>
            <w:r>
              <w:rPr>
                <w:rFonts w:hint="eastAsia" w:hAnsi="宋体" w:cs="宋体"/>
                <w:sz w:val="20"/>
              </w:rPr>
              <w:t>车辆实时下线情况</w:t>
            </w:r>
          </w:p>
          <w:p>
            <w:pPr>
              <w:widowControl/>
              <w:jc w:val="left"/>
              <w:rPr>
                <w:rFonts w:hint="eastAsia" w:hAnsi="宋体" w:cs="宋体"/>
                <w:sz w:val="20"/>
              </w:rPr>
            </w:pPr>
            <w:r>
              <w:rPr>
                <w:rFonts w:hint="eastAsia" w:hAnsi="宋体" w:cs="宋体"/>
                <w:sz w:val="20"/>
              </w:rPr>
              <w:t>进站信息明细</w:t>
            </w:r>
            <w:r>
              <w:rPr>
                <w:rFonts w:hint="eastAsia" w:hAnsi="宋体" w:cs="宋体"/>
                <w:sz w:val="20"/>
                <w:lang w:eastAsia="zh-CN"/>
              </w:rPr>
              <w:t>；</w:t>
            </w:r>
            <w:r>
              <w:rPr>
                <w:rFonts w:hint="eastAsia" w:hAnsi="宋体" w:cs="宋体"/>
                <w:sz w:val="20"/>
              </w:rPr>
              <w:t>迟到、早退报表</w:t>
            </w:r>
          </w:p>
          <w:p>
            <w:pPr>
              <w:widowControl/>
              <w:jc w:val="left"/>
              <w:rPr>
                <w:rFonts w:hint="eastAsia" w:hAnsi="宋体" w:cs="宋体"/>
                <w:sz w:val="20"/>
                <w:lang w:eastAsia="zh-CN"/>
              </w:rPr>
            </w:pPr>
            <w:r>
              <w:rPr>
                <w:rFonts w:hint="eastAsia" w:hAnsi="宋体" w:cs="宋体"/>
                <w:sz w:val="20"/>
                <w:lang w:eastAsia="zh-CN"/>
              </w:rPr>
              <w:t>分段限速预警</w:t>
            </w:r>
          </w:p>
          <w:p>
            <w:pPr>
              <w:widowControl/>
              <w:jc w:val="left"/>
              <w:rPr>
                <w:rFonts w:hint="eastAsia" w:hAnsi="宋体" w:cs="宋体"/>
                <w:sz w:val="20"/>
              </w:rPr>
            </w:pPr>
            <w:r>
              <w:rPr>
                <w:rFonts w:hint="eastAsia" w:hAnsi="宋体" w:cs="宋体"/>
                <w:sz w:val="20"/>
              </w:rPr>
              <w:t>也可以根据单位要求定制开发其他功能</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18"/>
                <w:szCs w:val="18"/>
                <w:lang w:eastAsia="zh-CN"/>
              </w:rPr>
              <w:t>套</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sz w:val="20"/>
                <w:lang w:val="en-US" w:eastAsia="zh-CN"/>
              </w:rPr>
              <w:t>1</w:t>
            </w:r>
          </w:p>
        </w:tc>
        <w:tc>
          <w:tcPr>
            <w:tcW w:w="28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bl>
    <w:p>
      <w:pPr>
        <w:pStyle w:val="4"/>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三、采购要求</w:t>
      </w:r>
    </w:p>
    <w:p>
      <w:pPr>
        <w:pStyle w:val="3"/>
        <w:pageBreakBefore w:val="0"/>
        <w:widowControl w:val="0"/>
        <w:numPr>
          <w:ilvl w:val="0"/>
          <w:numId w:val="0"/>
        </w:numPr>
        <w:kinsoku/>
        <w:wordWrap/>
        <w:overflowPunct/>
        <w:topLinePunct w:val="0"/>
        <w:autoSpaceDE/>
        <w:autoSpaceDN/>
        <w:bidi w:val="0"/>
        <w:adjustRightInd/>
        <w:snapToGrid/>
        <w:spacing w:before="0" w:after="0" w:line="600" w:lineRule="exact"/>
        <w:ind w:leftChars="0" w:right="0" w:rightChars="0"/>
        <w:jc w:val="both"/>
        <w:textAlignment w:val="auto"/>
        <w:rPr>
          <w:rFonts w:hint="eastAsia" w:ascii="仿宋" w:hAnsi="仿宋" w:eastAsia="仿宋" w:cs="Times New Roman"/>
          <w:b/>
          <w:bCs/>
          <w:snapToGrid/>
          <w:kern w:val="0"/>
          <w:sz w:val="32"/>
          <w:szCs w:val="32"/>
          <w:lang w:val="en-US" w:eastAsia="zh-CN" w:bidi="ar-SA"/>
        </w:rPr>
      </w:pPr>
      <w:r>
        <w:rPr>
          <w:rFonts w:hint="eastAsia" w:ascii="仿宋" w:hAnsi="仿宋" w:eastAsia="仿宋" w:cs="Times New Roman"/>
          <w:b/>
          <w:bCs/>
          <w:snapToGrid/>
          <w:kern w:val="0"/>
          <w:sz w:val="32"/>
          <w:szCs w:val="32"/>
          <w:lang w:val="en-US" w:eastAsia="zh-CN" w:bidi="ar-SA"/>
        </w:rPr>
        <w:t>（一）功能和技术要求</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1.设备技术指标</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（1）车载主机</w:t>
      </w:r>
    </w:p>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b w:val="0"/>
          <w:bCs/>
          <w:sz w:val="28"/>
          <w:szCs w:val="28"/>
        </w:rPr>
      </w:pPr>
    </w:p>
    <w:tbl>
      <w:tblPr>
        <w:tblStyle w:val="14"/>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24"/>
        <w:gridCol w:w="7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b/>
                <w:bCs w:val="0"/>
                <w:sz w:val="21"/>
                <w:szCs w:val="21"/>
              </w:rPr>
              <w:t>序号</w:t>
            </w:r>
          </w:p>
        </w:tc>
        <w:tc>
          <w:tcPr>
            <w:tcW w:w="1224"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b/>
                <w:bCs w:val="0"/>
                <w:sz w:val="21"/>
                <w:szCs w:val="21"/>
              </w:rPr>
              <w:t>功能类型</w:t>
            </w:r>
          </w:p>
        </w:tc>
        <w:tc>
          <w:tcPr>
            <w:tcW w:w="7493"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b/>
                <w:bCs w:val="0"/>
                <w:sz w:val="21"/>
                <w:szCs w:val="21"/>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2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整机技术指标</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1）车载终端采用32 位MCU（工业级32位处理器），嵌入式系统。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2）提供智能调度相关的数据存储SD卡，存储空间不少于4GB，存储至少30条线路的报站语音，并能够存储七天以上的运营数据记录。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录像存储设备最大支持1TB。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4）自适应12V/24V标称电源，并支持宽电压：8-36V并具有瞬时高压保护措施，避免设备损坏，自带异常脉冲过滤、过压保护、过流保护机制，确保在不同的公交车上工作正常。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5）采用高精度GPS/北斗模块，具备快速定位功能。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6）工作温度：-</w:t>
            </w:r>
            <w:r>
              <w:rPr>
                <w:rFonts w:hint="eastAsia" w:ascii="宋体" w:hAnsi="宋体" w:eastAsia="宋体" w:cs="宋体"/>
                <w:sz w:val="21"/>
                <w:szCs w:val="21"/>
                <w:lang w:val="en-US" w:eastAsia="zh-CN"/>
              </w:rPr>
              <w:t>25</w:t>
            </w:r>
            <w:r>
              <w:rPr>
                <w:rFonts w:hint="eastAsia" w:ascii="宋体" w:hAnsi="宋体" w:eastAsia="宋体" w:cs="宋体"/>
                <w:sz w:val="21"/>
                <w:szCs w:val="21"/>
              </w:rPr>
              <w:t>℃~ +</w:t>
            </w:r>
            <w:r>
              <w:rPr>
                <w:rFonts w:hint="eastAsia" w:ascii="宋体" w:hAnsi="宋体" w:eastAsia="宋体" w:cs="宋体"/>
                <w:sz w:val="21"/>
                <w:szCs w:val="21"/>
                <w:lang w:val="en-US" w:eastAsia="zh-CN"/>
              </w:rPr>
              <w:t>6</w:t>
            </w: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7）存储温度：-40℃~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8）环境湿度：相对湿度</w:t>
            </w:r>
            <w:r>
              <w:rPr>
                <w:rFonts w:hint="eastAsia" w:ascii="宋体" w:hAnsi="宋体" w:eastAsia="宋体" w:cs="宋体"/>
                <w:sz w:val="21"/>
                <w:szCs w:val="21"/>
                <w:lang w:val="en-US" w:eastAsia="zh-CN"/>
              </w:rPr>
              <w:t>2</w:t>
            </w:r>
            <w:r>
              <w:rPr>
                <w:rFonts w:hint="eastAsia" w:ascii="宋体" w:hAnsi="宋体" w:eastAsia="宋体" w:cs="宋体"/>
                <w:sz w:val="21"/>
                <w:szCs w:val="21"/>
              </w:rPr>
              <w:t>0％～9</w:t>
            </w:r>
            <w:r>
              <w:rPr>
                <w:rFonts w:hint="eastAsia" w:ascii="宋体" w:hAnsi="宋体" w:eastAsia="宋体" w:cs="宋体"/>
                <w:sz w:val="21"/>
                <w:szCs w:val="21"/>
                <w:lang w:val="en-US" w:eastAsia="zh-CN"/>
              </w:rPr>
              <w:t>0</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9）车载终端主机</w:t>
            </w:r>
            <w:r>
              <w:rPr>
                <w:rFonts w:hint="eastAsia" w:ascii="宋体" w:hAnsi="宋体" w:eastAsia="宋体" w:cs="宋体"/>
                <w:sz w:val="21"/>
                <w:szCs w:val="21"/>
                <w:lang w:val="en-US" w:eastAsia="zh-CN"/>
              </w:rPr>
              <w:t>典型</w:t>
            </w:r>
            <w:r>
              <w:rPr>
                <w:rFonts w:hint="eastAsia" w:ascii="宋体" w:hAnsi="宋体" w:eastAsia="宋体" w:cs="宋体"/>
                <w:sz w:val="21"/>
                <w:szCs w:val="21"/>
              </w:rPr>
              <w:t>功耗小于</w:t>
            </w:r>
            <w:r>
              <w:rPr>
                <w:rFonts w:hint="eastAsia" w:ascii="宋体" w:hAnsi="宋体" w:eastAsia="宋体" w:cs="宋体"/>
                <w:sz w:val="21"/>
                <w:szCs w:val="21"/>
                <w:lang w:val="en-US" w:eastAsia="zh-CN"/>
              </w:rPr>
              <w:t>25</w:t>
            </w:r>
            <w:r>
              <w:rPr>
                <w:rFonts w:hint="eastAsia" w:ascii="宋体" w:hAnsi="宋体" w:eastAsia="宋体" w:cs="宋体"/>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10）车载终端设备完好率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11）车载终端具有断电保护功能，断电后存储的数据不丢失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12）主机要求高度集成一体化设计,具备GPS/北斗监控、语音报站、GPS/北斗智能调度及4G视频监控合一功能的一体机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13）具备至少</w:t>
            </w:r>
            <w:r>
              <w:rPr>
                <w:rFonts w:hint="eastAsia" w:ascii="宋体" w:hAnsi="宋体" w:eastAsia="宋体" w:cs="宋体"/>
                <w:sz w:val="21"/>
                <w:szCs w:val="21"/>
                <w:lang w:val="en-US" w:eastAsia="zh-CN"/>
              </w:rPr>
              <w:t>三</w:t>
            </w:r>
            <w:r>
              <w:rPr>
                <w:rFonts w:hint="eastAsia" w:ascii="宋体" w:hAnsi="宋体" w:eastAsia="宋体" w:cs="宋体"/>
                <w:sz w:val="21"/>
                <w:szCs w:val="21"/>
              </w:rPr>
              <w:t>套发声系统，一套面向司机，一套面向车内乘客，</w:t>
            </w:r>
            <w:r>
              <w:rPr>
                <w:rFonts w:hint="eastAsia" w:ascii="宋体" w:hAnsi="宋体" w:eastAsia="宋体" w:cs="宋体"/>
                <w:sz w:val="21"/>
                <w:szCs w:val="21"/>
                <w:lang w:val="en-US" w:eastAsia="zh-CN"/>
              </w:rPr>
              <w:t>一套面向车外行人，三</w:t>
            </w:r>
            <w:r>
              <w:rPr>
                <w:rFonts w:hint="eastAsia" w:ascii="宋体" w:hAnsi="宋体" w:eastAsia="宋体" w:cs="宋体"/>
                <w:sz w:val="21"/>
                <w:szCs w:val="21"/>
              </w:rPr>
              <w:t>套发声系统可单独控制。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8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22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整机规格尺寸要求</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在采用高度集成设计以提高系统稳定性、可靠性和工作效率的基础上, 为了方便安装维护和使用操作，要求整机采用主机和人机界面两部分分离的结构设计，两部分要求如下：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1）主机负责主要数据采集、数据运算、数据存储和传输等功能，其规格尺寸限制为：</w:t>
            </w:r>
            <w:r>
              <w:rPr>
                <w:rFonts w:hint="eastAsia" w:ascii="宋体" w:hAnsi="宋体" w:eastAsia="宋体" w:cs="宋体"/>
                <w:sz w:val="21"/>
                <w:szCs w:val="21"/>
                <w:lang w:val="en-US" w:eastAsia="zh-CN"/>
              </w:rPr>
              <w:t>长</w:t>
            </w:r>
            <w:r>
              <w:rPr>
                <w:rFonts w:hint="eastAsia" w:ascii="宋体" w:hAnsi="宋体" w:eastAsia="宋体" w:cs="宋体"/>
                <w:sz w:val="21"/>
                <w:szCs w:val="21"/>
              </w:rPr>
              <w:t>≤</w:t>
            </w:r>
            <w:r>
              <w:rPr>
                <w:rFonts w:hint="eastAsia" w:ascii="宋体" w:hAnsi="宋体" w:eastAsia="宋体" w:cs="宋体"/>
                <w:sz w:val="21"/>
                <w:szCs w:val="21"/>
                <w:lang w:val="en-US" w:eastAsia="zh-CN"/>
              </w:rPr>
              <w:t>320</w:t>
            </w:r>
            <w:r>
              <w:rPr>
                <w:rFonts w:hint="eastAsia" w:ascii="宋体" w:hAnsi="宋体" w:eastAsia="宋体" w:cs="宋体"/>
                <w:sz w:val="21"/>
                <w:szCs w:val="21"/>
              </w:rPr>
              <w:t>mm，</w:t>
            </w:r>
            <w:r>
              <w:rPr>
                <w:rFonts w:hint="eastAsia" w:ascii="宋体" w:hAnsi="宋体" w:eastAsia="宋体" w:cs="宋体"/>
                <w:sz w:val="21"/>
                <w:szCs w:val="21"/>
                <w:lang w:val="en-US" w:eastAsia="zh-CN"/>
              </w:rPr>
              <w:t>宽</w:t>
            </w:r>
            <w:r>
              <w:rPr>
                <w:rFonts w:hint="eastAsia" w:ascii="宋体" w:hAnsi="宋体" w:eastAsia="宋体" w:cs="宋体"/>
                <w:sz w:val="21"/>
                <w:szCs w:val="21"/>
              </w:rPr>
              <w:t>≤</w:t>
            </w:r>
            <w:r>
              <w:rPr>
                <w:rFonts w:hint="eastAsia" w:ascii="宋体" w:hAnsi="宋体" w:eastAsia="宋体" w:cs="宋体"/>
                <w:sz w:val="21"/>
                <w:szCs w:val="21"/>
                <w:lang w:val="en-US" w:eastAsia="zh-CN"/>
              </w:rPr>
              <w:t>180</w:t>
            </w:r>
            <w:r>
              <w:rPr>
                <w:rFonts w:hint="eastAsia" w:ascii="宋体" w:hAnsi="宋体" w:eastAsia="宋体" w:cs="宋体"/>
                <w:sz w:val="21"/>
                <w:szCs w:val="21"/>
              </w:rPr>
              <w:t>mm，</w:t>
            </w:r>
            <w:r>
              <w:rPr>
                <w:rFonts w:hint="eastAsia" w:ascii="宋体" w:hAnsi="宋体" w:eastAsia="宋体" w:cs="宋体"/>
                <w:sz w:val="21"/>
                <w:szCs w:val="21"/>
                <w:lang w:val="en-US" w:eastAsia="zh-CN"/>
              </w:rPr>
              <w:t>高</w:t>
            </w:r>
            <w:r>
              <w:rPr>
                <w:rFonts w:hint="eastAsia" w:ascii="宋体" w:hAnsi="宋体" w:eastAsia="宋体" w:cs="宋体"/>
                <w:sz w:val="21"/>
                <w:szCs w:val="21"/>
              </w:rPr>
              <w:t>≤1</w:t>
            </w:r>
            <w:r>
              <w:rPr>
                <w:rFonts w:hint="eastAsia" w:ascii="宋体" w:hAnsi="宋体" w:eastAsia="宋体" w:cs="宋体"/>
                <w:sz w:val="21"/>
                <w:szCs w:val="21"/>
                <w:lang w:val="en-US" w:eastAsia="zh-CN"/>
              </w:rPr>
              <w:t>20</w:t>
            </w: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2）人机界面负责信息显示、面向驾驶员的声音和语音输出、键盘操作、刷卡操作等人机交互功能，其规格尺寸限制为：长≤200mm。宽≤160mm。高≤35mm。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8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224"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GPS/北斗技术指标</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1）具有高质量的卫星定位模块，提供定位、速度检测、时间同步功能。要求：满足卫星通道不少于20通道、速度精度不低于0.1m/s、热启动时间:1秒以内、水平定位精度15米以内。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22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人机界面技术指标</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1）显示屏为彩色液晶显示，尺寸不小于7英寸。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2）显示屏有背光。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3）具有公交专用按键，按键数量不能少于18个，方便驾驶员根据业务需要进行信息播报、参数调整的需要。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4）具有触摸功能。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5）具有防水、防尘功能。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6）键盘使用寿命在18万次以上。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22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摄像头技术指标</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1）最高分辨率可达1280*720,在该分辨率下可输出实时图像。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2）码流平滑设置，适应不同场景下对图像质量、流畅性的不同要求。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3）支持OSD功能。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4）采用高效红外灯,使用寿命长,照射距离可达20-30米。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5）支持smart IR，防止夜间红外过曝。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6）ICR红外滤片式自动切换,实现真正的日夜监控。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7）支持日夜两套参数独立配置。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8）支持3D数字降噪,支持数字宽动态。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9）支持双码流。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22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视频监控技术指标</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1）录像编码标准为H.264，录音标准为G.726、ADPCM。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2）录像格式可灵活配置，可支持</w:t>
            </w:r>
            <w:r>
              <w:rPr>
                <w:rFonts w:hint="eastAsia" w:ascii="宋体" w:hAnsi="宋体" w:eastAsia="宋体" w:cs="宋体"/>
                <w:sz w:val="21"/>
                <w:szCs w:val="21"/>
                <w:lang w:val="en-US" w:eastAsia="zh-CN"/>
              </w:rPr>
              <w:t>5</w:t>
            </w:r>
            <w:r>
              <w:rPr>
                <w:rFonts w:hint="eastAsia" w:ascii="宋体" w:hAnsi="宋体" w:eastAsia="宋体" w:cs="宋体"/>
                <w:sz w:val="21"/>
                <w:szCs w:val="21"/>
              </w:rPr>
              <w:t>路，其中至少包括</w:t>
            </w:r>
            <w:r>
              <w:rPr>
                <w:rFonts w:hint="eastAsia" w:ascii="宋体" w:hAnsi="宋体" w:eastAsia="宋体" w:cs="宋体"/>
                <w:sz w:val="21"/>
                <w:szCs w:val="21"/>
                <w:lang w:val="en-US" w:eastAsia="zh-CN"/>
              </w:rPr>
              <w:t>1</w:t>
            </w:r>
            <w:r>
              <w:rPr>
                <w:rFonts w:hint="eastAsia" w:ascii="宋体" w:hAnsi="宋体" w:eastAsia="宋体" w:cs="宋体"/>
                <w:sz w:val="21"/>
                <w:szCs w:val="21"/>
              </w:rPr>
              <w:t>路网络高清摄像头。接口同时支持音频和视频数据的信号采集，不低于1280*720，每路帧率1～25帧/秒可调。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3）支持录像OSD叠加，比如时间、通道名称、车牌号码、车速等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4）支持双码流压缩，本地硬盘存储和无线网络传输可以使用不同的压缩比率。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 能远程设置网传图像的分辨率，比如CIF,D1,720P。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22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电源保护</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1）当出现过压时，车载终端能够主动启用断电保护功能，避免设备损坏。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2）当出现瞬时高压（如：达到100V）时，启动保护电路，防止设备被击穿或者损坏。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22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系统接口</w:t>
            </w: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主机至少需要包括以下接口用于数据采集支持：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1）要求提供至少</w:t>
            </w:r>
            <w:r>
              <w:rPr>
                <w:rFonts w:hint="eastAsia" w:ascii="宋体" w:hAnsi="宋体" w:eastAsia="宋体" w:cs="宋体"/>
                <w:sz w:val="21"/>
                <w:szCs w:val="21"/>
                <w:lang w:val="en-US" w:eastAsia="zh-CN"/>
              </w:rPr>
              <w:t>1</w:t>
            </w:r>
            <w:r>
              <w:rPr>
                <w:rFonts w:hint="eastAsia" w:ascii="宋体" w:hAnsi="宋体" w:eastAsia="宋体" w:cs="宋体"/>
                <w:sz w:val="21"/>
                <w:szCs w:val="21"/>
              </w:rPr>
              <w:t>个RS232接口、</w:t>
            </w:r>
            <w:r>
              <w:rPr>
                <w:rFonts w:hint="eastAsia" w:ascii="宋体" w:hAnsi="宋体" w:eastAsia="宋体" w:cs="宋体"/>
                <w:sz w:val="21"/>
                <w:szCs w:val="21"/>
                <w:lang w:val="en-US" w:eastAsia="zh-CN"/>
              </w:rPr>
              <w:t>1</w:t>
            </w:r>
            <w:r>
              <w:rPr>
                <w:rFonts w:hint="eastAsia" w:ascii="宋体" w:hAnsi="宋体" w:eastAsia="宋体" w:cs="宋体"/>
                <w:sz w:val="21"/>
                <w:szCs w:val="21"/>
              </w:rPr>
              <w:t>个RS485接口。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2）要求提供至少</w:t>
            </w:r>
            <w:r>
              <w:rPr>
                <w:rFonts w:hint="eastAsia" w:ascii="宋体" w:hAnsi="宋体" w:eastAsia="宋体" w:cs="宋体"/>
                <w:sz w:val="21"/>
                <w:szCs w:val="21"/>
                <w:lang w:val="en-US" w:eastAsia="zh-CN"/>
              </w:rPr>
              <w:t>1</w:t>
            </w:r>
            <w:r>
              <w:rPr>
                <w:rFonts w:hint="eastAsia" w:ascii="宋体" w:hAnsi="宋体" w:eastAsia="宋体" w:cs="宋体"/>
                <w:sz w:val="21"/>
                <w:szCs w:val="21"/>
              </w:rPr>
              <w:t>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3）要求提供至少8个I/O检测接口、2个I/O控制接口。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4）支持开关量信号、脉冲信号两种信号的输入采集和开关量控制输出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5）支持Can总线，可以通过Can总线支持车内电子设备共同工作，形成车内局域网络。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78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122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p>
        </w:tc>
        <w:tc>
          <w:tcPr>
            <w:tcW w:w="7493" w:type="dxa"/>
            <w:vAlign w:val="center"/>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6）支持主机与车内其它设备(包含但不限于：车内LED、车外LED、客流计数器、IC卡刷卡机等)的连接，同时2年内提供无偿升级主机与外部设备进行数据通信所需要的通信软件的服务。</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32"/>
          <w:szCs w:val="32"/>
        </w:rPr>
        <w:t>网络摄像机</w:t>
      </w:r>
    </w:p>
    <w:tbl>
      <w:tblPr>
        <w:tblStyle w:val="14"/>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949"/>
        <w:gridCol w:w="1580"/>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b/>
                <w:bCs w:val="0"/>
                <w:sz w:val="21"/>
                <w:szCs w:val="21"/>
              </w:rPr>
              <w:t>序号</w:t>
            </w:r>
          </w:p>
        </w:tc>
        <w:tc>
          <w:tcPr>
            <w:tcW w:w="2529" w:type="dxa"/>
            <w:gridSpan w:val="2"/>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b/>
                <w:bCs w:val="0"/>
                <w:sz w:val="21"/>
                <w:szCs w:val="21"/>
              </w:rPr>
              <w:t>功能类型</w:t>
            </w:r>
          </w:p>
        </w:tc>
        <w:tc>
          <w:tcPr>
            <w:tcW w:w="6227"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firstLine="0" w:firstLineChars="0"/>
              <w:textAlignment w:val="auto"/>
              <w:rPr>
                <w:rFonts w:hint="eastAsia" w:ascii="宋体" w:hAnsi="宋体" w:eastAsia="宋体" w:cs="宋体"/>
                <w:sz w:val="21"/>
                <w:szCs w:val="21"/>
              </w:rPr>
            </w:pPr>
            <w:r>
              <w:rPr>
                <w:rFonts w:hint="eastAsia" w:ascii="宋体" w:hAnsi="宋体" w:eastAsia="宋体" w:cs="宋体"/>
                <w:b/>
                <w:bCs w:val="0"/>
                <w:sz w:val="21"/>
                <w:szCs w:val="21"/>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949"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摄像机参数</w:t>
            </w: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有效像素</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不低于1280(H)x720(V)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信号系统</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最低照度</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达到0.05Lux(彩色照度),F1.2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快门速度</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1/25秒-1/10000秒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日夜转换模式</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支持日夜切换IR-CUT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宽动态</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支持数字宽动态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背光补偿</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信噪比S/N</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支持数据降噪，且≥40db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宽动态</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≥80db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红外距离IR</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restart"/>
            <w:shd w:val="clear" w:color="000000" w:fill="FFFFFF"/>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949"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光学镜头</w:t>
            </w: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接口类型</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支持M12镜头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光圈</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不高于F1.8，满足进光亮度要求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镜头</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支持2.8mm,4mm,6mm,8mm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restart"/>
            <w:shd w:val="clear" w:color="000000" w:fill="FFFFFF"/>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949"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音视频编码</w:t>
            </w: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视频压缩标准</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支持H.264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压缩输出码率</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32Kbps-6Mbps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图像分辨率</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主码流:720p @ 30fps；网络子码流:VGA/ @ 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CBR/VBR</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bookmarkStart w:id="7" w:name="OLE_LINK1"/>
            <w:bookmarkStart w:id="8" w:name="OLE_LINK2"/>
            <w:r>
              <w:rPr>
                <w:rFonts w:hint="eastAsia" w:ascii="宋体" w:hAnsi="宋体" w:eastAsia="宋体" w:cs="宋体"/>
                <w:sz w:val="21"/>
                <w:szCs w:val="21"/>
              </w:rPr>
              <w:t>支持</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内置MIC</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音频压缩标准</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满足ADPCM、G.711A G.711U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restart"/>
            <w:shd w:val="clear" w:color="000000" w:fill="FFFFFF"/>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949"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图像</w:t>
            </w: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图像最大尺寸</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要求达到1280x720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帧率</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不低于30FPS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图像设置</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可对色度、对比度、饱和度、锐度进行设置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84" w:type="dxa"/>
            <w:vMerge w:val="restart"/>
            <w:shd w:val="clear" w:color="000000" w:fill="FFFFFF"/>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w:t>
            </w:r>
          </w:p>
        </w:tc>
        <w:tc>
          <w:tcPr>
            <w:tcW w:w="949"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网络</w:t>
            </w: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网络接口</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提供1个RJ45 10M/100M自适应以太网网口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网络协议</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支持</w:t>
            </w:r>
            <w:r>
              <w:rPr>
                <w:rFonts w:hint="eastAsia" w:ascii="宋体" w:hAnsi="宋体" w:eastAsia="宋体" w:cs="宋体"/>
                <w:sz w:val="21"/>
                <w:szCs w:val="21"/>
              </w:rPr>
              <w:t>HTTP,TCP,ARP,RTSP,UDP,RTCP,SMTP,DHCP,DNS,DDNS,</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PPPoE,IPV4,UPnP,NTP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ONVIF</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客户端预览</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支持内置WEB Server，支持IE浏览器访问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restart"/>
            <w:shd w:val="clear" w:color="000000" w:fill="FFFFFF"/>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949"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外部接口</w:t>
            </w: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POE</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存储方式</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客户端/MDVR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restart"/>
            <w:shd w:val="clear" w:color="000000" w:fill="FFFFFF"/>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7</w:t>
            </w:r>
          </w:p>
        </w:tc>
        <w:tc>
          <w:tcPr>
            <w:tcW w:w="949" w:type="dxa"/>
            <w:vMerge w:val="restart"/>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其它</w:t>
            </w: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温度</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-40℃-＋70℃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湿度</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0% - 90%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电源</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PON(DC12V)/POE(48V)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防水等级</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达到IP66(IP65,带音频)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84" w:type="dxa"/>
            <w:vMerge w:val="continue"/>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9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p>
        </w:tc>
        <w:tc>
          <w:tcPr>
            <w:tcW w:w="15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功率</w:t>
            </w:r>
          </w:p>
        </w:tc>
        <w:tc>
          <w:tcPr>
            <w:tcW w:w="6227"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&lt;2w（白天）&lt;4w（夜晚）</w:t>
            </w:r>
          </w:p>
        </w:tc>
      </w:tr>
    </w:tbl>
    <w:p>
      <w:pPr>
        <w:pStyle w:val="4"/>
        <w:pageBreakBefore w:val="0"/>
        <w:widowControl w:val="0"/>
        <w:numPr>
          <w:ilvl w:val="1"/>
          <w:numId w:val="0"/>
        </w:numPr>
        <w:tabs>
          <w:tab w:val="left" w:pos="840"/>
          <w:tab w:val="left" w:pos="1276"/>
        </w:tabs>
        <w:kinsoku/>
        <w:wordWrap/>
        <w:overflowPunct/>
        <w:topLinePunct w:val="0"/>
        <w:autoSpaceDE/>
        <w:autoSpaceDN/>
        <w:bidi w:val="0"/>
        <w:adjustRightInd/>
        <w:snapToGrid/>
        <w:spacing w:before="156" w:beforeLines="50" w:after="156" w:afterLines="50" w:line="360" w:lineRule="exact"/>
        <w:ind w:left="142" w:right="0" w:rightChars="0"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2.软件功能要求</w:t>
      </w:r>
    </w:p>
    <w:p>
      <w:pPr>
        <w:pStyle w:val="4"/>
        <w:pageBreakBefore w:val="0"/>
        <w:widowControl w:val="0"/>
        <w:numPr>
          <w:ilvl w:val="1"/>
          <w:numId w:val="0"/>
        </w:numPr>
        <w:tabs>
          <w:tab w:val="left" w:pos="840"/>
          <w:tab w:val="left" w:pos="1276"/>
        </w:tabs>
        <w:kinsoku/>
        <w:wordWrap/>
        <w:overflowPunct/>
        <w:topLinePunct w:val="0"/>
        <w:autoSpaceDE/>
        <w:autoSpaceDN/>
        <w:bidi w:val="0"/>
        <w:adjustRightInd/>
        <w:snapToGrid/>
        <w:spacing w:before="156" w:beforeLines="50" w:after="156" w:afterLines="50" w:line="360" w:lineRule="exact"/>
        <w:ind w:left="142" w:right="0" w:rightChars="0"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（1）视频监控</w:t>
      </w:r>
    </w:p>
    <w:p>
      <w:pPr>
        <w:rPr>
          <w:rFonts w:hint="eastAsia"/>
        </w:rPr>
      </w:pPr>
    </w:p>
    <w:tbl>
      <w:tblPr>
        <w:tblStyle w:val="14"/>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49"/>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98" w:type="dxa"/>
            <w:shd w:val="clear" w:color="auto" w:fill="E7E6E6" w:themeFill="background2"/>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lang w:val="en-US" w:eastAsia="zh-CN"/>
              </w:rPr>
              <w:t>序号</w:t>
            </w:r>
          </w:p>
        </w:tc>
        <w:tc>
          <w:tcPr>
            <w:tcW w:w="1249" w:type="dxa"/>
            <w:shd w:val="clear" w:color="auto" w:fill="E7E6E6" w:themeFill="background2"/>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lang w:eastAsia="zh-CN"/>
              </w:rPr>
              <w:t>功能类型</w:t>
            </w:r>
          </w:p>
        </w:tc>
        <w:tc>
          <w:tcPr>
            <w:tcW w:w="7593" w:type="dxa"/>
            <w:shd w:val="clear" w:color="auto" w:fill="E7E6E6" w:themeFill="background2"/>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lang w:eastAsia="zh-CN"/>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798" w:type="dxa"/>
            <w:vMerge w:val="restart"/>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49" w:type="dxa"/>
            <w:vMerge w:val="restart"/>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监控录像功能</w:t>
            </w: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设备配备摄像头接口不低于</w:t>
            </w:r>
            <w:r>
              <w:rPr>
                <w:rFonts w:hint="eastAsia" w:ascii="宋体" w:hAnsi="宋体" w:eastAsia="宋体" w:cs="宋体"/>
                <w:sz w:val="21"/>
                <w:szCs w:val="21"/>
                <w:lang w:val="en-US" w:eastAsia="zh-CN"/>
              </w:rPr>
              <w:t>8</w:t>
            </w:r>
            <w:r>
              <w:rPr>
                <w:rFonts w:hint="eastAsia" w:ascii="宋体" w:hAnsi="宋体" w:eastAsia="宋体" w:cs="宋体"/>
                <w:sz w:val="21"/>
                <w:szCs w:val="21"/>
              </w:rPr>
              <w:t>路，全部采用航空头接入，其中至少包括</w:t>
            </w:r>
            <w:r>
              <w:rPr>
                <w:rFonts w:hint="eastAsia" w:ascii="宋体" w:hAnsi="宋体" w:eastAsia="宋体" w:cs="宋体"/>
                <w:sz w:val="21"/>
                <w:szCs w:val="21"/>
                <w:lang w:val="en-US" w:eastAsia="zh-CN"/>
              </w:rPr>
              <w:t>4</w:t>
            </w:r>
            <w:r>
              <w:rPr>
                <w:rFonts w:hint="eastAsia" w:ascii="宋体" w:hAnsi="宋体" w:eastAsia="宋体" w:cs="宋体"/>
                <w:sz w:val="21"/>
                <w:szCs w:val="21"/>
              </w:rPr>
              <w:t>路网络高清摄像头接口。接口同时支持音频和视频数据的信号采集。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2) 支持录像文件保存在内置的存储介质中，录像专用的存储介质需与智能调度数据的存储介质（SD卡、硬盘等）分开。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 通过设备显示屏可以观看实时监控视频，并可以切换为任何1路摄像头或</w:t>
            </w:r>
            <w:r>
              <w:rPr>
                <w:rFonts w:hint="eastAsia" w:ascii="宋体" w:hAnsi="宋体" w:eastAsia="宋体" w:cs="宋体"/>
                <w:sz w:val="21"/>
                <w:szCs w:val="21"/>
                <w:lang w:val="en-US" w:eastAsia="zh-CN"/>
              </w:rPr>
              <w:t>8</w:t>
            </w:r>
            <w:r>
              <w:rPr>
                <w:rFonts w:hint="eastAsia" w:ascii="宋体" w:hAnsi="宋体" w:eastAsia="宋体" w:cs="宋体"/>
                <w:sz w:val="21"/>
                <w:szCs w:val="21"/>
              </w:rPr>
              <w:t>路摄像。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5) 支持倒车后视。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rPr>
            </w:pPr>
            <w:r>
              <w:rPr>
                <w:rFonts w:hint="default" w:ascii="宋体" w:hAnsi="宋体" w:eastAsia="宋体" w:cs="宋体"/>
                <w:sz w:val="21"/>
                <w:szCs w:val="21"/>
                <w:lang w:val="en-US"/>
              </w:rPr>
              <w:t>6</w:t>
            </w:r>
            <w:r>
              <w:rPr>
                <w:rFonts w:hint="eastAsia" w:ascii="宋体" w:hAnsi="宋体" w:eastAsia="宋体" w:cs="宋体"/>
                <w:sz w:val="21"/>
                <w:szCs w:val="21"/>
                <w:lang w:val="en-US" w:eastAsia="zh-CN"/>
              </w:rPr>
              <w:t>）支持中门监控。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 可以通过</w:t>
            </w:r>
            <w:r>
              <w:rPr>
                <w:rFonts w:hint="eastAsia" w:ascii="宋体" w:hAnsi="宋体" w:eastAsia="宋体" w:cs="宋体"/>
                <w:sz w:val="21"/>
                <w:szCs w:val="21"/>
                <w:lang w:val="en-US" w:eastAsia="zh-CN"/>
              </w:rPr>
              <w:t>3</w:t>
            </w:r>
            <w:r>
              <w:rPr>
                <w:rFonts w:hint="eastAsia" w:ascii="宋体" w:hAnsi="宋体" w:eastAsia="宋体" w:cs="宋体"/>
                <w:sz w:val="21"/>
                <w:szCs w:val="21"/>
              </w:rPr>
              <w:t>G</w:t>
            </w:r>
            <w:r>
              <w:rPr>
                <w:rFonts w:hint="eastAsia" w:ascii="宋体" w:hAnsi="宋体" w:eastAsia="宋体" w:cs="宋体"/>
                <w:sz w:val="21"/>
                <w:szCs w:val="21"/>
                <w:lang w:val="en-US" w:eastAsia="zh-CN"/>
              </w:rPr>
              <w:t>/4G</w:t>
            </w:r>
            <w:r>
              <w:rPr>
                <w:rFonts w:hint="eastAsia" w:ascii="宋体" w:hAnsi="宋体" w:eastAsia="宋体" w:cs="宋体"/>
                <w:sz w:val="21"/>
                <w:szCs w:val="21"/>
              </w:rPr>
              <w:t>无线网络在线查看监控视频。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）可支持远程下载监控视频。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 能远程设置网传图像的分辨率，比如CIF,D1,720P。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）要求在终端意外断电的情况下，在终端配备硬盘上存储的断电前的录像不丢失。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1</w:t>
            </w:r>
            <w:r>
              <w:rPr>
                <w:rFonts w:hint="eastAsia" w:ascii="宋体" w:hAnsi="宋体" w:eastAsia="宋体" w:cs="宋体"/>
                <w:sz w:val="21"/>
                <w:szCs w:val="21"/>
                <w:lang w:val="en-US" w:eastAsia="zh-CN"/>
              </w:rPr>
              <w:t>1）支持预录时间长达1小时；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12）录像可叠加字幕时间、车速、车牌、定位、通道号等信息，且这些信息可用手触摸方式很方便地随意拖动 以改变显示位置；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13）支持录像文件水印功能 ，确保文件不被篡改，保证文件真实性；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restart"/>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49" w:type="dxa"/>
            <w:vMerge w:val="restart"/>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录像检索播放和导出功能</w:t>
            </w: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通过设备显示屏可检索和播放主机中存放的录像文件。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 在设备显示屏播放时，支持单画面播放。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798"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1249" w:type="dxa"/>
            <w:vMerge w:val="continue"/>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3) 回放时显示时间轴，该时间轴可以触摸拖动播放进程，操作如同电脑一样方便。回放的录像可以通过U盘导出。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798" w:type="dxa"/>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49" w:type="dxa"/>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视频联网报警</w:t>
            </w: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要求在按下报警按钮后，在平台系统客户端上，显示车辆的报警信息，接受报警车辆的音视频信息，并能单画面弹出报警车辆的视频画面。</w:t>
            </w:r>
          </w:p>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报警信息包括视频信息、语音信息、车辆信息、线路信息、驾驶人信息以及GPS位置信息。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798" w:type="dxa"/>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249" w:type="dxa"/>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事前录像核警</w:t>
            </w: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支持从报警前30秒一直到接警处理的时刻点的图像回放核警功能</w:t>
            </w:r>
          </w:p>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2）可对同一客户的报警批量处理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98" w:type="dxa"/>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249" w:type="dxa"/>
            <w:vAlign w:val="center"/>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IP通话功能</w:t>
            </w:r>
          </w:p>
        </w:tc>
        <w:tc>
          <w:tcPr>
            <w:tcW w:w="7593" w:type="dxa"/>
            <w:vAlign w:val="top"/>
          </w:tcPr>
          <w:p>
            <w:pPr>
              <w:pageBreakBefore w:val="0"/>
              <w:widowControl w:val="0"/>
              <w:kinsoku/>
              <w:wordWrap/>
              <w:overflowPunct/>
              <w:topLinePunct w:val="0"/>
              <w:autoSpaceDE/>
              <w:autoSpaceDN/>
              <w:bidi w:val="0"/>
              <w:adjustRightInd/>
              <w:snapToGrid/>
              <w:spacing w:line="40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具备IP通话功能，可以在需要时由调度员发起与驾驶员的通话，通话行为仅占用数据流量，不会产生额外的通话费用</w:t>
            </w:r>
          </w:p>
        </w:tc>
      </w:tr>
    </w:tbl>
    <w:p>
      <w:pPr>
        <w:pStyle w:val="5"/>
        <w:pageBreakBefore w:val="0"/>
        <w:widowControl w:val="0"/>
        <w:numPr>
          <w:ilvl w:val="0"/>
          <w:numId w:val="0"/>
        </w:numPr>
        <w:kinsoku/>
        <w:wordWrap/>
        <w:overflowPunct/>
        <w:topLinePunct w:val="0"/>
        <w:autoSpaceDE/>
        <w:autoSpaceDN/>
        <w:bidi w:val="0"/>
        <w:adjustRightInd/>
        <w:snapToGrid/>
        <w:spacing w:before="0" w:after="0" w:line="360" w:lineRule="exact"/>
        <w:ind w:left="-425" w:leftChars="0" w:right="0" w:rightChars="0" w:firstLine="280" w:firstLineChars="100"/>
        <w:textAlignment w:val="auto"/>
        <w:rPr>
          <w:rFonts w:hint="eastAsia" w:ascii="仿宋" w:hAnsi="仿宋" w:eastAsia="仿宋" w:cs="仿宋"/>
          <w:b w:val="0"/>
          <w:bCs/>
          <w:sz w:val="28"/>
          <w:szCs w:val="28"/>
          <w:lang w:val="en-US" w:eastAsia="zh-CN"/>
        </w:rPr>
      </w:pPr>
    </w:p>
    <w:p>
      <w:pPr>
        <w:pStyle w:val="5"/>
        <w:pageBreakBefore w:val="0"/>
        <w:widowControl w:val="0"/>
        <w:numPr>
          <w:ilvl w:val="0"/>
          <w:numId w:val="0"/>
        </w:numPr>
        <w:kinsoku/>
        <w:wordWrap/>
        <w:overflowPunct/>
        <w:topLinePunct w:val="0"/>
        <w:autoSpaceDE/>
        <w:autoSpaceDN/>
        <w:bidi w:val="0"/>
        <w:adjustRightInd/>
        <w:snapToGrid/>
        <w:spacing w:before="0" w:after="0" w:line="360" w:lineRule="exact"/>
        <w:ind w:left="-425" w:leftChars="0" w:right="0" w:rightChars="0" w:firstLine="320" w:firstLineChars="100"/>
        <w:textAlignment w:val="auto"/>
        <w:rPr>
          <w:rFonts w:hint="eastAsia"/>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智能</w:t>
      </w:r>
      <w:r>
        <w:rPr>
          <w:rFonts w:hint="eastAsia" w:ascii="仿宋" w:hAnsi="仿宋" w:eastAsia="仿宋" w:cs="仿宋"/>
          <w:b w:val="0"/>
          <w:bCs/>
          <w:sz w:val="32"/>
          <w:szCs w:val="32"/>
          <w:lang w:eastAsia="zh-CN"/>
        </w:rPr>
        <w:t>调度</w:t>
      </w:r>
    </w:p>
    <w:tbl>
      <w:tblPr>
        <w:tblStyle w:val="14"/>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259"/>
        <w:gridCol w:w="7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5" w:type="dxa"/>
            <w:shd w:val="clear" w:color="auto" w:fill="E7E6E6" w:themeFill="background2"/>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b/>
                <w:bCs w:val="0"/>
                <w:sz w:val="21"/>
                <w:szCs w:val="21"/>
                <w:lang w:val="en-US" w:eastAsia="zh-CN"/>
              </w:rPr>
              <w:t>序号</w:t>
            </w:r>
          </w:p>
        </w:tc>
        <w:tc>
          <w:tcPr>
            <w:tcW w:w="1259" w:type="dxa"/>
            <w:shd w:val="clear" w:color="auto" w:fill="E7E6E6" w:themeFill="background2"/>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b/>
                <w:bCs w:val="0"/>
                <w:sz w:val="21"/>
                <w:szCs w:val="21"/>
                <w:lang w:eastAsia="zh-CN"/>
              </w:rPr>
              <w:t>功能类型</w:t>
            </w:r>
          </w:p>
        </w:tc>
        <w:tc>
          <w:tcPr>
            <w:tcW w:w="7656" w:type="dxa"/>
            <w:shd w:val="clear" w:color="auto" w:fill="E7E6E6" w:themeFill="background2"/>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b/>
                <w:bCs w:val="0"/>
                <w:sz w:val="21"/>
                <w:szCs w:val="21"/>
                <w:lang w:eastAsia="zh-CN"/>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定位功能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要求终端安装GPS/北斗定位模块，支持GPS、北斗、G</w:t>
            </w:r>
            <w:r>
              <w:rPr>
                <w:rFonts w:hint="eastAsia" w:ascii="宋体" w:hAnsi="宋体" w:eastAsia="宋体" w:cs="宋体"/>
                <w:sz w:val="21"/>
                <w:szCs w:val="21"/>
                <w:lang w:val="en-US" w:eastAsia="zh-CN"/>
              </w:rPr>
              <w:t>PS</w:t>
            </w:r>
            <w:r>
              <w:rPr>
                <w:rFonts w:hint="eastAsia" w:ascii="宋体" w:hAnsi="宋体" w:eastAsia="宋体" w:cs="宋体"/>
                <w:sz w:val="21"/>
                <w:szCs w:val="21"/>
              </w:rPr>
              <w:t>/北斗混合三种定位模式，并在混合定位模式下，根据两者定位信号的强弱，进行自动切换。同时，支持手动设置设备的定位模式。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要求能够提供实时的时间、经度、纬度、速度、高度和方位角等定位信息，信息能存储到设备内部，同时通过无线通信上传到监控中心。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定位信息按定时方式进行上传，上传间隔可根据需要进行调整，支持通过在设备上设置定位数据上传间隔。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通信功能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要求终端内置</w:t>
            </w:r>
            <w:r>
              <w:rPr>
                <w:rFonts w:hint="eastAsia" w:ascii="宋体" w:hAnsi="宋体" w:eastAsia="宋体" w:cs="宋体"/>
                <w:sz w:val="21"/>
                <w:szCs w:val="21"/>
                <w:lang w:val="en-US" w:eastAsia="zh-CN"/>
              </w:rPr>
              <w:t>LTE/WCDMA/EVDO/TD-SCDMA/GPRS</w:t>
            </w:r>
            <w:r>
              <w:rPr>
                <w:rFonts w:hint="eastAsia" w:ascii="宋体" w:hAnsi="宋体" w:eastAsia="宋体" w:cs="宋体"/>
                <w:sz w:val="21"/>
                <w:szCs w:val="21"/>
              </w:rPr>
              <w:t>通信模块</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要求能够将采集到的定位信息、车辆状态、报警信息等数据实时传送到目前公交集团使用的调度平台服务器。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要求能够接收目前公交集团使用的调度平台下发的各种消息和指令。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要求能够同时支持至少2个远程连接；分别用于经常性的定位、车辆状态等小数据量信息的传输，以及偶然性、大数据量的的音视频信息的传输；并且2个连接的建立和断开互不影响。</w:t>
            </w:r>
          </w:p>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后期通过扩展，设备可通过配置域名地址，与平台系统进行通信。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要求具有良好的断线重连功能。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要求具有掉线后数据补发功能，数据中包含：GPS/北斗定位数据、到站离站数据、告警数据、短信收发记录等。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数据采集功能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要求实现通过I/O接口采集车辆设备状态的开关量信号和脉冲信号，例如车门开关状态、票箱开关状态、倒车状态等。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可以通过RS232和RS485接口采集外接设备状态。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通过通信接口，可控制车辆LED屏的显示，要求实现：</w:t>
            </w:r>
            <w:r>
              <w:rPr>
                <w:rFonts w:hint="eastAsia" w:ascii="宋体" w:hAnsi="宋体" w:eastAsia="宋体" w:cs="宋体"/>
                <w:sz w:val="21"/>
                <w:szCs w:val="21"/>
              </w:rPr>
              <w:br w:type="textWrapping"/>
            </w:r>
            <w:r>
              <w:rPr>
                <w:rFonts w:hint="eastAsia" w:ascii="宋体" w:hAnsi="宋体" w:eastAsia="宋体" w:cs="宋体"/>
                <w:sz w:val="21"/>
                <w:szCs w:val="21"/>
              </w:rPr>
              <w:t>车辆在运营状态下，LED或LCD屏显示的是线路名称；</w:t>
            </w:r>
            <w:r>
              <w:rPr>
                <w:rFonts w:hint="eastAsia" w:ascii="宋体" w:hAnsi="宋体" w:eastAsia="宋体" w:cs="宋体"/>
                <w:sz w:val="21"/>
                <w:szCs w:val="21"/>
              </w:rPr>
              <w:br w:type="textWrapping"/>
            </w:r>
            <w:r>
              <w:rPr>
                <w:rFonts w:hint="eastAsia" w:ascii="宋体" w:hAnsi="宋体" w:eastAsia="宋体" w:cs="宋体"/>
                <w:sz w:val="21"/>
                <w:szCs w:val="21"/>
              </w:rPr>
              <w:t>车辆在非运营状态下，LED或LCD屏显示非运营（如维修、加油等）。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司机签到功能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要求实现和现有公交集团员工卡兼容，可以采集射频IC卡信息，实现司机车上刷卡签到。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要求实现司机在未带卡的情况下，可以通过小键盘进行签到；签到后，车辆进入营运状态，并请求发车。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调度支持功能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可以接收和显示来自目前公交集团使用的调度平台的各种指令信息，并进行确认操作。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可以根据调度指令自动进行相应的行车参数设置和车辆状态修改。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可以将车辆运行、安全等信息传回到目前公交集团使用的调度平台。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车辆信息报警功能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支持超速自动报警，速度限值可以分路段和时间分别设置。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支持非正常开关门自动报警。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驾驶员可以主动发起路堵、事故、故障、纠纷、报警等报警信息，且支持用户自定义设置报警信息。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可任意设置显示屏键盘上的数字键为上报信息的快捷键，快捷键数量不少于10个。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存储</w:t>
            </w:r>
            <w:r>
              <w:rPr>
                <w:rFonts w:hint="eastAsia" w:ascii="宋体" w:hAnsi="宋体" w:eastAsia="宋体" w:cs="宋体"/>
                <w:sz w:val="21"/>
                <w:szCs w:val="21"/>
              </w:rPr>
              <w:t>故障自动报警。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违规提示功能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违规提示信息能够在司机显示终端上显示，并能存储在设备内部，同时发送到目前公交集团使用的调度平台。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可根据各站点之间设置超速值，通过文字与声音提示司机，记录于车载终端中，并上报到目前公交集团使用的调度平台。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可根据非营运类型设置检测超速，通过文字与声音提示司机，记录于车载终端中，并上报到目前公交集团使用的调度平台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可根据设置检测预超速，通过文字与声音提示司机。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 xml:space="preserve"> 可站外开门检测，通过文字与声音提示司机，记录于车载终端中，并上报到目前公交集团使用的调度平台。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可开门行车检测，通过文字与声音提示司机，记录于车载终端中，并上报到目前公交集团使用的调度平台。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05"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语音提示功能</w:t>
            </w: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当车载终端接收到目前公交集团使用的调度平台的命令信息时，除了能够在屏幕显示和以提示音的方式提醒以外，还能够以语音形式提示驾驶员，以免影响正常驾驶。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805"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56"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 违规提示、操作确认等也可以通过语音方式提醒</w:t>
            </w:r>
          </w:p>
        </w:tc>
      </w:tr>
    </w:tbl>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4"/>
          <w:szCs w:val="24"/>
        </w:rPr>
      </w:pPr>
    </w:p>
    <w:p>
      <w:pPr>
        <w:pStyle w:val="5"/>
        <w:pageBreakBefore w:val="0"/>
        <w:widowControl w:val="0"/>
        <w:numPr>
          <w:ilvl w:val="0"/>
          <w:numId w:val="0"/>
        </w:numPr>
        <w:kinsoku/>
        <w:wordWrap/>
        <w:overflowPunct/>
        <w:topLinePunct w:val="0"/>
        <w:autoSpaceDE/>
        <w:autoSpaceDN/>
        <w:bidi w:val="0"/>
        <w:adjustRightInd/>
        <w:snapToGrid/>
        <w:spacing w:before="0" w:after="0" w:line="360" w:lineRule="exact"/>
        <w:ind w:left="-425" w:leftChars="0" w:right="0" w:rightChars="0" w:firstLine="320" w:firstLineChars="100"/>
        <w:textAlignment w:val="auto"/>
        <w:rPr>
          <w:rFonts w:hint="eastAsia"/>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报站</w:t>
      </w:r>
      <w:r>
        <w:rPr>
          <w:rFonts w:hint="eastAsia" w:ascii="仿宋" w:hAnsi="仿宋" w:eastAsia="仿宋" w:cs="仿宋"/>
          <w:b w:val="0"/>
          <w:bCs/>
          <w:sz w:val="32"/>
          <w:szCs w:val="32"/>
          <w:lang w:val="en-US" w:eastAsia="zh-CN"/>
        </w:rPr>
        <w:t>功能</w:t>
      </w:r>
    </w:p>
    <w:tbl>
      <w:tblPr>
        <w:tblStyle w:val="14"/>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259"/>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04" w:type="dxa"/>
            <w:shd w:val="clear" w:color="auto" w:fill="E7E6E6" w:themeFill="background2"/>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lang w:val="en-US" w:eastAsia="zh-CN"/>
              </w:rPr>
              <w:t>序号</w:t>
            </w:r>
          </w:p>
        </w:tc>
        <w:tc>
          <w:tcPr>
            <w:tcW w:w="1259" w:type="dxa"/>
            <w:shd w:val="clear" w:color="auto" w:fill="E7E6E6" w:themeFill="background2"/>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lang w:eastAsia="zh-CN"/>
              </w:rPr>
              <w:t>功能类型</w:t>
            </w:r>
          </w:p>
        </w:tc>
        <w:tc>
          <w:tcPr>
            <w:tcW w:w="7637" w:type="dxa"/>
            <w:shd w:val="clear" w:color="auto" w:fill="E7E6E6" w:themeFill="background2"/>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lang w:eastAsia="zh-CN"/>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0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自动报站功能</w:t>
            </w: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要求系统能根据GPS/北斗信息自动报站：自动报站包括预报发车、预报进站、出站、拐弯提醒等语音和文字信息，并且一条线路的拐点数量不低于15个。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 要求支持自动报站和手工报站两种模式</w:t>
            </w:r>
            <w:r>
              <w:rPr>
                <w:rFonts w:hint="eastAsia" w:ascii="宋体" w:hAnsi="宋体" w:eastAsia="宋体" w:cs="宋体"/>
                <w:sz w:val="21"/>
                <w:szCs w:val="21"/>
                <w:lang w:eastAsia="zh-CN"/>
              </w:rPr>
              <w:t>，</w:t>
            </w:r>
            <w:r>
              <w:rPr>
                <w:rFonts w:hint="eastAsia" w:ascii="宋体" w:hAnsi="宋体" w:eastAsia="宋体" w:cs="宋体"/>
                <w:color w:val="FF0000"/>
                <w:sz w:val="21"/>
                <w:szCs w:val="21"/>
                <w:lang w:eastAsia="zh-CN"/>
              </w:rPr>
              <w:t>同时兼容蒙、汉、英三种语音报站</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3) 要求能够实现车辆在运营状态下允许自动报站与手工报站，非运营状态下仅允许手动报站。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4) 要求实现报站同时可以将报站的站点编号、经纬度等信息信息上传到平台。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5) 能够同时支持语音和文字（LED或LCD）两种方式报站。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6) 支持漏报报站，在个别站点漏报后，车载终端系统能够在没有人工干预的情况下，自动执行下一站点的报站。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7) 支持重复报站，当需要时，驾驶员可以通过按键进行重复报站；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8) 支持多线路配置，可以存储不少于30条线路的语音和配置信息，可以方便调整运营线路。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0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站点信息采集功能</w:t>
            </w: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支持通过设备，采集站点位置坐标，同时批量支持导入到目前公交集团使用的调度平台。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2）报站配置工具的黑匣子自动踩点；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04"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259"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服务用语功能</w:t>
            </w: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内容包含始发站、终点站、卫生、让座、站稳扶好等服务用语。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 服务用语的信息能够远程和本地更新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04"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59"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37"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3) 服务用语可以通过快捷键方式进行播报，快捷键对应的服务用语内容能够灵活配置</w:t>
            </w:r>
          </w:p>
        </w:tc>
      </w:tr>
    </w:tbl>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4"/>
          <w:szCs w:val="24"/>
        </w:rPr>
      </w:pPr>
    </w:p>
    <w:p>
      <w:pPr>
        <w:pStyle w:val="5"/>
        <w:pageBreakBefore w:val="0"/>
        <w:widowControl w:val="0"/>
        <w:numPr>
          <w:ilvl w:val="0"/>
          <w:numId w:val="0"/>
        </w:numPr>
        <w:kinsoku/>
        <w:wordWrap/>
        <w:overflowPunct/>
        <w:topLinePunct w:val="0"/>
        <w:autoSpaceDE/>
        <w:autoSpaceDN/>
        <w:bidi w:val="0"/>
        <w:adjustRightInd/>
        <w:snapToGrid/>
        <w:spacing w:before="0" w:after="0" w:line="360" w:lineRule="exact"/>
        <w:ind w:left="-425" w:leftChars="0" w:right="0" w:rightChars="0" w:firstLine="320" w:firstLineChars="100"/>
        <w:textAlignment w:val="auto"/>
        <w:rPr>
          <w:rFonts w:hint="eastAsia"/>
          <w:sz w:val="32"/>
          <w:szCs w:val="32"/>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绿色驾驶</w:t>
      </w:r>
    </w:p>
    <w:tbl>
      <w:tblPr>
        <w:tblStyle w:val="14"/>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262"/>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blHeader/>
        </w:trPr>
        <w:tc>
          <w:tcPr>
            <w:tcW w:w="806"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1262"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功能类型</w:t>
            </w:r>
          </w:p>
        </w:tc>
        <w:tc>
          <w:tcPr>
            <w:tcW w:w="7672"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06"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62"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绿色驾驶</w:t>
            </w:r>
          </w:p>
        </w:tc>
        <w:tc>
          <w:tcPr>
            <w:tcW w:w="767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1）支持采集车辆以下数据：</w:t>
            </w:r>
            <w:r>
              <w:rPr>
                <w:rFonts w:hint="eastAsia" w:ascii="宋体" w:hAnsi="宋体" w:eastAsia="宋体" w:cs="宋体"/>
                <w:sz w:val="21"/>
                <w:szCs w:val="21"/>
              </w:rPr>
              <w:t>转速、车速、冷却液温度、机油温度、刹车状态、油门踏板深度、车辆故障</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油耗、里程</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06"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2"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7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2）支持分析判断以下驾驶行为：怠速停车、发动机超转、超速、空挡滑行、急转弯、急加速、急减速；</w:t>
            </w:r>
          </w:p>
        </w:tc>
      </w:tr>
    </w:tbl>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4"/>
          <w:szCs w:val="24"/>
        </w:rPr>
      </w:pPr>
    </w:p>
    <w:p>
      <w:pPr>
        <w:pStyle w:val="5"/>
        <w:pageBreakBefore w:val="0"/>
        <w:widowControl w:val="0"/>
        <w:numPr>
          <w:ilvl w:val="0"/>
          <w:numId w:val="0"/>
        </w:numPr>
        <w:kinsoku/>
        <w:wordWrap/>
        <w:overflowPunct/>
        <w:topLinePunct w:val="0"/>
        <w:autoSpaceDE/>
        <w:autoSpaceDN/>
        <w:bidi w:val="0"/>
        <w:adjustRightInd/>
        <w:snapToGrid/>
        <w:spacing w:before="0" w:after="0" w:line="360" w:lineRule="exact"/>
        <w:ind w:left="-425" w:leftChars="0" w:right="0" w:rightChars="0" w:firstLine="320" w:firstLineChars="1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司机行为分析</w:t>
      </w:r>
    </w:p>
    <w:tbl>
      <w:tblPr>
        <w:tblStyle w:val="14"/>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63"/>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07"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b/>
                <w:bCs w:val="0"/>
                <w:sz w:val="21"/>
                <w:szCs w:val="21"/>
              </w:rPr>
              <w:t>序号</w:t>
            </w:r>
          </w:p>
        </w:tc>
        <w:tc>
          <w:tcPr>
            <w:tcW w:w="1263"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b/>
                <w:bCs w:val="0"/>
                <w:sz w:val="21"/>
                <w:szCs w:val="21"/>
              </w:rPr>
              <w:t>功能类型</w:t>
            </w:r>
          </w:p>
        </w:tc>
        <w:tc>
          <w:tcPr>
            <w:tcW w:w="7710"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default" w:ascii="宋体" w:hAnsi="宋体" w:eastAsia="宋体" w:cs="宋体"/>
                <w:sz w:val="21"/>
                <w:szCs w:val="21"/>
                <w:lang w:val="en-US"/>
              </w:rPr>
            </w:pPr>
            <w:r>
              <w:rPr>
                <w:rFonts w:hint="eastAsia" w:ascii="宋体" w:hAnsi="宋体" w:eastAsia="宋体" w:cs="宋体"/>
                <w:b/>
                <w:bCs w:val="0"/>
                <w:sz w:val="21"/>
                <w:szCs w:val="21"/>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07"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63"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司机行为分析</w:t>
            </w:r>
          </w:p>
        </w:tc>
        <w:tc>
          <w:tcPr>
            <w:tcW w:w="7710"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rPr>
            </w:pPr>
            <w:r>
              <w:rPr>
                <w:rFonts w:hint="default" w:ascii="宋体" w:hAnsi="宋体" w:eastAsia="宋体" w:cs="宋体"/>
                <w:sz w:val="21"/>
                <w:szCs w:val="21"/>
                <w:lang w:val="en-US"/>
              </w:rPr>
              <w:t>1)</w:t>
            </w:r>
            <w:r>
              <w:rPr>
                <w:rFonts w:hint="eastAsia" w:ascii="宋体" w:hAnsi="宋体" w:eastAsia="宋体" w:cs="宋体"/>
                <w:sz w:val="21"/>
                <w:szCs w:val="21"/>
                <w:lang w:val="en-US" w:eastAsia="zh-CN"/>
              </w:rPr>
              <w:t>支持司机疲劳及时预警；支持司机注意力分散检测预警；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07"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710"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2）支持司机抽烟检测预警；支持司机接打电话检测预警；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07"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3"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710"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3）支持司机人脸识别功能；</w:t>
            </w:r>
          </w:p>
        </w:tc>
      </w:tr>
    </w:tbl>
    <w:p>
      <w:pPr>
        <w:pStyle w:val="5"/>
        <w:pageBreakBefore w:val="0"/>
        <w:widowControl w:val="0"/>
        <w:numPr>
          <w:ilvl w:val="0"/>
          <w:numId w:val="0"/>
        </w:numPr>
        <w:kinsoku/>
        <w:wordWrap/>
        <w:overflowPunct/>
        <w:topLinePunct w:val="0"/>
        <w:autoSpaceDE/>
        <w:autoSpaceDN/>
        <w:bidi w:val="0"/>
        <w:adjustRightInd/>
        <w:snapToGrid/>
        <w:spacing w:before="0" w:after="0" w:line="360" w:lineRule="exact"/>
        <w:ind w:left="-425" w:leftChars="0" w:right="0" w:rightChars="0" w:firstLine="280" w:firstLineChars="100"/>
        <w:textAlignment w:val="auto"/>
        <w:rPr>
          <w:rFonts w:hint="eastAsia" w:ascii="仿宋" w:hAnsi="仿宋" w:eastAsia="仿宋" w:cs="仿宋"/>
          <w:b w:val="0"/>
          <w:bCs/>
          <w:sz w:val="28"/>
          <w:szCs w:val="28"/>
          <w:lang w:val="en-US" w:eastAsia="zh-CN"/>
        </w:rPr>
      </w:pPr>
    </w:p>
    <w:p>
      <w:pPr>
        <w:pStyle w:val="5"/>
        <w:pageBreakBefore w:val="0"/>
        <w:widowControl w:val="0"/>
        <w:numPr>
          <w:ilvl w:val="0"/>
          <w:numId w:val="0"/>
        </w:numPr>
        <w:kinsoku/>
        <w:wordWrap/>
        <w:overflowPunct/>
        <w:topLinePunct w:val="0"/>
        <w:autoSpaceDE/>
        <w:autoSpaceDN/>
        <w:bidi w:val="0"/>
        <w:adjustRightInd/>
        <w:snapToGrid/>
        <w:spacing w:before="0" w:after="0" w:line="360" w:lineRule="exact"/>
        <w:ind w:left="-425" w:leftChars="0" w:right="0" w:rightChars="0" w:firstLine="320" w:firstLineChars="1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（6）设备运维</w:t>
      </w:r>
    </w:p>
    <w:tbl>
      <w:tblPr>
        <w:tblStyle w:val="14"/>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68"/>
        <w:gridCol w:w="7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10"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rPr>
              <w:t>序号</w:t>
            </w:r>
          </w:p>
        </w:tc>
        <w:tc>
          <w:tcPr>
            <w:tcW w:w="1268"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rPr>
              <w:t>功能类型</w:t>
            </w:r>
          </w:p>
        </w:tc>
        <w:tc>
          <w:tcPr>
            <w:tcW w:w="7662" w:type="dxa"/>
            <w:shd w:val="clear" w:color="000000" w:fill="EEECE1"/>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b/>
                <w:bCs w:val="0"/>
                <w:sz w:val="21"/>
                <w:szCs w:val="21"/>
              </w:rPr>
              <w:t>功能要求描述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10"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68" w:type="dxa"/>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延时关机功能</w:t>
            </w: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具备延时关机功能,当车辆钥匙控制电源被关闭后，车载终端能够继续工作一定时间后自动关机。</w:t>
            </w:r>
          </w:p>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2）支持用户能在设备上手动设定延时关机的时间。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10"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68"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开机自检功能</w:t>
            </w: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设备具有开机自检功能，自检信息包括设备程序版本、开机时间、设备状态、故障报警、存储语音文件数量等信息，生成自检日志，存储在设备中。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2）设备能够向平台系统上传自检信息，管理员通过平台系统客户端可查看设备上传的开机自检信息。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3) 车载设备通过指示灯或者提取设备工作日志等途径向维修人员指示故障信息；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0"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68"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终端管理功能</w:t>
            </w: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1）支持通过U盘在终端上升级设备程序。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2）支持通过U盘在终端上升级报站文件。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3）支持通过U盘在终端上升级限速标准。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4）支持在终端上设置设备关键参数，如车辆编号、线路名称、线路编号、IP地址及端口等信息。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5）支持在终端设备上自定义管理员密码。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6）能提供有效的工具，实现密码的动态管理与远程管理。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7）支持手机或者平板电脑无线查看设置设备参数；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0"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268" w:type="dxa"/>
            <w:vMerge w:val="restart"/>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终端远程管理功能</w:t>
            </w: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1) 支持远程升级设备程序。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rPr>
              <w:t>2) 支持远程升级报站文件等。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 支持远程切换线路。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10"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1268" w:type="dxa"/>
            <w:vMerge w:val="continue"/>
            <w:vAlign w:val="center"/>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p>
        </w:tc>
        <w:tc>
          <w:tcPr>
            <w:tcW w:w="7662" w:type="dxa"/>
            <w:vAlign w:val="top"/>
          </w:tcPr>
          <w:p>
            <w:pPr>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 支持远程配置设备参数，如车辆编号、线路名称、线路编号等信息。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（二）总体要求</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公交车载系统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公交车载系统建设包括车载一体化终端、车载监控摄像头、通讯天线、定位天线、硬盘。车载终端应采用高性能的工业级设备，司乘考勤、调度信息数据、安全数据、通信日志, 并具有方便灵活的系统可编程以及升级、管理和维护功能。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车载终端采用卫星定位与视频监控一体机，除卫星定位功能外，要求集成视频监控、车载录像、远程实时监控等功能。配合视频监控软件及智能调度系统软件，为公交实现可视化调度监控提供硬件支持。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车载终端设备的各项性能必须符合《城市公共交通调度车载信息终端GBT 26766-2011》的要求。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要求采用H.264视频编解码技术、全地球卫星定位系统(GPS)/北斗导航定位系统（BDS）、GPRS/3G(WCDMA/EVDO)/4G无线通讯技术（要求全网通）、音视频采集、固态硬盘存储、短程通信DSRC技术(可选)、CAN总线技术（可选）、RS485/RS422总线技术、以太网接口、USB接口等信息技术，实现公交信息化建设、安防监控、提高公交企业服务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Times New Roman"/>
          <w:kern w:val="0"/>
          <w:sz w:val="32"/>
          <w:szCs w:val="32"/>
          <w:lang w:val="en-US" w:eastAsia="zh-CN" w:bidi="ar-SA"/>
        </w:rPr>
      </w:pPr>
      <w:bookmarkStart w:id="9" w:name="_Toc444026890"/>
      <w:r>
        <w:rPr>
          <w:rFonts w:hint="eastAsia" w:ascii="仿宋" w:hAnsi="仿宋" w:eastAsia="仿宋" w:cs="Times New Roman"/>
          <w:kern w:val="0"/>
          <w:sz w:val="32"/>
          <w:szCs w:val="32"/>
          <w:lang w:val="en-US" w:eastAsia="zh-CN" w:bidi="ar-SA"/>
        </w:rPr>
        <w:t>2.公交业务软件</w:t>
      </w:r>
      <w:bookmarkEnd w:id="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Times New Roman"/>
          <w:kern w:val="0"/>
          <w:sz w:val="32"/>
          <w:szCs w:val="32"/>
          <w:lang w:val="en-US" w:eastAsia="zh-CN" w:bidi="ar-SA"/>
        </w:rPr>
      </w:pPr>
      <w:bookmarkStart w:id="10" w:name="_Toc444026891"/>
      <w:r>
        <w:rPr>
          <w:rFonts w:hint="eastAsia" w:ascii="仿宋" w:hAnsi="仿宋" w:eastAsia="仿宋" w:cs="Times New Roman"/>
          <w:kern w:val="0"/>
          <w:sz w:val="32"/>
          <w:szCs w:val="32"/>
          <w:lang w:val="en-US" w:eastAsia="zh-CN" w:bidi="ar-SA"/>
        </w:rPr>
        <w:t>（1）智能调度系统</w:t>
      </w:r>
      <w:bookmarkEnd w:id="1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bookmarkStart w:id="11" w:name="_Toc444026893"/>
      <w:r>
        <w:rPr>
          <w:rFonts w:hint="eastAsia" w:ascii="仿宋" w:hAnsi="仿宋" w:eastAsia="仿宋" w:cs="Times New Roman"/>
          <w:kern w:val="0"/>
          <w:sz w:val="32"/>
          <w:szCs w:val="32"/>
          <w:lang w:val="en-US" w:eastAsia="zh-CN" w:bidi="ar-SA"/>
        </w:rPr>
        <w:t>为了提高公交运营调度管理的智能化需求，公交智能调度系统实现行车计划、时刻表制定的合理化和自动化，按照车辆运行作业计划，结合现场的实际情况，正确有效地指挥、控制和调节车辆运行，实现均匀合理的行车间隔，实现营运车辆跨线路营运，达到线路间资源调配（人员调配、车辆调配），同时实现对车辆运行实时过程监控。公交智能调度系统是由不同业务功能模块集成，具体包括：基础信息管理、计划排班、运行监控、智能调度、营运管理、运行统计分析以及系统管理。其中基础信息管理和运行监控作为整个系统的信息支撑，为业务操作系统提供了各种静态和动态基础信息。计划排班、智能调度和运行统计分析是整个系统的核心，将实现日常运营调度和统计分析等功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（2）车载视频监控软件</w:t>
      </w:r>
      <w:bookmarkEnd w:id="1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监控和地理信息进行整合，实现定位监控与视频监控的一体化，满足公交业务需求，提供高效的管理工具，提高公交企业安全生产管理水平。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（3）图片监控</w:t>
      </w:r>
      <w:r>
        <w:rPr>
          <w:rFonts w:hint="eastAsia" w:ascii="仿宋" w:hAnsi="仿宋" w:eastAsia="仿宋" w:cs="Times New Roman"/>
          <w:kern w:val="0"/>
          <w:sz w:val="32"/>
          <w:szCs w:val="32"/>
          <w:lang w:val="en-US" w:eastAsia="zh-CN" w:bidi="ar-SA"/>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抓拍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定时拍照(可设置时间间隔和时长)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客户端缓存图片，可以缓存设定的图片张数供用户前后浏览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（4）掌上公交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sym w:font="Wingdings" w:char="0081"/>
      </w:r>
      <w:r>
        <w:rPr>
          <w:rFonts w:hint="eastAsia" w:ascii="仿宋" w:hAnsi="仿宋" w:eastAsia="仿宋" w:cs="Times New Roman"/>
          <w:kern w:val="0"/>
          <w:sz w:val="32"/>
          <w:szCs w:val="32"/>
          <w:lang w:val="en-US" w:eastAsia="zh-CN" w:bidi="ar-SA"/>
        </w:rPr>
        <w:t>入口二维码编码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手机客户端软件推介下载界面进行二维码编码；市民使用智能手机扫描站台二维码下载掌上公交，可以进行公交信息查询和智能手机客户端软件下载；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sym w:font="Wingdings" w:char="0082"/>
      </w:r>
      <w:r>
        <w:rPr>
          <w:rFonts w:hint="eastAsia" w:ascii="仿宋" w:hAnsi="仿宋" w:eastAsia="仿宋" w:cs="Times New Roman"/>
          <w:kern w:val="0"/>
          <w:sz w:val="32"/>
          <w:szCs w:val="32"/>
          <w:lang w:val="en-US" w:eastAsia="zh-CN" w:bidi="ar-SA"/>
        </w:rPr>
        <w:t>站台二维码编码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实现为每个站台进行二维码编码；市民使用智能手机客户端软件扫描站台二维码，可以唯一确认某个站台，直接出现针对此站台的线路信息查询界面，免去用户手工输入站名/方向的麻烦。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（三）其他要求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1.必须是符合国家标准的合格产品。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2.必须是符合型号、规格、数量（详细内容见附表）。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cs="Times New Roman"/>
          <w:kern w:val="0"/>
          <w:sz w:val="32"/>
          <w:szCs w:val="32"/>
          <w:lang w:val="en-US" w:eastAsia="zh-CN" w:bidi="ar-SA"/>
        </w:rPr>
        <w:t>3.产品必须是全新的，并符合生产工</w:t>
      </w:r>
      <w:r>
        <w:rPr>
          <w:rFonts w:hint="eastAsia" w:ascii="仿宋" w:hAnsi="仿宋" w:eastAsia="仿宋"/>
          <w:sz w:val="32"/>
          <w:szCs w:val="32"/>
        </w:rPr>
        <w:t>厂所规定的质量，性能标准及国家有关标准。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具备相关的从业人员和维修检测完好的设备。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供应商负责相关硬件、软件的安装（采购方指定的地点、分批次进行），安装过程中出现问题，供应商承担全部责任。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lang w:val="en-US" w:eastAsia="zh-CN"/>
        </w:rPr>
        <w:t>6.每三个月</w:t>
      </w:r>
      <w:r>
        <w:rPr>
          <w:rFonts w:hint="eastAsia" w:ascii="仿宋" w:hAnsi="仿宋" w:eastAsia="仿宋"/>
          <w:sz w:val="32"/>
          <w:szCs w:val="32"/>
        </w:rPr>
        <w:t>定期指导，检测产品使用情况。</w:t>
      </w:r>
    </w:p>
    <w:p>
      <w:pPr>
        <w:pStyle w:val="2"/>
        <w:rPr>
          <w:rFonts w:hint="eastAsia" w:ascii="仿宋" w:hAnsi="仿宋" w:eastAsia="仿宋"/>
          <w:color w:val="FF0000"/>
          <w:sz w:val="32"/>
          <w:szCs w:val="32"/>
        </w:rPr>
      </w:pPr>
    </w:p>
    <w:p>
      <w:pPr>
        <w:pStyle w:val="2"/>
        <w:rPr>
          <w:rFonts w:hint="eastAsia" w:ascii="仿宋" w:hAnsi="仿宋" w:eastAsia="仿宋"/>
          <w:color w:val="FF0000"/>
          <w:sz w:val="32"/>
          <w:szCs w:val="32"/>
        </w:rPr>
      </w:pPr>
    </w:p>
    <w:p>
      <w:pPr>
        <w:numPr>
          <w:ilvl w:val="0"/>
          <w:numId w:val="6"/>
        </w:numPr>
        <w:spacing w:line="360" w:lineRule="auto"/>
        <w:ind w:firstLine="880" w:firstLineChars="200"/>
        <w:jc w:val="center"/>
        <w:rPr>
          <w:rFonts w:hint="eastAsia" w:ascii="仿宋" w:hAnsi="仿宋" w:eastAsia="仿宋"/>
          <w:sz w:val="44"/>
          <w:szCs w:val="44"/>
        </w:rPr>
      </w:pPr>
      <w:r>
        <w:rPr>
          <w:rFonts w:hint="eastAsia" w:ascii="仿宋" w:hAnsi="仿宋" w:eastAsia="仿宋"/>
          <w:sz w:val="44"/>
          <w:szCs w:val="44"/>
        </w:rPr>
        <w:t>、响应文件格式与要求</w:t>
      </w:r>
      <w:bookmarkEnd w:id="6"/>
    </w:p>
    <w:p>
      <w:pPr>
        <w:pStyle w:val="4"/>
        <w:rPr>
          <w:rFonts w:hint="eastAsia" w:ascii="仿宋" w:hAnsi="仿宋" w:eastAsia="仿宋"/>
          <w:sz w:val="28"/>
        </w:rPr>
      </w:pPr>
      <w:bookmarkStart w:id="12" w:name="_Toc425349058"/>
    </w:p>
    <w:p>
      <w:pPr>
        <w:pStyle w:val="4"/>
        <w:rPr>
          <w:rFonts w:ascii="仿宋" w:hAnsi="仿宋" w:eastAsia="仿宋"/>
          <w:sz w:val="28"/>
        </w:rPr>
      </w:pPr>
      <w:r>
        <w:rPr>
          <w:rFonts w:hint="eastAsia" w:ascii="仿宋" w:hAnsi="仿宋" w:eastAsia="仿宋"/>
          <w:sz w:val="28"/>
        </w:rPr>
        <w:t>格式一：</w:t>
      </w:r>
      <w:bookmarkEnd w:id="12"/>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竞争性谈判响应文件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hint="eastAsia" w:ascii="仿宋" w:hAnsi="仿宋" w:eastAsia="仿宋"/>
        </w:rPr>
      </w:pPr>
      <w:r>
        <w:rPr>
          <w:rFonts w:hint="eastAsia" w:ascii="仿宋" w:hAnsi="仿宋" w:eastAsia="仿宋"/>
          <w:sz w:val="44"/>
          <w:szCs w:val="44"/>
        </w:rPr>
        <w:t>年    月    日</w:t>
      </w:r>
      <w:bookmarkStart w:id="13" w:name="_Toc425349059"/>
    </w:p>
    <w:p>
      <w:pPr>
        <w:rPr>
          <w:rFonts w:ascii="仿宋" w:hAnsi="仿宋" w:eastAsia="仿宋"/>
          <w:sz w:val="44"/>
          <w:szCs w:val="44"/>
        </w:rPr>
      </w:pPr>
      <w:r>
        <w:rPr>
          <w:rFonts w:ascii="仿宋" w:hAnsi="仿宋" w:eastAsia="仿宋"/>
        </w:rPr>
        <w:br w:type="page"/>
      </w:r>
      <w:r>
        <w:rPr>
          <w:rFonts w:hint="eastAsia" w:ascii="仿宋" w:hAnsi="仿宋" w:eastAsia="仿宋" w:cs="Cambria"/>
          <w:b/>
          <w:bCs/>
          <w:kern w:val="0"/>
          <w:sz w:val="28"/>
          <w:szCs w:val="32"/>
        </w:rPr>
        <w:t>格式二：</w:t>
      </w:r>
      <w:bookmarkEnd w:id="13"/>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四、近两年同类投标项目或类似项目的业绩证明材料………………（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五、项目售后服务及质量承诺…………………………………………（ ）</w:t>
      </w:r>
    </w:p>
    <w:p>
      <w:pPr>
        <w:spacing w:line="360" w:lineRule="auto"/>
        <w:rPr>
          <w:rFonts w:ascii="仿宋" w:hAnsi="仿宋" w:eastAsia="仿宋"/>
          <w:color w:val="000000"/>
          <w:sz w:val="28"/>
          <w:szCs w:val="28"/>
        </w:rPr>
      </w:pPr>
      <w:r>
        <w:rPr>
          <w:rFonts w:hint="eastAsia" w:ascii="仿宋" w:hAnsi="仿宋" w:eastAsia="仿宋"/>
          <w:color w:val="000000"/>
          <w:sz w:val="28"/>
          <w:szCs w:val="28"/>
        </w:rPr>
        <w:t>六、各类资质</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widowControl/>
        <w:rPr>
          <w:rFonts w:hint="eastAsia" w:ascii="仿宋" w:hAnsi="仿宋" w:eastAsia="仿宋"/>
          <w:sz w:val="44"/>
          <w:szCs w:val="44"/>
        </w:rPr>
      </w:pPr>
    </w:p>
    <w:p>
      <w:pPr>
        <w:spacing w:line="600" w:lineRule="exact"/>
        <w:rPr>
          <w:rFonts w:hint="eastAsia" w:ascii="仿宋" w:hAnsi="仿宋" w:eastAsia="仿宋" w:cs="Cambria"/>
          <w:b/>
          <w:bCs/>
          <w:kern w:val="0"/>
          <w:sz w:val="28"/>
          <w:szCs w:val="32"/>
        </w:rPr>
      </w:pPr>
    </w:p>
    <w:p>
      <w:pPr>
        <w:spacing w:line="600" w:lineRule="exact"/>
        <w:rPr>
          <w:rFonts w:hint="eastAsia" w:ascii="仿宋" w:hAnsi="仿宋" w:eastAsia="仿宋"/>
          <w:b/>
          <w:bCs/>
          <w:color w:val="000000"/>
          <w:sz w:val="28"/>
          <w:szCs w:val="28"/>
        </w:rPr>
      </w:pPr>
      <w:r>
        <w:rPr>
          <w:rFonts w:hint="eastAsia" w:ascii="仿宋" w:hAnsi="仿宋" w:eastAsia="仿宋" w:cs="Cambria"/>
          <w:b/>
          <w:bCs/>
          <w:kern w:val="0"/>
          <w:sz w:val="28"/>
          <w:szCs w:val="32"/>
        </w:rPr>
        <w:t>格式三：</w:t>
      </w:r>
    </w:p>
    <w:p>
      <w:pPr>
        <w:spacing w:line="500" w:lineRule="exact"/>
        <w:ind w:firstLine="3781" w:firstLineChars="1345"/>
        <w:rPr>
          <w:rFonts w:hint="eastAsia" w:ascii="仿宋" w:hAnsi="仿宋" w:eastAsia="仿宋"/>
          <w:b/>
          <w:bCs/>
          <w:color w:val="000000"/>
          <w:sz w:val="28"/>
          <w:szCs w:val="28"/>
        </w:rPr>
      </w:pPr>
      <w:r>
        <w:rPr>
          <w:rFonts w:hint="eastAsia" w:ascii="仿宋" w:hAnsi="仿宋" w:eastAsia="仿宋"/>
          <w:b/>
          <w:bCs/>
          <w:color w:val="000000"/>
          <w:sz w:val="28"/>
          <w:szCs w:val="28"/>
        </w:rPr>
        <w:t xml:space="preserve"> 投标承诺书</w:t>
      </w:r>
    </w:p>
    <w:p>
      <w:pPr>
        <w:spacing w:line="500" w:lineRule="exact"/>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鄂尔多斯空港运输有限公司： </w:t>
      </w:r>
    </w:p>
    <w:p>
      <w:pPr>
        <w:spacing w:line="50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50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 容。</w:t>
      </w:r>
    </w:p>
    <w:p>
      <w:pPr>
        <w:spacing w:line="500" w:lineRule="exact"/>
        <w:ind w:firstLine="57"/>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spacing w:line="50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spacing w:line="50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spacing w:line="50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50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投标人名称：</w:t>
      </w:r>
    </w:p>
    <w:p>
      <w:pPr>
        <w:autoSpaceDE w:val="0"/>
        <w:autoSpaceDN w:val="0"/>
        <w:adjustRightInd w:val="0"/>
        <w:spacing w:line="50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50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utoSpaceDE w:val="0"/>
        <w:autoSpaceDN w:val="0"/>
        <w:adjustRightInd w:val="0"/>
        <w:spacing w:line="50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投标人开户银行：                  账号/行号：</w:t>
      </w:r>
    </w:p>
    <w:p>
      <w:pPr>
        <w:adjustRightInd w:val="0"/>
        <w:snapToGrid w:val="0"/>
        <w:spacing w:line="5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投标人法人签字：</w:t>
      </w:r>
    </w:p>
    <w:p>
      <w:pPr>
        <w:adjustRightInd w:val="0"/>
        <w:snapToGrid w:val="0"/>
        <w:spacing w:line="50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投标人法人授权代表签字：</w:t>
      </w:r>
    </w:p>
    <w:p>
      <w:pPr>
        <w:autoSpaceDE w:val="0"/>
        <w:autoSpaceDN w:val="0"/>
        <w:spacing w:line="50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投标人名称(公章)：</w:t>
      </w:r>
    </w:p>
    <w:p>
      <w:pPr>
        <w:autoSpaceDE w:val="0"/>
        <w:autoSpaceDN w:val="0"/>
        <w:spacing w:line="50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autoSpaceDE w:val="0"/>
        <w:autoSpaceDN w:val="0"/>
        <w:spacing w:line="450" w:lineRule="exact"/>
        <w:ind w:firstLine="6020" w:firstLineChars="2150"/>
        <w:rPr>
          <w:rFonts w:ascii="仿宋" w:hAnsi="仿宋" w:eastAsia="仿宋"/>
          <w:color w:val="000000"/>
          <w:sz w:val="28"/>
          <w:szCs w:val="28"/>
        </w:rPr>
      </w:pPr>
    </w:p>
    <w:p>
      <w:pPr>
        <w:pStyle w:val="4"/>
        <w:rPr>
          <w:rFonts w:ascii="仿宋" w:hAnsi="仿宋" w:eastAsia="仿宋"/>
        </w:rPr>
      </w:pPr>
      <w:bookmarkStart w:id="14" w:name="_Toc425349061"/>
      <w:r>
        <w:rPr>
          <w:rFonts w:ascii="仿宋" w:hAnsi="仿宋" w:eastAsia="仿宋"/>
        </w:rPr>
        <w:br w:type="page"/>
      </w:r>
      <w:r>
        <w:rPr>
          <w:rFonts w:hint="eastAsia" w:ascii="仿宋" w:hAnsi="仿宋" w:eastAsia="仿宋"/>
        </w:rPr>
        <w:t>格式四</w:t>
      </w:r>
      <w:bookmarkEnd w:id="14"/>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V/tB1gAAAAoBAAAP&#10;AAAAAAAAAAEAIAAAACIAAABkcnMvZG93bnJldi54bWxQSwECFAAUAAAACACHTuJAn82cFuEBAADo&#10;AwAADgAAAAAAAAABACAAAAAlAQAAZHJzL2Uyb0RvYy54bWxQSwUGAAAAAAYABgBZAQAAeA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hint="eastAsia" w:ascii="仿宋" w:hAnsi="仿宋" w:eastAsia="仿宋"/>
          <w:sz w:val="28"/>
          <w:szCs w:val="28"/>
        </w:rPr>
        <w:t>投标人名称</w:t>
      </w:r>
      <w:r>
        <w:rPr>
          <w:rFonts w:ascii="仿宋" w:hAnsi="仿宋" w:eastAsia="仿宋"/>
          <w:sz w:val="28"/>
          <w:szCs w:val="28"/>
        </w:rPr>
        <w:t>：（公章）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rPr>
          <w:rFonts w:ascii="仿宋" w:hAnsi="仿宋" w:eastAsia="仿宋"/>
          <w:sz w:val="28"/>
          <w:szCs w:val="28"/>
        </w:rPr>
      </w:pPr>
    </w:p>
    <w:p>
      <w:pPr>
        <w:pStyle w:val="4"/>
        <w:spacing w:line="600" w:lineRule="exact"/>
        <w:rPr>
          <w:rFonts w:ascii="仿宋" w:hAnsi="仿宋" w:eastAsia="仿宋"/>
        </w:rPr>
      </w:pPr>
      <w:bookmarkStart w:id="15" w:name="_Toc425349062"/>
      <w:r>
        <w:rPr>
          <w:rFonts w:hint="eastAsia" w:ascii="仿宋" w:hAnsi="仿宋" w:eastAsia="仿宋"/>
        </w:rPr>
        <w:t>格式五</w:t>
      </w:r>
      <w:bookmarkEnd w:id="15"/>
    </w:p>
    <w:p>
      <w:pPr>
        <w:spacing w:line="600" w:lineRule="exact"/>
        <w:jc w:val="center"/>
        <w:rPr>
          <w:rFonts w:ascii="仿宋" w:hAnsi="仿宋" w:eastAsia="仿宋"/>
          <w:sz w:val="28"/>
          <w:szCs w:val="28"/>
        </w:rPr>
      </w:pPr>
      <w:r>
        <w:rPr>
          <w:rFonts w:hint="eastAsia" w:ascii="仿宋" w:hAnsi="仿宋" w:eastAsia="仿宋"/>
          <w:sz w:val="28"/>
          <w:szCs w:val="28"/>
        </w:rPr>
        <w:t>投标项目分项报价明细表</w:t>
      </w:r>
    </w:p>
    <w:p>
      <w:pPr>
        <w:spacing w:line="600" w:lineRule="exact"/>
        <w:rPr>
          <w:rFonts w:ascii="仿宋" w:hAnsi="仿宋" w:eastAsia="仿宋"/>
          <w:sz w:val="28"/>
          <w:szCs w:val="28"/>
        </w:rPr>
      </w:pPr>
      <w:r>
        <w:rPr>
          <w:rFonts w:hint="eastAsia" w:ascii="仿宋" w:hAnsi="仿宋" w:eastAsia="仿宋"/>
          <w:sz w:val="28"/>
          <w:szCs w:val="28"/>
        </w:rPr>
        <w:t>项目名称：</w:t>
      </w:r>
    </w:p>
    <w:p>
      <w:pPr>
        <w:spacing w:line="600" w:lineRule="exact"/>
        <w:rPr>
          <w:rFonts w:ascii="仿宋" w:hAnsi="仿宋" w:eastAsia="仿宋"/>
          <w:color w:val="000000"/>
          <w:sz w:val="28"/>
          <w:szCs w:val="28"/>
          <w:shd w:val="clear" w:color="FFFFFF" w:fill="D9D9D9"/>
        </w:rPr>
      </w:pPr>
      <w:r>
        <w:rPr>
          <w:rFonts w:hint="eastAsia" w:ascii="仿宋" w:hAnsi="仿宋" w:eastAsia="仿宋"/>
          <w:sz w:val="28"/>
          <w:szCs w:val="28"/>
        </w:rPr>
        <w:t>项目编号：</w:t>
      </w:r>
    </w:p>
    <w:tbl>
      <w:tblPr>
        <w:tblStyle w:val="14"/>
        <w:tblW w:w="10107" w:type="dxa"/>
        <w:jc w:val="center"/>
        <w:tblInd w:w="0" w:type="dxa"/>
        <w:tblLayout w:type="fixed"/>
        <w:tblCellMar>
          <w:top w:w="0" w:type="dxa"/>
          <w:left w:w="108" w:type="dxa"/>
          <w:bottom w:w="0" w:type="dxa"/>
          <w:right w:w="108" w:type="dxa"/>
        </w:tblCellMar>
      </w:tblPr>
      <w:tblGrid>
        <w:gridCol w:w="516"/>
        <w:gridCol w:w="1615"/>
        <w:gridCol w:w="2883"/>
        <w:gridCol w:w="542"/>
        <w:gridCol w:w="840"/>
        <w:gridCol w:w="1145"/>
        <w:gridCol w:w="1066"/>
        <w:gridCol w:w="1500"/>
      </w:tblGrid>
      <w:tr>
        <w:tblPrEx>
          <w:tblLayout w:type="fixed"/>
          <w:tblCellMar>
            <w:top w:w="0" w:type="dxa"/>
            <w:left w:w="108" w:type="dxa"/>
            <w:bottom w:w="0" w:type="dxa"/>
            <w:right w:w="108" w:type="dxa"/>
          </w:tblCellMar>
        </w:tblPrEx>
        <w:trPr>
          <w:trHeight w:val="575"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产品名称</w:t>
            </w:r>
          </w:p>
        </w:tc>
        <w:tc>
          <w:tcPr>
            <w:tcW w:w="28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规格说明</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lang w:eastAsia="zh-CN"/>
              </w:rPr>
            </w:pPr>
            <w:r>
              <w:rPr>
                <w:rFonts w:hint="eastAsia" w:ascii="宋体" w:hAnsi="宋体" w:cs="宋体"/>
                <w:b/>
                <w:bCs/>
                <w:color w:val="auto"/>
                <w:kern w:val="0"/>
                <w:sz w:val="24"/>
                <w:lang w:eastAsia="zh-CN"/>
              </w:rPr>
              <w:t>单位</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kern w:val="0"/>
                <w:sz w:val="24"/>
                <w:lang w:eastAsia="zh-CN"/>
              </w:rPr>
            </w:pPr>
            <w:r>
              <w:rPr>
                <w:rFonts w:hint="eastAsia" w:ascii="宋体" w:hAnsi="宋体" w:cs="宋体"/>
                <w:b/>
                <w:bCs/>
                <w:color w:val="auto"/>
                <w:kern w:val="0"/>
                <w:sz w:val="24"/>
                <w:lang w:eastAsia="zh-CN"/>
              </w:rPr>
              <w:t>数量</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4"/>
                <w:lang w:eastAsia="zh-CN"/>
              </w:rPr>
            </w:pPr>
            <w:r>
              <w:rPr>
                <w:rFonts w:hint="eastAsia" w:ascii="宋体" w:hAnsi="宋体" w:cs="宋体"/>
                <w:b/>
                <w:bCs/>
                <w:color w:val="auto"/>
                <w:kern w:val="0"/>
                <w:sz w:val="24"/>
                <w:lang w:eastAsia="zh-CN"/>
              </w:rPr>
              <w:t>单价（元）</w:t>
            </w: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4"/>
                <w:lang w:eastAsia="zh-CN"/>
              </w:rPr>
            </w:pPr>
            <w:r>
              <w:rPr>
                <w:rFonts w:hint="eastAsia" w:ascii="宋体" w:hAnsi="宋体" w:cs="宋体"/>
                <w:b/>
                <w:bCs/>
                <w:color w:val="auto"/>
                <w:kern w:val="0"/>
                <w:sz w:val="24"/>
                <w:lang w:eastAsia="zh-CN"/>
              </w:rPr>
              <w:t>总价（元）</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4"/>
                <w:lang w:eastAsia="zh-CN"/>
              </w:rPr>
              <w:t>备注</w:t>
            </w:r>
          </w:p>
        </w:tc>
      </w:tr>
      <w:tr>
        <w:tblPrEx>
          <w:tblLayout w:type="fixed"/>
          <w:tblCellMar>
            <w:top w:w="0" w:type="dxa"/>
            <w:left w:w="108" w:type="dxa"/>
            <w:bottom w:w="0" w:type="dxa"/>
            <w:right w:w="108" w:type="dxa"/>
          </w:tblCellMar>
        </w:tblPrEx>
        <w:trPr>
          <w:trHeight w:val="1315"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24"/>
                <w:lang w:val="en-US" w:eastAsia="zh-CN"/>
              </w:rPr>
            </w:pPr>
            <w:r>
              <w:rPr>
                <w:rFonts w:hint="eastAsia" w:ascii="宋体" w:hAnsi="宋体" w:cs="宋体"/>
                <w:bCs/>
                <w:color w:val="000000"/>
                <w:kern w:val="0"/>
                <w:sz w:val="24"/>
                <w:lang w:val="en-US" w:eastAsia="zh-CN"/>
              </w:rPr>
              <w:t>1</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rPr>
            </w:pPr>
            <w:r>
              <w:rPr>
                <w:rFonts w:hint="eastAsia" w:ascii="宋体" w:hAnsi="宋体" w:cs="宋体"/>
                <w:bCs/>
                <w:color w:val="000000"/>
                <w:kern w:val="0"/>
                <w:sz w:val="24"/>
              </w:rPr>
              <w:t>GPS主机</w:t>
            </w:r>
          </w:p>
        </w:tc>
        <w:tc>
          <w:tcPr>
            <w:tcW w:w="288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bCs/>
                <w:color w:val="000000"/>
                <w:kern w:val="0"/>
                <w:sz w:val="24"/>
              </w:rPr>
            </w:pPr>
            <w:r>
              <w:rPr>
                <w:rFonts w:hint="eastAsia" w:hAnsi="宋体" w:cs="宋体"/>
                <w:sz w:val="20"/>
              </w:rPr>
              <w:t>支持调度室与监控中心对话、远程回调历史影像资料、定点拍照等功能可定制开发</w:t>
            </w:r>
            <w:r>
              <w:rPr>
                <w:rFonts w:hint="eastAsia" w:hAnsi="宋体" w:cs="宋体"/>
                <w:sz w:val="20"/>
                <w:lang w:eastAsia="zh-CN"/>
              </w:rPr>
              <w:t>。（</w:t>
            </w:r>
            <w:r>
              <w:rPr>
                <w:rFonts w:hint="eastAsia" w:hAnsi="宋体" w:cs="宋体"/>
                <w:sz w:val="20"/>
              </w:rPr>
              <w:t>车载终端</w:t>
            </w:r>
            <w:r>
              <w:rPr>
                <w:rFonts w:hint="eastAsia" w:hAnsi="宋体" w:cs="宋体"/>
                <w:sz w:val="20"/>
                <w:lang w:eastAsia="zh-CN"/>
              </w:rPr>
              <w:t>功能不低于</w:t>
            </w:r>
            <w:r>
              <w:rPr>
                <w:rFonts w:hint="eastAsia" w:hAnsi="宋体" w:cs="宋体"/>
                <w:sz w:val="20"/>
              </w:rPr>
              <w:t>A5主机</w:t>
            </w:r>
            <w:r>
              <w:rPr>
                <w:rFonts w:hint="eastAsia" w:hAnsi="宋体" w:cs="宋体"/>
                <w:sz w:val="20"/>
                <w:lang w:eastAsia="zh-CN"/>
              </w:rPr>
              <w:t>）</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台</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26</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48"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24"/>
              </w:rPr>
            </w:pPr>
            <w:r>
              <w:rPr>
                <w:rFonts w:hint="eastAsia" w:ascii="宋体" w:hAnsi="宋体" w:cs="宋体"/>
                <w:color w:val="000000"/>
                <w:kern w:val="0"/>
                <w:sz w:val="20"/>
                <w:szCs w:val="20"/>
              </w:rPr>
              <w:t>报站器调度屏</w:t>
            </w:r>
          </w:p>
        </w:tc>
        <w:tc>
          <w:tcPr>
            <w:tcW w:w="288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eastAsia="宋体" w:cs="宋体"/>
                <w:sz w:val="21"/>
                <w:szCs w:val="21"/>
              </w:rPr>
              <w:t>显示屏为彩色液晶显示，尺寸不小于7英寸</w:t>
            </w:r>
            <w:r>
              <w:rPr>
                <w:rFonts w:hint="eastAsia" w:ascii="宋体" w:hAnsi="宋体" w:eastAsia="宋体" w:cs="宋体"/>
                <w:sz w:val="21"/>
                <w:szCs w:val="21"/>
                <w:lang w:eastAsia="zh-CN"/>
              </w:rPr>
              <w:t>，触摸屏,驾驶员专用按键（可智能切换上下车影像和倒车影像）</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个</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26</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43"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小音响、喊话器</w:t>
            </w:r>
          </w:p>
        </w:tc>
        <w:tc>
          <w:tcPr>
            <w:tcW w:w="28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用于TTS语音以及通话等。</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个</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auto"/>
                <w:kern w:val="0"/>
                <w:sz w:val="18"/>
                <w:szCs w:val="18"/>
                <w:lang w:val="en-US" w:eastAsia="zh-CN"/>
              </w:rPr>
              <w:t>26</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0"/>
                <w:szCs w:val="20"/>
                <w:lang w:val="en-US" w:eastAsia="zh-CN"/>
              </w:rPr>
            </w:pPr>
          </w:p>
        </w:tc>
      </w:tr>
      <w:tr>
        <w:tblPrEx>
          <w:tblLayout w:type="fixed"/>
          <w:tblCellMar>
            <w:top w:w="0" w:type="dxa"/>
            <w:left w:w="108" w:type="dxa"/>
            <w:bottom w:w="0" w:type="dxa"/>
            <w:right w:w="108" w:type="dxa"/>
          </w:tblCellMar>
        </w:tblPrEx>
        <w:trPr>
          <w:trHeight w:val="738"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车载摄像机</w:t>
            </w:r>
            <w:r>
              <w:rPr>
                <w:rFonts w:hint="eastAsia" w:ascii="宋体" w:hAnsi="宋体" w:cs="宋体"/>
                <w:color w:val="000000"/>
                <w:kern w:val="0"/>
                <w:sz w:val="20"/>
                <w:szCs w:val="20"/>
                <w:lang w:eastAsia="zh-CN"/>
              </w:rPr>
              <w:t>（含辅料）</w:t>
            </w:r>
          </w:p>
        </w:tc>
        <w:tc>
          <w:tcPr>
            <w:tcW w:w="288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专用公交车载金属海螺摄像机，SONY三分之一，420线，含音频，四芯航空，3.6mm或2.8mm</w:t>
            </w:r>
            <w:r>
              <w:rPr>
                <w:rFonts w:hint="eastAsia" w:hAnsi="宋体" w:cs="宋体"/>
                <w:sz w:val="20"/>
                <w:lang w:eastAsia="zh-CN"/>
              </w:rPr>
              <w:t>（视频延长线、电源线等配套线材及辅料）</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个</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156</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5</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硬盘</w:t>
            </w:r>
          </w:p>
        </w:tc>
        <w:tc>
          <w:tcPr>
            <w:tcW w:w="288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1T硬盘，4摄像头约录制1个月以上视频资料</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eastAsia="zh-CN"/>
              </w:rPr>
            </w:pPr>
            <w:r>
              <w:rPr>
                <w:rFonts w:hint="eastAsia"/>
                <w:sz w:val="20"/>
              </w:rPr>
              <w:t>套</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18"/>
                <w:szCs w:val="18"/>
                <w:lang w:eastAsia="zh-CN"/>
              </w:rPr>
            </w:pPr>
            <w:r>
              <w:rPr>
                <w:rFonts w:hint="eastAsia"/>
                <w:sz w:val="20"/>
                <w:lang w:val="en-US" w:eastAsia="zh-CN"/>
              </w:rPr>
              <w:t>26</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sz w:val="20"/>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sz w:val="20"/>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53"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6</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公交智能调度系统软件</w:t>
            </w:r>
          </w:p>
        </w:tc>
        <w:tc>
          <w:tcPr>
            <w:tcW w:w="288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运行计划、实时调度、运行监控基础资料、营运管理、分析报表、行车示意图、调度日记、行车安全管理、车辆运行历史轨迹查询、图像监控管理、终端设备升级管理、语音通话、电子里程路单管理。</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eastAsia="zh-CN"/>
              </w:rPr>
            </w:pPr>
            <w:r>
              <w:rPr>
                <w:rFonts w:hint="eastAsia"/>
                <w:sz w:val="20"/>
              </w:rPr>
              <w:t>套</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eastAsia="zh-CN"/>
              </w:rPr>
            </w:pPr>
            <w:r>
              <w:rPr>
                <w:rFonts w:hint="eastAsia"/>
                <w:sz w:val="20"/>
              </w:rPr>
              <w:t>1</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sz w:val="20"/>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sz w:val="20"/>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003"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hAnsi="宋体" w:cs="宋体"/>
                <w:sz w:val="20"/>
                <w:lang w:val="en-US" w:eastAsia="zh-CN"/>
              </w:rPr>
              <w:t>7</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hAnsi="宋体" w:cs="宋体"/>
                <w:sz w:val="20"/>
              </w:rPr>
              <w:t>视频监控软件</w:t>
            </w:r>
          </w:p>
        </w:tc>
        <w:tc>
          <w:tcPr>
            <w:tcW w:w="288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hAnsi="宋体" w:cs="宋体"/>
                <w:sz w:val="20"/>
              </w:rPr>
              <w:t>支持点播、历史数据查看。</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eastAsia="zh-CN"/>
              </w:rPr>
            </w:pPr>
            <w:r>
              <w:rPr>
                <w:rFonts w:hint="eastAsia"/>
                <w:sz w:val="20"/>
              </w:rPr>
              <w:t>套</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eastAsia="zh-CN"/>
              </w:rPr>
            </w:pPr>
            <w:r>
              <w:rPr>
                <w:rFonts w:hint="eastAsia"/>
                <w:sz w:val="20"/>
              </w:rPr>
              <w:t>1</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sz w:val="20"/>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sz w:val="20"/>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513"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s="宋体"/>
                <w:sz w:val="20"/>
              </w:rPr>
            </w:pPr>
            <w:r>
              <w:rPr>
                <w:rFonts w:hint="eastAsia" w:hAnsi="宋体" w:cs="宋体"/>
                <w:sz w:val="20"/>
                <w:lang w:val="en-US" w:eastAsia="zh-CN"/>
              </w:rPr>
              <w:t>8</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s="宋体"/>
                <w:sz w:val="20"/>
              </w:rPr>
            </w:pPr>
            <w:r>
              <w:rPr>
                <w:rFonts w:hint="eastAsia" w:hAnsi="宋体" w:cs="宋体"/>
                <w:sz w:val="20"/>
              </w:rPr>
              <w:t>APP查询系统</w:t>
            </w:r>
          </w:p>
        </w:tc>
        <w:tc>
          <w:tcPr>
            <w:tcW w:w="2883" w:type="dxa"/>
            <w:tcBorders>
              <w:top w:val="single" w:color="auto" w:sz="4" w:space="0"/>
              <w:left w:val="nil"/>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rPr>
              <w:t>支持IOS和安卓系统，基于在线式电子地图，支持线路、站点及换乘查询；100处二维码打印张贴</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sz w:val="20"/>
              </w:rPr>
            </w:pPr>
            <w:r>
              <w:rPr>
                <w:rFonts w:hint="eastAsia" w:ascii="宋体" w:hAnsi="宋体" w:cs="宋体"/>
                <w:color w:val="000000"/>
                <w:kern w:val="0"/>
                <w:sz w:val="18"/>
                <w:szCs w:val="18"/>
                <w:lang w:eastAsia="zh-CN"/>
              </w:rPr>
              <w:t>套</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eastAsia="宋体"/>
                <w:sz w:val="20"/>
                <w:lang w:val="en-US" w:eastAsia="zh-CN"/>
              </w:rPr>
            </w:pPr>
            <w:r>
              <w:rPr>
                <w:rFonts w:hint="eastAsia"/>
                <w:sz w:val="20"/>
                <w:lang w:val="en-US" w:eastAsia="zh-CN"/>
              </w:rPr>
              <w:t>1</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293"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cs="宋体"/>
                <w:sz w:val="20"/>
                <w:lang w:val="en-US" w:eastAsia="zh-CN"/>
              </w:rPr>
            </w:pPr>
            <w:r>
              <w:rPr>
                <w:rFonts w:hint="eastAsia" w:hAnsi="宋体" w:cs="宋体"/>
                <w:sz w:val="20"/>
                <w:lang w:val="en-US" w:eastAsia="zh-CN"/>
              </w:rPr>
              <w:t>9</w:t>
            </w:r>
          </w:p>
        </w:tc>
        <w:tc>
          <w:tcPr>
            <w:tcW w:w="16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20"/>
                <w:szCs w:val="20"/>
              </w:rPr>
              <w:t>监控端平台</w:t>
            </w:r>
          </w:p>
        </w:tc>
        <w:tc>
          <w:tcPr>
            <w:tcW w:w="288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hAnsi="宋体" w:cs="宋体"/>
                <w:sz w:val="20"/>
              </w:rPr>
            </w:pPr>
            <w:r>
              <w:rPr>
                <w:rFonts w:hint="eastAsia" w:hAnsi="宋体" w:cs="宋体"/>
                <w:sz w:val="20"/>
              </w:rPr>
              <w:t>在原平台的基础上</w:t>
            </w:r>
            <w:r>
              <w:rPr>
                <w:rFonts w:hint="eastAsia" w:hAnsi="宋体" w:cs="宋体"/>
                <w:sz w:val="20"/>
                <w:lang w:eastAsia="zh-CN"/>
              </w:rPr>
              <w:t>可以实现以下</w:t>
            </w:r>
            <w:r>
              <w:rPr>
                <w:rFonts w:hint="eastAsia" w:hAnsi="宋体" w:cs="宋体"/>
                <w:sz w:val="20"/>
              </w:rPr>
              <w:t>功能：</w:t>
            </w:r>
          </w:p>
          <w:p>
            <w:pPr>
              <w:widowControl/>
              <w:jc w:val="left"/>
              <w:rPr>
                <w:rFonts w:hint="eastAsia" w:hAnsi="宋体" w:cs="宋体"/>
                <w:sz w:val="20"/>
              </w:rPr>
            </w:pPr>
            <w:r>
              <w:rPr>
                <w:rFonts w:hint="eastAsia" w:hAnsi="宋体" w:cs="宋体"/>
                <w:sz w:val="20"/>
              </w:rPr>
              <w:t>公交虚拟线路图</w:t>
            </w:r>
            <w:r>
              <w:rPr>
                <w:rFonts w:hint="eastAsia" w:hAnsi="宋体" w:cs="宋体"/>
                <w:sz w:val="20"/>
                <w:lang w:eastAsia="zh-CN"/>
              </w:rPr>
              <w:t>；</w:t>
            </w:r>
            <w:r>
              <w:rPr>
                <w:rFonts w:hint="eastAsia" w:hAnsi="宋体" w:cs="宋体"/>
                <w:sz w:val="20"/>
              </w:rPr>
              <w:t>定点拍照</w:t>
            </w:r>
          </w:p>
          <w:p>
            <w:pPr>
              <w:widowControl/>
              <w:jc w:val="left"/>
              <w:rPr>
                <w:rFonts w:hint="eastAsia" w:hAnsi="宋体" w:cs="宋体"/>
                <w:sz w:val="20"/>
              </w:rPr>
            </w:pPr>
            <w:r>
              <w:rPr>
                <w:rFonts w:hint="eastAsia" w:hAnsi="宋体" w:cs="宋体"/>
                <w:sz w:val="20"/>
              </w:rPr>
              <w:t>刷卡签到</w:t>
            </w:r>
            <w:r>
              <w:rPr>
                <w:rFonts w:hint="eastAsia" w:hAnsi="宋体" w:cs="宋体"/>
                <w:sz w:val="20"/>
                <w:lang w:eastAsia="zh-CN"/>
              </w:rPr>
              <w:t>；</w:t>
            </w:r>
            <w:r>
              <w:rPr>
                <w:rFonts w:hint="eastAsia" w:hAnsi="宋体" w:cs="宋体"/>
                <w:sz w:val="20"/>
              </w:rPr>
              <w:t>车辆实时下线情况</w:t>
            </w:r>
          </w:p>
          <w:p>
            <w:pPr>
              <w:widowControl/>
              <w:jc w:val="left"/>
              <w:rPr>
                <w:rFonts w:hint="eastAsia" w:hAnsi="宋体" w:cs="宋体"/>
                <w:sz w:val="20"/>
              </w:rPr>
            </w:pPr>
            <w:r>
              <w:rPr>
                <w:rFonts w:hint="eastAsia" w:hAnsi="宋体" w:cs="宋体"/>
                <w:sz w:val="20"/>
              </w:rPr>
              <w:t>进站信息明细</w:t>
            </w:r>
            <w:r>
              <w:rPr>
                <w:rFonts w:hint="eastAsia" w:hAnsi="宋体" w:cs="宋体"/>
                <w:sz w:val="20"/>
                <w:lang w:eastAsia="zh-CN"/>
              </w:rPr>
              <w:t>；</w:t>
            </w:r>
            <w:r>
              <w:rPr>
                <w:rFonts w:hint="eastAsia" w:hAnsi="宋体" w:cs="宋体"/>
                <w:sz w:val="20"/>
              </w:rPr>
              <w:t>迟到、早退报表</w:t>
            </w:r>
          </w:p>
          <w:p>
            <w:pPr>
              <w:widowControl/>
              <w:jc w:val="left"/>
              <w:rPr>
                <w:rFonts w:hint="eastAsia" w:hAnsi="宋体" w:cs="宋体"/>
                <w:sz w:val="20"/>
                <w:lang w:eastAsia="zh-CN"/>
              </w:rPr>
            </w:pPr>
            <w:r>
              <w:rPr>
                <w:rFonts w:hint="eastAsia" w:hAnsi="宋体" w:cs="宋体"/>
                <w:sz w:val="20"/>
                <w:lang w:eastAsia="zh-CN"/>
              </w:rPr>
              <w:t>分段限速预警</w:t>
            </w:r>
          </w:p>
          <w:p>
            <w:pPr>
              <w:widowControl/>
              <w:jc w:val="left"/>
              <w:rPr>
                <w:rFonts w:hint="eastAsia" w:ascii="宋体" w:hAnsi="宋体" w:cs="宋体"/>
                <w:color w:val="000000"/>
                <w:kern w:val="0"/>
                <w:sz w:val="20"/>
                <w:szCs w:val="20"/>
                <w:lang w:eastAsia="zh-CN"/>
              </w:rPr>
            </w:pPr>
            <w:r>
              <w:rPr>
                <w:rFonts w:hint="eastAsia" w:hAnsi="宋体" w:cs="宋体"/>
                <w:sz w:val="20"/>
              </w:rPr>
              <w:t>也可以根据单位要求定制开发其他功能</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套</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r>
              <w:rPr>
                <w:rFonts w:hint="eastAsia"/>
                <w:sz w:val="20"/>
                <w:lang w:val="en-US" w:eastAsia="zh-CN"/>
              </w:rPr>
              <w:t>1</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293"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s="宋体"/>
                <w:sz w:val="20"/>
                <w:lang w:val="en-US" w:eastAsia="zh-CN"/>
              </w:rPr>
            </w:pPr>
            <w:r>
              <w:rPr>
                <w:rFonts w:hint="eastAsia" w:hAnsi="宋体" w:cs="宋体"/>
                <w:sz w:val="20"/>
                <w:lang w:val="en-US" w:eastAsia="zh-CN"/>
              </w:rPr>
              <w:t>10</w:t>
            </w:r>
          </w:p>
        </w:tc>
        <w:tc>
          <w:tcPr>
            <w:tcW w:w="449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hAnsi="宋体" w:cs="宋体"/>
                <w:sz w:val="20"/>
              </w:rPr>
            </w:pPr>
            <w:r>
              <w:rPr>
                <w:rFonts w:hint="eastAsia" w:ascii="宋体" w:hAnsi="宋体" w:cs="宋体"/>
                <w:color w:val="000000"/>
                <w:kern w:val="0"/>
                <w:sz w:val="20"/>
                <w:szCs w:val="20"/>
                <w:lang w:eastAsia="zh-CN"/>
              </w:rPr>
              <w:t>安装</w:t>
            </w:r>
            <w:r>
              <w:rPr>
                <w:rFonts w:hint="eastAsia" w:hAnsi="宋体" w:cs="宋体"/>
                <w:sz w:val="20"/>
                <w:lang w:val="en-US" w:eastAsia="zh-CN"/>
              </w:rPr>
              <w:t>费</w:t>
            </w:r>
          </w:p>
        </w:tc>
        <w:tc>
          <w:tcPr>
            <w:tcW w:w="5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台</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r>
              <w:rPr>
                <w:rFonts w:hint="eastAsia"/>
                <w:sz w:val="20"/>
                <w:lang w:val="en-US" w:eastAsia="zh-CN"/>
              </w:rPr>
              <w:t>26</w:t>
            </w:r>
          </w:p>
        </w:tc>
        <w:tc>
          <w:tcPr>
            <w:tcW w:w="1145"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p>
        </w:tc>
        <w:tc>
          <w:tcPr>
            <w:tcW w:w="1066" w:type="dxa"/>
            <w:tcBorders>
              <w:top w:val="single" w:color="auto" w:sz="4" w:space="0"/>
              <w:left w:val="nil"/>
              <w:bottom w:val="single" w:color="auto" w:sz="4" w:space="0"/>
              <w:right w:val="single" w:color="auto" w:sz="4" w:space="0"/>
            </w:tcBorders>
            <w:vAlign w:val="center"/>
          </w:tcPr>
          <w:p>
            <w:pPr>
              <w:widowControl/>
              <w:jc w:val="center"/>
              <w:rPr>
                <w:rFonts w:hint="eastAsia"/>
                <w:sz w:val="20"/>
                <w:lang w:val="en-US" w:eastAsia="zh-CN"/>
              </w:rPr>
            </w:pP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18" w:hRule="atLeast"/>
          <w:jc w:val="center"/>
        </w:trPr>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合计</w:t>
            </w:r>
          </w:p>
        </w:tc>
        <w:tc>
          <w:tcPr>
            <w:tcW w:w="7976"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18" w:hRule="atLeast"/>
          <w:jc w:val="center"/>
        </w:trPr>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其他优惠</w:t>
            </w:r>
          </w:p>
        </w:tc>
        <w:tc>
          <w:tcPr>
            <w:tcW w:w="7976"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p>
        </w:tc>
      </w:tr>
    </w:tbl>
    <w:p>
      <w:pPr>
        <w:rPr>
          <w:rFonts w:ascii="仿宋" w:hAnsi="仿宋" w:eastAsia="仿宋"/>
          <w:color w:val="000000"/>
          <w:sz w:val="28"/>
          <w:szCs w:val="28"/>
          <w:shd w:val="clear" w:color="FFFFFF" w:fill="D9D9D9"/>
        </w:rPr>
      </w:pPr>
    </w:p>
    <w:p>
      <w:pPr>
        <w:spacing w:line="450" w:lineRule="exact"/>
        <w:ind w:firstLine="56" w:firstLineChars="20"/>
        <w:jc w:val="right"/>
        <w:rPr>
          <w:rFonts w:ascii="仿宋" w:hAnsi="仿宋" w:eastAsia="仿宋"/>
          <w:sz w:val="28"/>
          <w:szCs w:val="28"/>
        </w:rPr>
      </w:pPr>
      <w:r>
        <w:rPr>
          <w:rFonts w:hint="eastAsia" w:ascii="仿宋" w:hAnsi="仿宋" w:eastAsia="仿宋"/>
          <w:sz w:val="28"/>
          <w:szCs w:val="28"/>
        </w:rPr>
        <w:t>投标人名称</w:t>
      </w:r>
      <w:r>
        <w:rPr>
          <w:rFonts w:ascii="仿宋" w:hAnsi="仿宋" w:eastAsia="仿宋"/>
          <w:sz w:val="28"/>
          <w:szCs w:val="28"/>
        </w:rPr>
        <w:t>：（公章）</w:t>
      </w:r>
    </w:p>
    <w:p>
      <w:pPr>
        <w:jc w:val="right"/>
        <w:rPr>
          <w:rFonts w:hint="eastAsia" w:ascii="仿宋" w:hAnsi="仿宋" w:eastAsia="仿宋"/>
          <w:color w:val="000000"/>
          <w:sz w:val="28"/>
          <w:szCs w:val="28"/>
        </w:rPr>
      </w:pPr>
      <w:r>
        <w:rPr>
          <w:rFonts w:hint="eastAsia" w:ascii="仿宋" w:hAnsi="仿宋" w:eastAsia="仿宋"/>
          <w:color w:val="000000"/>
          <w:sz w:val="28"/>
          <w:szCs w:val="28"/>
        </w:rPr>
        <w:t>日期：   年  月   日</w:t>
      </w:r>
    </w:p>
    <w:p>
      <w:pPr>
        <w:jc w:val="right"/>
        <w:rPr>
          <w:rFonts w:hint="eastAsia" w:ascii="仿宋" w:hAnsi="仿宋" w:eastAsia="仿宋"/>
          <w:color w:val="000000"/>
          <w:sz w:val="28"/>
          <w:szCs w:val="28"/>
        </w:rPr>
      </w:pPr>
    </w:p>
    <w:p>
      <w:pPr>
        <w:rPr>
          <w:rFonts w:ascii="仿宋" w:hAnsi="仿宋" w:eastAsia="仿宋"/>
          <w:color w:val="FF0000"/>
          <w:sz w:val="28"/>
          <w:szCs w:val="28"/>
        </w:rPr>
      </w:pPr>
      <w:r>
        <w:rPr>
          <w:rFonts w:hint="eastAsia" w:ascii="仿宋" w:hAnsi="仿宋" w:eastAsia="仿宋"/>
          <w:color w:val="FF0000"/>
          <w:sz w:val="28"/>
          <w:szCs w:val="28"/>
        </w:rPr>
        <w:t xml:space="preserve">   备注：此报价明细表仅供参考。</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近三年同类投标项目或类似项目的业绩证明材料（格式自定）</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项目售后服务及质量承诺（格式自定）</w:t>
      </w:r>
    </w:p>
    <w:p>
      <w:pPr>
        <w:autoSpaceDE w:val="0"/>
        <w:autoSpaceDN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各类资质证明材（格式自定）</w:t>
      </w:r>
    </w:p>
    <w:p>
      <w:pPr>
        <w:jc w:val="left"/>
      </w:pPr>
    </w:p>
    <w:p>
      <w:pPr>
        <w:jc w:val="left"/>
        <w:rPr>
          <w:rFonts w:hint="eastAsia" w:ascii="仿宋" w:hAnsi="仿宋" w:eastAsia="仿宋"/>
          <w:color w:val="000000"/>
          <w:sz w:val="28"/>
          <w:szCs w:val="28"/>
        </w:rPr>
      </w:pPr>
    </w:p>
    <w:p>
      <w:pPr>
        <w:rPr>
          <w:color w:val="FF0000"/>
          <w:lang w:val="en-US" w:eastAsia="zh-CN"/>
        </w:rPr>
      </w:pPr>
    </w:p>
    <w:sectPr>
      <w:headerReference r:id="rId3" w:type="default"/>
      <w:footerReference r:id="rId4" w:type="default"/>
      <w:pgSz w:w="11906" w:h="16838"/>
      <w:pgMar w:top="1134" w:right="1474" w:bottom="1701"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altName w:val="仿宋_GB2312"/>
    <w:panose1 w:val="02010600040101010101"/>
    <w:charset w:val="86"/>
    <w:family w:val="auto"/>
    <w:pitch w:val="default"/>
    <w:sig w:usb0="00000000" w:usb1="00000000" w:usb2="00000000" w:usb3="00000000" w:csb0="0004009F" w:csb1="DFD70000"/>
  </w:font>
  <w:font w:name="Calibri Light">
    <w:altName w:val="PMingLiU"/>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Palatino Linotype">
    <w:panose1 w:val="02040502050505030304"/>
    <w:charset w:val="00"/>
    <w:family w:val="auto"/>
    <w:pitch w:val="default"/>
    <w:sig w:usb0="E00002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叶根友毛笔行书2.0版">
    <w:altName w:val="宋体"/>
    <w:panose1 w:val="02010601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楷体简体">
    <w:altName w:val="宋体"/>
    <w:panose1 w:val="02010601030101010101"/>
    <w:charset w:val="86"/>
    <w:family w:val="script"/>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方正大黑简体">
    <w:altName w:val="宋体"/>
    <w:panose1 w:val="00000000000000000000"/>
    <w:charset w:val="86"/>
    <w:family w:val="auto"/>
    <w:pitch w:val="default"/>
    <w:sig w:usb0="00000000" w:usb1="00000000" w:usb2="00000010" w:usb3="00000000" w:csb0="00040000"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黑体"/>
    <w:panose1 w:val="00000000000000000000"/>
    <w:charset w:val="86"/>
    <w:family w:val="auto"/>
    <w:pitch w:val="default"/>
    <w:sig w:usb0="00000000" w:usb1="00000000" w:usb2="00000010" w:usb3="00000000" w:csb0="00040000" w:csb1="00000000"/>
  </w:font>
  <w:font w:name="黑体....">
    <w:altName w:val="仿宋"/>
    <w:panose1 w:val="00000000000000000000"/>
    <w:charset w:val="86"/>
    <w:family w:val="auto"/>
    <w:pitch w:val="default"/>
    <w:sig w:usb0="00000000" w:usb1="00000000" w:usb2="00000010" w:usb3="00000000" w:csb0="00040000" w:csb1="00000000"/>
  </w:font>
  <w:font w:name="Gill Sans Ultra Bold">
    <w:altName w:val="Segoe UI Semibold"/>
    <w:panose1 w:val="020B0A02020104020203"/>
    <w:charset w:val="00"/>
    <w:family w:val="swiss"/>
    <w:pitch w:val="default"/>
    <w:sig w:usb0="00000000" w:usb1="00000000" w:usb2="00000000" w:usb3="00000000" w:csb0="20000003" w:csb1="00000000"/>
  </w:font>
  <w:font w:name="Malgun Gothic">
    <w:panose1 w:val="020B0503020000020004"/>
    <w:charset w:val="81"/>
    <w:family w:val="auto"/>
    <w:pitch w:val="default"/>
    <w:sig w:usb0="900002AF" w:usb1="01D77CFB" w:usb2="00000012" w:usb3="00000000" w:csb0="00080001" w:csb1="00000000"/>
  </w:font>
  <w:font w:name="隶书">
    <w:altName w:val="微软雅黑"/>
    <w:panose1 w:val="0201050906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Segoe UI Semibold">
    <w:panose1 w:val="020B0702040204020203"/>
    <w:charset w:val="00"/>
    <w:family w:val="auto"/>
    <w:pitch w:val="default"/>
    <w:sig w:usb0="E00002FF" w:usb1="4000A47B"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SimSun-ExtB">
    <w:panose1 w:val="02010609060101010101"/>
    <w:charset w:val="86"/>
    <w:family w:val="auto"/>
    <w:pitch w:val="default"/>
    <w:sig w:usb0="00000001" w:usb1="02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enk Garqag Tig">
    <w:altName w:val="Vrinda"/>
    <w:panose1 w:val="02000500000000000000"/>
    <w:charset w:val="00"/>
    <w:family w:val="auto"/>
    <w:pitch w:val="default"/>
    <w:sig w:usb0="00000000" w:usb1="00000000" w:usb2="00020002"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10002FF" w:usb1="4000ACFF" w:usb2="00000009" w:usb3="00000000" w:csb0="2000019F" w:csb1="00000000"/>
  </w:font>
  <w:font w:name="Segoe UI Black">
    <w:altName w:val="Segoe UI"/>
    <w:panose1 w:val="020B0A02040204020203"/>
    <w:charset w:val="00"/>
    <w:family w:val="auto"/>
    <w:pitch w:val="default"/>
    <w:sig w:usb0="00000000" w:usb1="00000000" w:usb2="00000021" w:usb3="00000000" w:csb0="2000019F" w:csb1="00000000"/>
  </w:font>
  <w:font w:name="AMGDT">
    <w:panose1 w:val="00000400000000000000"/>
    <w:charset w:val="00"/>
    <w:family w:val="auto"/>
    <w:pitch w:val="default"/>
    <w:sig w:usb0="80000003" w:usb1="1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04C000" w:usb3="00000000" w:csb0="00000001" w:csb1="40000000"/>
  </w:font>
  <w:font w:name="Cambria Math">
    <w:panose1 w:val="02040503050406030204"/>
    <w:charset w:val="01"/>
    <w:family w:val="auto"/>
    <w:pitch w:val="default"/>
    <w:sig w:usb0="E00002FF" w:usb1="420024FF" w:usb2="00000000" w:usb3="00000000" w:csb0="2000019F" w:csb1="00000000"/>
  </w:font>
  <w:font w:name="Kozuka Gothic Pr6N H">
    <w:altName w:val="MS UI Gothic"/>
    <w:panose1 w:val="020B0800000000000000"/>
    <w:charset w:val="80"/>
    <w:family w:val="auto"/>
    <w:pitch w:val="default"/>
    <w:sig w:usb0="00000000" w:usb1="00000000" w:usb2="00000012" w:usb3="00000000" w:csb0="2002009F" w:csb1="00000000"/>
  </w:font>
  <w:font w:name="方正仿宋简体">
    <w:altName w:val="黑体"/>
    <w:panose1 w:val="03000509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Kozuka Gothic Pro H">
    <w:altName w:val="MS UI Gothic"/>
    <w:panose1 w:val="020B0800000000000000"/>
    <w:charset w:val="80"/>
    <w:family w:val="auto"/>
    <w:pitch w:val="default"/>
    <w:sig w:usb0="00000000" w:usb1="00000000" w:usb2="00000012" w:usb3="00000000" w:csb0="20020005" w:csb1="00000000"/>
  </w:font>
  <w:font w:name="方正仿宋_GBK">
    <w:altName w:val="宋体"/>
    <w:panose1 w:val="03000509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_GB2312">
    <w:altName w:val="Times New Roman"/>
    <w:panose1 w:val="00000000000000000000"/>
    <w:charset w:val="00"/>
    <w:family w:val="auto"/>
    <w:pitch w:val="default"/>
    <w:sig w:usb0="00000000" w:usb1="00000000" w:usb2="00000000" w:usb3="00000000" w:csb0="00000001" w:csb1="00000000"/>
  </w:font>
  <w:font w:name="微?雅?">
    <w:altName w:val="Times New Roman"/>
    <w:panose1 w:val="00000000000000000000"/>
    <w:charset w:val="00"/>
    <w:family w:val="auto"/>
    <w:pitch w:val="default"/>
    <w:sig w:usb0="00000000" w:usb1="00000000" w:usb2="00000000" w:usb3="00000000" w:csb0="00000001" w:csb1="00000000"/>
  </w:font>
  <w:font w:name="楷?_GB2312">
    <w:altName w:val="Times New Roman"/>
    <w:panose1 w:val="00000000000000000000"/>
    <w:charset w:val="00"/>
    <w:family w:val="auto"/>
    <w:pitch w:val="default"/>
    <w:sig w:usb0="00000000" w:usb1="00000000" w:usb2="00000000" w:usb3="00000000" w:csb0="00000001" w:csb1="00000000"/>
  </w:font>
  <w:font w:name="黑?">
    <w:altName w:val="Times New Roman"/>
    <w:panose1 w:val="00000000000000000000"/>
    <w:charset w:val="00"/>
    <w:family w:val="auto"/>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MingLiU_HKSCS">
    <w:panose1 w:val="02020500000000000000"/>
    <w:charset w:val="88"/>
    <w:family w:val="auto"/>
    <w:pitch w:val="default"/>
    <w:sig w:usb0="A00002FF" w:usb1="38CFFCFA" w:usb2="00000016" w:usb3="00000000" w:csb0="00100001" w:csb1="00000000"/>
  </w:font>
  <w:font w:name="瀹嬩綋">
    <w:altName w:val="微软雅黑"/>
    <w:panose1 w:val="00000000000000000000"/>
    <w:charset w:val="01"/>
    <w:family w:val="auto"/>
    <w:pitch w:val="default"/>
    <w:sig w:usb0="00000000" w:usb1="00000000" w:usb2="00000000" w:usb3="00000000" w:csb0="00040001" w:csb1="00000000"/>
  </w:font>
  <w:font w:name="FZZDXJW--GB1-0">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Mongolian Baiti">
    <w:panose1 w:val="03000500000000000000"/>
    <w:charset w:val="00"/>
    <w:family w:val="auto"/>
    <w:pitch w:val="default"/>
    <w:sig w:usb0="80000023" w:usb1="00000000" w:usb2="00020000" w:usb3="00000000" w:csb0="00000001" w:csb1="00000000"/>
  </w:font>
  <w:font w:name="Hiragino Sans GB">
    <w:altName w:val="Times New Roman"/>
    <w:panose1 w:val="00000000000000000000"/>
    <w:charset w:val="00"/>
    <w:family w:val="auto"/>
    <w:pitch w:val="default"/>
    <w:sig w:usb0="00000000" w:usb1="00000000" w:usb2="00000000" w:usb3="00000000" w:csb0="00040001" w:csb1="00000000"/>
  </w:font>
  <w:font w:name="MT Extra">
    <w:panose1 w:val="05050102010205020202"/>
    <w:charset w:val="00"/>
    <w:family w:val="auto"/>
    <w:pitch w:val="default"/>
    <w:sig w:usb0="8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Adobe 仿宋 Std R">
    <w:altName w:val="仿宋"/>
    <w:panose1 w:val="02020400000000000000"/>
    <w:charset w:val="86"/>
    <w:family w:val="auto"/>
    <w:pitch w:val="default"/>
    <w:sig w:usb0="00000000" w:usb1="00000000" w:usb2="00000016" w:usb3="00000000" w:csb0="00060007" w:csb1="00000000"/>
  </w:font>
  <w:font w:name="黑体_x0001_....">
    <w:altName w:val="黑体"/>
    <w:panose1 w:val="00000000000000000000"/>
    <w:charset w:val="86"/>
    <w:family w:val="swiss"/>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Chaparral Pro Light">
    <w:altName w:val="Segoe Print"/>
    <w:panose1 w:val="02060403030505090203"/>
    <w:charset w:val="00"/>
    <w:family w:val="auto"/>
    <w:pitch w:val="default"/>
    <w:sig w:usb0="00000000" w:usb1="00000000" w:usb2="00000000" w:usb3="00000000" w:csb0="20000093" w:csb1="00000000"/>
  </w:font>
  <w:font w:name="RomanS">
    <w:panose1 w:val="02000400000000000000"/>
    <w:charset w:val="00"/>
    <w:family w:val="auto"/>
    <w:pitch w:val="default"/>
    <w:sig w:usb0="00000207" w:usb1="00000000" w:usb2="00000000" w:usb3="00000000" w:csb0="000001FF" w:csb1="00000000"/>
  </w:font>
  <w:font w:name="Yu Gothic UI Semibold">
    <w:altName w:val="Meiryo UI"/>
    <w:panose1 w:val="020B07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Meiryo UI">
    <w:panose1 w:val="020B0604030504040204"/>
    <w:charset w:val="80"/>
    <w:family w:val="auto"/>
    <w:pitch w:val="default"/>
    <w:sig w:usb0="E10102FF" w:usb1="EAC7FFFF" w:usb2="00010012" w:usb3="00000000" w:csb0="6002009F" w:csb1="DFD70000"/>
  </w:font>
  <w:font w:name="Yu Gothic UI">
    <w:altName w:val="Meiryo UI"/>
    <w:panose1 w:val="020B0500000000000000"/>
    <w:charset w:val="80"/>
    <w:family w:val="auto"/>
    <w:pitch w:val="default"/>
    <w:sig w:usb0="00000000" w:usb1="00000000" w:usb2="00000016" w:usb3="00000000" w:csb0="2002009F" w:csb1="00000000"/>
  </w:font>
  <w:font w:name="方正小标宋_GBK">
    <w:altName w:val="微软雅黑"/>
    <w:panose1 w:val="03000509000000000000"/>
    <w:charset w:val="86"/>
    <w:family w:val="auto"/>
    <w:pitch w:val="default"/>
    <w:sig w:usb0="00000000" w:usb1="0000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方正宋黑简体">
    <w:altName w:val="宋体"/>
    <w:panose1 w:val="02010601030101010101"/>
    <w:charset w:val="86"/>
    <w:family w:val="auto"/>
    <w:pitch w:val="default"/>
    <w:sig w:usb0="00000000" w:usb1="00000000" w:usb2="0000001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HP Simplified Light">
    <w:altName w:val="RomanS"/>
    <w:panose1 w:val="020B0406020204020204"/>
    <w:charset w:val="00"/>
    <w:family w:val="auto"/>
    <w:pitch w:val="default"/>
    <w:sig w:usb0="00000000"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14</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t xml:space="preserve">                                                        </w:t>
    </w:r>
    <w:r>
      <w:rPr>
        <w:rFonts w:hint="eastAsia" w:cs="宋体"/>
        <w:sz w:val="21"/>
        <w:szCs w:val="21"/>
      </w:rPr>
      <w:t>鄂尔多斯</w:t>
    </w:r>
    <w:r>
      <w:rPr>
        <w:rFonts w:hint="eastAsia" w:cs="宋体"/>
        <w:sz w:val="21"/>
        <w:szCs w:val="21"/>
        <w:lang w:eastAsia="zh-CN"/>
      </w:rPr>
      <w:t>空港运输</w:t>
    </w:r>
    <w:r>
      <w:rPr>
        <w:rFonts w:hint="eastAsia" w:cs="宋体"/>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E06D"/>
    <w:multiLevelType w:val="multilevel"/>
    <w:tmpl w:val="5704E06D"/>
    <w:lvl w:ilvl="0" w:tentative="0">
      <w:start w:val="1"/>
      <w:numFmt w:val="decimal"/>
      <w:pStyle w:val="3"/>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1">
    <w:nsid w:val="5704E587"/>
    <w:multiLevelType w:val="multilevel"/>
    <w:tmpl w:val="5704E587"/>
    <w:lvl w:ilvl="0" w:tentative="0">
      <w:start w:val="1"/>
      <w:numFmt w:val="decimal"/>
      <w:pStyle w:val="5"/>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2">
    <w:nsid w:val="59AFB5AC"/>
    <w:multiLevelType w:val="singleLevel"/>
    <w:tmpl w:val="59AFB5AC"/>
    <w:lvl w:ilvl="0" w:tentative="0">
      <w:start w:val="3"/>
      <w:numFmt w:val="decimal"/>
      <w:suff w:val="nothing"/>
      <w:lvlText w:val="（%1）"/>
      <w:lvlJc w:val="left"/>
    </w:lvl>
  </w:abstractNum>
  <w:abstractNum w:abstractNumId="3">
    <w:nsid w:val="5A8F8617"/>
    <w:multiLevelType w:val="singleLevel"/>
    <w:tmpl w:val="5A8F8617"/>
    <w:lvl w:ilvl="0" w:tentative="0">
      <w:start w:val="2"/>
      <w:numFmt w:val="decimal"/>
      <w:suff w:val="nothing"/>
      <w:lvlText w:val="（%1）"/>
      <w:lvlJc w:val="left"/>
    </w:lvl>
  </w:abstractNum>
  <w:abstractNum w:abstractNumId="4">
    <w:nsid w:val="5A8F8E4C"/>
    <w:multiLevelType w:val="singleLevel"/>
    <w:tmpl w:val="5A8F8E4C"/>
    <w:lvl w:ilvl="0" w:tentative="0">
      <w:start w:val="1"/>
      <w:numFmt w:val="decimal"/>
      <w:lvlText w:val="%1."/>
      <w:lvlJc w:val="left"/>
      <w:pPr>
        <w:tabs>
          <w:tab w:val="left" w:pos="312"/>
        </w:tabs>
      </w:pPr>
    </w:lvl>
  </w:abstractNum>
  <w:abstractNum w:abstractNumId="5">
    <w:nsid w:val="5AA0AAA4"/>
    <w:multiLevelType w:val="singleLevel"/>
    <w:tmpl w:val="5AA0AAA4"/>
    <w:lvl w:ilvl="0" w:tentative="0">
      <w:start w:val="4"/>
      <w:numFmt w:val="chineseCounting"/>
      <w:suff w:val="nothing"/>
      <w:lvlText w:val="第%1章"/>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B197B"/>
    <w:rsid w:val="00275C5F"/>
    <w:rsid w:val="03590E10"/>
    <w:rsid w:val="04807899"/>
    <w:rsid w:val="065B73A6"/>
    <w:rsid w:val="0B1D5A94"/>
    <w:rsid w:val="0BE54501"/>
    <w:rsid w:val="0DB73697"/>
    <w:rsid w:val="124D754E"/>
    <w:rsid w:val="14107770"/>
    <w:rsid w:val="1A1B197B"/>
    <w:rsid w:val="1A1E06BE"/>
    <w:rsid w:val="2C0E113F"/>
    <w:rsid w:val="2D4A7356"/>
    <w:rsid w:val="303676EF"/>
    <w:rsid w:val="31DA30A2"/>
    <w:rsid w:val="34772674"/>
    <w:rsid w:val="384F3C71"/>
    <w:rsid w:val="38A90334"/>
    <w:rsid w:val="38C9710C"/>
    <w:rsid w:val="397B41BF"/>
    <w:rsid w:val="3B7402A4"/>
    <w:rsid w:val="3CC8203D"/>
    <w:rsid w:val="3E7018DB"/>
    <w:rsid w:val="412B2201"/>
    <w:rsid w:val="47702D23"/>
    <w:rsid w:val="496D49E9"/>
    <w:rsid w:val="4B1F5FB8"/>
    <w:rsid w:val="4F5563C4"/>
    <w:rsid w:val="50261A64"/>
    <w:rsid w:val="53C151BE"/>
    <w:rsid w:val="54D669C0"/>
    <w:rsid w:val="55522EB4"/>
    <w:rsid w:val="59E95718"/>
    <w:rsid w:val="5BA2033D"/>
    <w:rsid w:val="5E70085B"/>
    <w:rsid w:val="5F1C6E5A"/>
    <w:rsid w:val="5FB530BE"/>
    <w:rsid w:val="616C5CA8"/>
    <w:rsid w:val="68090FCC"/>
    <w:rsid w:val="6B0A596D"/>
    <w:rsid w:val="6B0C60A4"/>
    <w:rsid w:val="6E06020B"/>
    <w:rsid w:val="6E6F41E7"/>
    <w:rsid w:val="702179EB"/>
    <w:rsid w:val="75F74BF0"/>
    <w:rsid w:val="7BE414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Calibri" w:asciiTheme="minorHAnsi" w:hAnsiTheme="minorHAnsi" w:eastAsiaTheme="minorEastAsia"/>
      <w:kern w:val="2"/>
      <w:sz w:val="21"/>
      <w:szCs w:val="21"/>
      <w:lang w:val="en-US" w:eastAsia="zh-CN" w:bidi="ar-SA"/>
    </w:rPr>
  </w:style>
  <w:style w:type="paragraph" w:styleId="3">
    <w:name w:val="heading 1"/>
    <w:basedOn w:val="1"/>
    <w:next w:val="1"/>
    <w:qFormat/>
    <w:uiPriority w:val="0"/>
    <w:pPr>
      <w:keepNext/>
      <w:keepLines/>
      <w:numPr>
        <w:ilvl w:val="0"/>
        <w:numId w:val="1"/>
      </w:numPr>
      <w:tabs>
        <w:tab w:val="left" w:pos="420"/>
        <w:tab w:val="clear" w:pos="425"/>
      </w:tabs>
      <w:spacing w:before="340" w:after="330" w:line="578" w:lineRule="auto"/>
      <w:outlineLvl w:val="0"/>
    </w:pPr>
    <w:rPr>
      <w:rFonts w:ascii="Times New Roman" w:hAnsi="Times New Roman" w:eastAsia="宋体"/>
      <w:b/>
      <w:snapToGrid/>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kern w:val="0"/>
      <w:sz w:val="32"/>
      <w:szCs w:val="32"/>
    </w:rPr>
  </w:style>
  <w:style w:type="paragraph" w:styleId="5">
    <w:name w:val="heading 3"/>
    <w:basedOn w:val="1"/>
    <w:next w:val="1"/>
    <w:unhideWhenUsed/>
    <w:qFormat/>
    <w:uiPriority w:val="0"/>
    <w:pPr>
      <w:keepNext/>
      <w:keepLines/>
      <w:numPr>
        <w:ilvl w:val="0"/>
        <w:numId w:val="2"/>
      </w:numPr>
      <w:tabs>
        <w:tab w:val="left" w:pos="1277"/>
        <w:tab w:val="clear" w:pos="425"/>
      </w:tabs>
      <w:spacing w:before="260" w:after="260" w:line="240" w:lineRule="auto"/>
      <w:ind w:left="0"/>
      <w:jc w:val="left"/>
      <w:outlineLvl w:val="2"/>
    </w:pPr>
    <w:rPr>
      <w:rFonts w:ascii="Times New Roman" w:hAnsi="Times New Roman" w:eastAsia="宋体"/>
      <w:b/>
      <w:snapToGrid/>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6">
    <w:name w:val="Plain Text"/>
    <w:basedOn w:val="1"/>
    <w:qFormat/>
    <w:uiPriority w:val="0"/>
    <w:pPr>
      <w:jc w:val="left"/>
    </w:pPr>
    <w:rPr>
      <w:rFonts w:ascii="宋体" w:hAnsi="Courier New" w:cs="Times New Roman"/>
      <w:kern w:val="0"/>
    </w:rPr>
  </w:style>
  <w:style w:type="paragraph" w:styleId="7">
    <w:name w:val="footer"/>
    <w:basedOn w:val="1"/>
    <w:qFormat/>
    <w:uiPriority w:val="0"/>
    <w:pPr>
      <w:tabs>
        <w:tab w:val="center" w:pos="4153"/>
        <w:tab w:val="right" w:pos="8306"/>
      </w:tabs>
      <w:snapToGrid w:val="0"/>
      <w:jc w:val="left"/>
    </w:pPr>
    <w:rPr>
      <w:rFonts w:cs="Times New Roman"/>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toc 1"/>
    <w:basedOn w:val="1"/>
    <w:next w:val="1"/>
    <w:qFormat/>
    <w:uiPriority w:val="0"/>
  </w:style>
  <w:style w:type="paragraph" w:styleId="10">
    <w:name w:val="toc 2"/>
    <w:basedOn w:val="1"/>
    <w:next w:val="1"/>
    <w:qFormat/>
    <w:uiPriority w:val="0"/>
    <w:pPr>
      <w:tabs>
        <w:tab w:val="right" w:leader="dot" w:pos="9736"/>
      </w:tabs>
      <w:jc w:val="left"/>
    </w:pPr>
  </w:style>
  <w:style w:type="paragraph" w:styleId="11">
    <w:name w:val="Normal (Web)"/>
    <w:basedOn w:val="1"/>
    <w:qFormat/>
    <w:uiPriority w:val="0"/>
    <w:rPr>
      <w:sz w:val="24"/>
    </w:rPr>
  </w:style>
  <w:style w:type="character" w:styleId="13">
    <w:name w:val="Hyperlink"/>
    <w:qFormat/>
    <w:uiPriority w:val="0"/>
    <w:rPr>
      <w:color w:val="0000FF"/>
      <w:u w:val="single"/>
    </w:rPr>
  </w:style>
  <w:style w:type="paragraph" w:customStyle="1" w:styleId="15">
    <w:name w:val="我的表样式"/>
    <w:basedOn w:val="16"/>
    <w:qFormat/>
    <w:uiPriority w:val="0"/>
    <w:pPr>
      <w:spacing w:before="120" w:after="120" w:line="240" w:lineRule="auto"/>
      <w:ind w:firstLine="0" w:firstLineChars="0"/>
    </w:pPr>
    <w:rPr>
      <w:sz w:val="18"/>
    </w:rPr>
  </w:style>
  <w:style w:type="paragraph" w:customStyle="1" w:styleId="16">
    <w:name w:val="我的正文"/>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2018-02-23T02:47:00Z</dcterms:created>
  <dc:creator>无欲则刚的赶脚</dc:creator>
  <cp:lastModifiedBy>司品郅</cp:lastModifiedBy>
  <cp:lastPrinted>2018-03-09T03:09:00Z</cp:lastPrinted>
  <dcterms:modified xsi:type="dcterms:W3CDTF">2018-03-15T01:48:37Z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