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rPr>
      </w:pPr>
      <w:r>
        <w:rPr>
          <w:b/>
          <w:sz w:val="52"/>
          <w:szCs w:val="52"/>
        </w:rPr>
        <w:pict>
          <v:shape id="_x0000_i1025" o:spt="136" type="#_x0000_t136" style="height:69pt;width:486.75pt;" fillcolor="#000000" filled="t" coordsize="21600,21600" adj="10800">
            <v:path/>
            <v:fill on="t" focussize="0,0"/>
            <v:stroke/>
            <v:imagedata o:title=""/>
            <o:lock v:ext="edit" grouping="f" rotation="f" text="f" aspectratio="f"/>
            <v:textpath on="t" fitshape="t" fitpath="t" trim="t" xscale="f" string="鄂尔多斯机场管理集团空港运输有限公司&#10;"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4.25pt;width:176.25pt;" fillcolor="#000000" filled="t" coordsize="21600,21600" adj="108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rFonts w:hint="eastAsia" w:ascii="仿宋_GB2312" w:eastAsia="仿宋_GB2312"/>
          <w:b/>
          <w:sz w:val="48"/>
          <w:szCs w:val="48"/>
        </w:rPr>
      </w:pPr>
      <w:r>
        <w:rPr>
          <w:rFonts w:hint="eastAsia" w:ascii="仿宋_GB2312" w:eastAsia="仿宋_GB2312"/>
          <w:b/>
          <w:sz w:val="48"/>
          <w:szCs w:val="48"/>
        </w:rPr>
        <w:t>项目名称：空港运输公司租赁业务用小型轿车采购项目</w:t>
      </w:r>
    </w:p>
    <w:p>
      <w:pPr>
        <w:jc w:val="center"/>
        <w:rPr>
          <w:rFonts w:ascii="仿宋_GB2312" w:eastAsia="仿宋_GB2312"/>
          <w:b/>
          <w:sz w:val="52"/>
          <w:szCs w:val="52"/>
        </w:rPr>
      </w:pPr>
      <w:r>
        <w:rPr>
          <w:rFonts w:hint="eastAsia" w:ascii="仿宋_GB2312" w:eastAsia="仿宋_GB2312"/>
          <w:b/>
          <w:sz w:val="52"/>
          <w:szCs w:val="52"/>
        </w:rPr>
        <w:t>项目编号：</w:t>
      </w:r>
      <w:r>
        <w:rPr>
          <w:rFonts w:ascii="仿宋_GB2312" w:eastAsia="仿宋_GB2312"/>
          <w:b/>
          <w:sz w:val="52"/>
          <w:szCs w:val="52"/>
        </w:rPr>
        <w:t>CG/YSGS-1</w:t>
      </w:r>
      <w:r>
        <w:rPr>
          <w:rFonts w:hint="eastAsia" w:ascii="仿宋_GB2312" w:eastAsia="仿宋_GB2312"/>
          <w:b/>
          <w:sz w:val="52"/>
          <w:szCs w:val="52"/>
          <w:lang w:val="en-US" w:eastAsia="zh-CN"/>
        </w:rPr>
        <w:t>8</w:t>
      </w:r>
      <w:r>
        <w:rPr>
          <w:rFonts w:ascii="仿宋_GB2312" w:eastAsia="仿宋_GB2312"/>
          <w:b/>
          <w:sz w:val="52"/>
          <w:szCs w:val="52"/>
        </w:rPr>
        <w:t>-000</w:t>
      </w:r>
      <w:r>
        <w:rPr>
          <w:rFonts w:hint="eastAsia" w:ascii="仿宋_GB2312" w:eastAsia="仿宋_GB2312"/>
          <w:b/>
          <w:sz w:val="52"/>
          <w:szCs w:val="52"/>
          <w:lang w:val="en-US" w:eastAsia="zh-CN"/>
        </w:rPr>
        <w:t>2</w:t>
      </w:r>
      <w:r>
        <w:rPr>
          <w:rFonts w:ascii="仿宋_GB2312" w:eastAsia="仿宋_GB2312"/>
          <w:b/>
          <w:sz w:val="52"/>
          <w:szCs w:val="52"/>
        </w:rPr>
        <w:t>-W</w:t>
      </w:r>
    </w:p>
    <w:p>
      <w:pPr>
        <w:jc w:val="center"/>
        <w:rPr>
          <w:rFonts w:ascii="仿宋_GB2312" w:eastAsia="仿宋_GB2312"/>
          <w:b/>
          <w:sz w:val="52"/>
          <w:szCs w:val="52"/>
        </w:rPr>
      </w:pPr>
    </w:p>
    <w:p>
      <w:pPr>
        <w:jc w:val="center"/>
        <w:rPr>
          <w:b/>
          <w:sz w:val="52"/>
          <w:szCs w:val="52"/>
        </w:rPr>
      </w:pPr>
    </w:p>
    <w:p>
      <w:pPr>
        <w:jc w:val="center"/>
        <w:rPr>
          <w:b/>
          <w:sz w:val="52"/>
          <w:szCs w:val="52"/>
        </w:rPr>
      </w:pPr>
    </w:p>
    <w:p>
      <w:pPr>
        <w:widowControl/>
        <w:jc w:val="center"/>
        <w:rPr>
          <w:rFonts w:ascii="仿宋" w:hAnsi="仿宋" w:eastAsia="仿宋"/>
          <w:sz w:val="48"/>
          <w:szCs w:val="48"/>
        </w:rPr>
      </w:pPr>
      <w:bookmarkStart w:id="0" w:name="_Toc399769524"/>
      <w:bookmarkStart w:id="1" w:name="_Toc399769528"/>
      <w:r>
        <w:rPr>
          <w:rFonts w:hint="eastAsia" w:ascii="仿宋" w:hAnsi="仿宋" w:eastAsia="仿宋"/>
          <w:sz w:val="48"/>
          <w:szCs w:val="48"/>
        </w:rPr>
        <w:t>目录</w:t>
      </w:r>
    </w:p>
    <w:p>
      <w:pPr>
        <w:widowControl/>
        <w:rPr>
          <w:rFonts w:ascii="宋体" w:hAnsi="宋体"/>
          <w:color w:val="FF0000"/>
          <w:sz w:val="30"/>
          <w:szCs w:val="30"/>
        </w:rPr>
      </w:pPr>
    </w:p>
    <w:p>
      <w:pPr>
        <w:pStyle w:val="8"/>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sz w:val="30"/>
          <w:szCs w:val="30"/>
        </w:rPr>
        <w:fldChar w:fldCharType="begin"/>
      </w:r>
      <w:r>
        <w:rPr>
          <w:rStyle w:val="11"/>
          <w:rFonts w:hint="eastAsia" w:ascii="宋体" w:hAnsi="宋体"/>
          <w:sz w:val="30"/>
          <w:szCs w:val="30"/>
        </w:rPr>
        <w:instrText xml:space="preserve"> HYPERLINK \l "_Toc425349044" </w:instrText>
      </w:r>
      <w:r>
        <w:rPr>
          <w:rFonts w:hint="eastAsia" w:ascii="宋体" w:hAnsi="宋体"/>
          <w:sz w:val="30"/>
          <w:szCs w:val="30"/>
        </w:rPr>
        <w:fldChar w:fldCharType="separate"/>
      </w:r>
      <w:r>
        <w:rPr>
          <w:rFonts w:hint="eastAsia" w:ascii="宋体" w:hAnsi="宋体"/>
          <w:sz w:val="30"/>
          <w:szCs w:val="30"/>
          <w:lang w:eastAsia="zh-CN"/>
        </w:rPr>
        <w:t>第一章、</w:t>
      </w:r>
      <w:r>
        <w:rPr>
          <w:rStyle w:val="11"/>
          <w:rFonts w:hint="eastAsia" w:ascii="宋体" w:hAnsi="宋体"/>
          <w:sz w:val="30"/>
          <w:szCs w:val="30"/>
        </w:rPr>
        <w:t>竞争性磋商公告</w:t>
      </w:r>
      <w:r>
        <w:rPr>
          <w:rStyle w:val="11"/>
          <w:rFonts w:hint="eastAsia" w:ascii="宋体" w:hAnsi="宋体"/>
          <w:sz w:val="30"/>
          <w:szCs w:val="30"/>
        </w:rPr>
        <w:tab/>
      </w:r>
      <w:r>
        <w:rPr>
          <w:rFonts w:hint="eastAsia" w:ascii="宋体" w:hAnsi="宋体"/>
          <w:sz w:val="30"/>
          <w:szCs w:val="30"/>
        </w:rPr>
        <w:fldChar w:fldCharType="begin"/>
      </w:r>
      <w:r>
        <w:rPr>
          <w:rStyle w:val="11"/>
          <w:rFonts w:hint="eastAsia" w:ascii="宋体" w:hAnsi="宋体"/>
          <w:sz w:val="30"/>
          <w:szCs w:val="30"/>
        </w:rPr>
        <w:instrText xml:space="preserve"> PAGEREF _Toc425349044 \h </w:instrText>
      </w:r>
      <w:r>
        <w:rPr>
          <w:rFonts w:hint="eastAsia" w:ascii="宋体" w:hAnsi="宋体"/>
          <w:sz w:val="30"/>
          <w:szCs w:val="30"/>
        </w:rPr>
        <w:fldChar w:fldCharType="separate"/>
      </w:r>
      <w:r>
        <w:rPr>
          <w:rStyle w:val="11"/>
          <w:rFonts w:hint="eastAsia" w:ascii="宋体" w:hAnsi="宋体"/>
          <w:sz w:val="30"/>
          <w:szCs w:val="30"/>
        </w:rPr>
        <w:t>2</w:t>
      </w:r>
      <w:r>
        <w:rPr>
          <w:rFonts w:hint="eastAsia" w:ascii="宋体" w:hAnsi="宋体"/>
          <w:sz w:val="30"/>
          <w:szCs w:val="30"/>
        </w:rPr>
        <w:fldChar w:fldCharType="end"/>
      </w:r>
      <w:r>
        <w:rPr>
          <w:rFonts w:hint="eastAsia" w:ascii="宋体" w:hAnsi="宋体"/>
          <w:sz w:val="30"/>
          <w:szCs w:val="30"/>
        </w:rPr>
        <w:fldChar w:fldCharType="end"/>
      </w:r>
    </w:p>
    <w:p>
      <w:pPr>
        <w:pStyle w:val="9"/>
        <w:tabs>
          <w:tab w:val="right" w:leader="dot" w:pos="9742"/>
        </w:tabs>
        <w:ind w:left="480"/>
        <w:rPr>
          <w:rStyle w:val="11"/>
          <w:rFonts w:hint="eastAsia" w:ascii="宋体" w:hAnsi="宋体"/>
          <w:sz w:val="30"/>
          <w:szCs w:val="30"/>
        </w:rPr>
      </w:pPr>
      <w:r>
        <w:rPr>
          <w:rStyle w:val="11"/>
          <w:rFonts w:hint="eastAsia" w:ascii="宋体" w:hAnsi="宋体"/>
          <w:sz w:val="30"/>
          <w:szCs w:val="30"/>
        </w:rPr>
        <w:t>一</w:t>
      </w:r>
      <w:r>
        <w:rPr>
          <w:rStyle w:val="11"/>
          <w:rFonts w:hint="eastAsia" w:ascii="宋体" w:hAnsi="宋体"/>
          <w:sz w:val="30"/>
          <w:szCs w:val="30"/>
          <w:lang w:eastAsia="zh-CN"/>
        </w:rPr>
        <w:t>、</w:t>
      </w:r>
      <w:r>
        <w:rPr>
          <w:rFonts w:hint="eastAsia" w:ascii="宋体" w:hAnsi="宋体"/>
          <w:sz w:val="30"/>
          <w:szCs w:val="30"/>
        </w:rPr>
        <w:fldChar w:fldCharType="begin"/>
      </w:r>
      <w:r>
        <w:rPr>
          <w:rStyle w:val="11"/>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1"/>
          <w:rFonts w:hint="eastAsia" w:ascii="宋体" w:hAnsi="宋体"/>
          <w:sz w:val="30"/>
          <w:szCs w:val="30"/>
        </w:rPr>
        <w:t>项目概况</w:t>
      </w:r>
      <w:r>
        <w:rPr>
          <w:rStyle w:val="11"/>
          <w:rFonts w:hint="eastAsia" w:ascii="宋体" w:hAnsi="宋体"/>
          <w:sz w:val="30"/>
          <w:szCs w:val="30"/>
        </w:rPr>
        <w:tab/>
      </w:r>
      <w:r>
        <w:rPr>
          <w:rFonts w:hint="eastAsia"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"_Toc425349048"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"_Toc425349049"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联系方式</w:t>
      </w:r>
      <w:r>
        <w:rPr>
          <w:rFonts w:ascii="宋体" w:hAnsi="宋体"/>
          <w:sz w:val="30"/>
          <w:szCs w:val="30"/>
        </w:rPr>
        <w:tab/>
      </w:r>
      <w:r>
        <w:rPr>
          <w:rFonts w:hint="eastAsia" w:ascii="宋体" w:hAnsi="宋体"/>
          <w:sz w:val="30"/>
          <w:szCs w:val="30"/>
          <w:lang w:val="en-US" w:eastAsia="zh-CN"/>
        </w:rPr>
        <w:t>6</w:t>
      </w:r>
      <w:r>
        <w:rPr>
          <w:rFonts w:ascii="宋体" w:hAnsi="宋体"/>
          <w:sz w:val="30"/>
          <w:szCs w:val="30"/>
        </w:rPr>
        <w:fldChar w:fldCharType="end"/>
      </w:r>
    </w:p>
    <w:p>
      <w:pPr>
        <w:pStyle w:val="8"/>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1"/>
          <w:rFonts w:hint="eastAsia" w:ascii="宋体" w:hAnsi="宋体"/>
          <w:sz w:val="30"/>
          <w:szCs w:val="30"/>
          <w:lang w:eastAsia="zh-CN"/>
        </w:rPr>
        <w:t>第二章、</w:t>
      </w:r>
      <w:r>
        <w:rPr>
          <w:rStyle w:val="11"/>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"_Toc425349054"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"_Toc425349055"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sz w:val="30"/>
          <w:szCs w:val="30"/>
        </w:rPr>
      </w:pPr>
      <w:r>
        <w:fldChar w:fldCharType="begin"/>
      </w:r>
      <w:r>
        <w:instrText xml:space="preserve"> HYPERLINK \l "_Toc425349056"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7</w:t>
      </w:r>
    </w:p>
    <w:p>
      <w:pPr>
        <w:pStyle w:val="8"/>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1"/>
          <w:rFonts w:hint="eastAsia" w:ascii="宋体" w:hAnsi="宋体"/>
          <w:sz w:val="30"/>
          <w:szCs w:val="30"/>
          <w:lang w:eastAsia="zh-CN"/>
        </w:rPr>
        <w:t>第三章</w:t>
      </w:r>
      <w:r>
        <w:rPr>
          <w:rStyle w:val="11"/>
          <w:rFonts w:hint="eastAsia" w:ascii="宋体" w:hAnsi="宋体"/>
          <w:sz w:val="30"/>
          <w:szCs w:val="30"/>
        </w:rPr>
        <w:t>、采购要求</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rPr>
          <w:rFonts w:ascii="宋体" w:hAnsi="宋体" w:cs="Times New Roman"/>
          <w:sz w:val="30"/>
          <w:szCs w:val="30"/>
        </w:rPr>
      </w:pPr>
      <w:r>
        <w:fldChar w:fldCharType="begin"/>
      </w:r>
      <w:r>
        <w:instrText xml:space="preserve"> HYPERLINK \l "_Toc425349051"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pPr>
      <w:r>
        <w:rPr>
          <w:rFonts w:hint="eastAsia" w:ascii="宋体" w:hAnsi="宋体"/>
          <w:sz w:val="30"/>
          <w:szCs w:val="30"/>
        </w:rPr>
        <w:fldChar w:fldCharType="begin"/>
      </w:r>
      <w:r>
        <w:rPr>
          <w:rStyle w:val="11"/>
          <w:rFonts w:hint="eastAsia" w:ascii="宋体" w:hAnsi="宋体"/>
          <w:sz w:val="30"/>
          <w:szCs w:val="30"/>
        </w:rPr>
        <w:instrText xml:space="preserve"> HYPERLINK \l "_Toc425349052" </w:instrText>
      </w:r>
      <w:r>
        <w:rPr>
          <w:rFonts w:hint="eastAsia" w:ascii="宋体" w:hAnsi="宋体"/>
          <w:sz w:val="30"/>
          <w:szCs w:val="30"/>
        </w:rP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rPr>
        <w:fldChar w:fldCharType="end"/>
      </w:r>
      <w:r>
        <w:rPr>
          <w:rFonts w:hint="eastAsia" w:ascii="宋体" w:hAnsi="宋体"/>
          <w:sz w:val="30"/>
          <w:szCs w:val="30"/>
          <w:lang w:val="en-US" w:eastAsia="zh-CN"/>
        </w:rPr>
        <w:t>0</w:t>
      </w:r>
    </w:p>
    <w:p>
      <w:pPr>
        <w:pStyle w:val="8"/>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1"/>
          <w:rFonts w:hint="eastAsia" w:ascii="宋体" w:hAnsi="宋体"/>
          <w:sz w:val="30"/>
          <w:szCs w:val="30"/>
          <w:lang w:eastAsia="zh-CN"/>
        </w:rPr>
        <w:t>第四章</w:t>
      </w:r>
      <w:r>
        <w:rPr>
          <w:rStyle w:val="11"/>
          <w:rFonts w:hint="eastAsia" w:ascii="宋体" w:hAnsi="宋体"/>
          <w:sz w:val="30"/>
          <w:szCs w:val="30"/>
        </w:rPr>
        <w:t>、响应文件格式与要求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"_Toc425349058" </w:instrText>
      </w:r>
      <w:r>
        <w:fldChar w:fldCharType="separate"/>
      </w:r>
      <w:r>
        <w:rPr>
          <w:rStyle w:val="11"/>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"_Toc425349059" </w:instrText>
      </w:r>
      <w:r>
        <w:fldChar w:fldCharType="separate"/>
      </w:r>
      <w:r>
        <w:rPr>
          <w:rStyle w:val="11"/>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3</w:t>
      </w:r>
    </w:p>
    <w:p>
      <w:pPr>
        <w:pStyle w:val="9"/>
        <w:tabs>
          <w:tab w:val="right" w:leader="dot" w:pos="9742"/>
        </w:tabs>
        <w:ind w:left="480"/>
        <w:rPr>
          <w:rFonts w:ascii="宋体" w:hAnsi="宋体" w:cs="Times New Roman"/>
          <w:sz w:val="30"/>
          <w:szCs w:val="30"/>
        </w:rPr>
      </w:pPr>
      <w:r>
        <w:fldChar w:fldCharType="begin"/>
      </w:r>
      <w:r>
        <w:instrText xml:space="preserve"> HYPERLINK \l "_Toc425349060" </w:instrText>
      </w:r>
      <w:r>
        <w:fldChar w:fldCharType="separate"/>
      </w:r>
      <w:r>
        <w:rPr>
          <w:rStyle w:val="11"/>
          <w:rFonts w:hint="eastAsia" w:ascii="宋体" w:hAnsi="宋体"/>
          <w:sz w:val="30"/>
          <w:szCs w:val="30"/>
        </w:rPr>
        <w:t>格式三</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4</w:t>
      </w:r>
    </w:p>
    <w:p>
      <w:pPr>
        <w:pStyle w:val="9"/>
        <w:tabs>
          <w:tab w:val="right" w:leader="dot" w:pos="9742"/>
        </w:tabs>
        <w:ind w:left="480"/>
        <w:rPr>
          <w:rFonts w:ascii="宋体" w:hAnsi="宋体" w:cs="Times New Roman"/>
          <w:sz w:val="30"/>
          <w:szCs w:val="30"/>
        </w:rPr>
      </w:pPr>
      <w:r>
        <w:fldChar w:fldCharType="begin"/>
      </w:r>
      <w:r>
        <w:instrText xml:space="preserve"> HYPERLINK \l "_Toc425349061" </w:instrText>
      </w:r>
      <w:r>
        <w:fldChar w:fldCharType="separate"/>
      </w:r>
      <w:r>
        <w:rPr>
          <w:rStyle w:val="11"/>
          <w:rFonts w:hint="eastAsia" w:ascii="宋体" w:hAnsi="宋体"/>
          <w:sz w:val="30"/>
          <w:szCs w:val="30"/>
        </w:rPr>
        <w:t>格式四</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"_Toc425349062" </w:instrText>
      </w:r>
      <w:r>
        <w:fldChar w:fldCharType="separate"/>
      </w:r>
      <w:r>
        <w:rPr>
          <w:rStyle w:val="11"/>
          <w:rFonts w:hint="eastAsia" w:ascii="宋体" w:hAnsi="宋体"/>
          <w:sz w:val="30"/>
          <w:szCs w:val="30"/>
        </w:rPr>
        <w:t>格式五</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6</w:t>
      </w:r>
    </w:p>
    <w:p>
      <w:pPr>
        <w:widowControl/>
        <w:spacing w:line="360" w:lineRule="auto"/>
        <w:jc w:val="center"/>
        <w:rPr>
          <w:rFonts w:hint="eastAsia" w:ascii="宋体" w:hAnsi="宋体"/>
          <w:sz w:val="30"/>
          <w:szCs w:val="30"/>
        </w:rPr>
      </w:pPr>
      <w:r>
        <w:rPr>
          <w:rFonts w:ascii="宋体" w:hAnsi="宋体"/>
          <w:sz w:val="30"/>
          <w:szCs w:val="30"/>
        </w:rPr>
        <w:fldChar w:fldCharType="end"/>
      </w:r>
      <w:bookmarkStart w:id="2" w:name="_Toc425349044"/>
    </w:p>
    <w:bookmarkEnd w:id="2"/>
    <w:p>
      <w:pPr>
        <w:pStyle w:val="3"/>
        <w:spacing w:line="560" w:lineRule="exact"/>
        <w:rPr>
          <w:rFonts w:hint="eastAsia"/>
        </w:rPr>
      </w:pPr>
    </w:p>
    <w:p>
      <w:pPr>
        <w:pStyle w:val="3"/>
        <w:spacing w:line="560" w:lineRule="exact"/>
      </w:pPr>
      <w:r>
        <w:rPr>
          <w:rFonts w:hint="eastAsia"/>
          <w:lang w:eastAsia="zh-CN"/>
        </w:rPr>
        <w:t>第一章竞争性磋商</w:t>
      </w:r>
      <w:r>
        <w:rPr>
          <w:rFonts w:hint="eastAsia"/>
        </w:rPr>
        <w:t>公告</w:t>
      </w:r>
      <w:bookmarkEnd w:id="0"/>
    </w:p>
    <w:p>
      <w:pPr>
        <w:spacing w:line="560" w:lineRule="exact"/>
        <w:ind w:firstLine="560" w:firstLineChars="200"/>
        <w:rPr>
          <w:rFonts w:ascii="仿宋_GB2312" w:eastAsia="仿宋_GB2312"/>
          <w:sz w:val="28"/>
          <w:szCs w:val="28"/>
        </w:rPr>
      </w:pPr>
      <w:r>
        <w:rPr>
          <w:rFonts w:hint="eastAsia" w:ascii="仿宋_GB2312" w:hAnsi="仿宋_GB2312" w:eastAsia="仿宋_GB2312" w:cs="仿宋_GB2312"/>
          <w:color w:val="000000"/>
          <w:sz w:val="28"/>
          <w:szCs w:val="28"/>
        </w:rPr>
        <w:t>鄂尔多斯空港运输有限公司拟采用竞争性</w:t>
      </w:r>
      <w:r>
        <w:rPr>
          <w:rFonts w:hint="eastAsia" w:ascii="仿宋_GB2312" w:hAnsi="仿宋_GB2312" w:eastAsia="仿宋_GB2312" w:cs="仿宋_GB2312"/>
          <w:color w:val="000000"/>
          <w:sz w:val="28"/>
          <w:szCs w:val="28"/>
          <w:lang w:eastAsia="zh-CN"/>
        </w:rPr>
        <w:t>磋商</w:t>
      </w:r>
      <w:r>
        <w:rPr>
          <w:rFonts w:hint="eastAsia" w:ascii="仿宋_GB2312" w:hAnsi="仿宋_GB2312" w:eastAsia="仿宋_GB2312" w:cs="仿宋_GB2312"/>
          <w:color w:val="000000"/>
          <w:sz w:val="28"/>
          <w:szCs w:val="28"/>
        </w:rPr>
        <w:t>的方式为公司采购车辆供应商，现邀请</w:t>
      </w:r>
      <w:bookmarkStart w:id="16" w:name="_GoBack"/>
      <w:bookmarkEnd w:id="16"/>
      <w:r>
        <w:rPr>
          <w:rFonts w:hint="eastAsia" w:ascii="仿宋_GB2312" w:hAnsi="仿宋_GB2312" w:eastAsia="仿宋_GB2312" w:cs="仿宋_GB2312"/>
          <w:color w:val="000000"/>
          <w:sz w:val="28"/>
          <w:szCs w:val="28"/>
        </w:rPr>
        <w:t>符合条件的厂家或经销商前来参与。</w:t>
      </w:r>
    </w:p>
    <w:p>
      <w:pPr>
        <w:pStyle w:val="4"/>
        <w:spacing w:line="560" w:lineRule="exact"/>
      </w:pPr>
      <w:bookmarkStart w:id="3" w:name="_Toc399769525"/>
      <w:r>
        <w:rPr>
          <w:rFonts w:hint="eastAsia"/>
          <w:lang w:eastAsia="zh-CN"/>
        </w:rPr>
        <w:t>一、</w:t>
      </w:r>
      <w:r>
        <w:rPr>
          <w:rFonts w:hint="eastAsia"/>
        </w:rPr>
        <w:t>项目概况</w:t>
      </w:r>
      <w:bookmarkEnd w:id="3"/>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1、项目名称：运输公司租赁业务用小型轿车采购项目</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2、项目编号：CG/YSGS-1</w:t>
      </w:r>
      <w:r>
        <w:rPr>
          <w:rFonts w:hint="eastAsia" w:ascii="仿宋_GB2312" w:eastAsia="仿宋_GB2312"/>
          <w:sz w:val="28"/>
          <w:szCs w:val="28"/>
          <w:lang w:val="en-US" w:eastAsia="zh-CN"/>
        </w:rPr>
        <w:t>8</w:t>
      </w:r>
      <w:r>
        <w:rPr>
          <w:rFonts w:hint="eastAsia" w:ascii="仿宋_GB2312" w:eastAsia="仿宋_GB2312"/>
          <w:sz w:val="28"/>
          <w:szCs w:val="28"/>
        </w:rPr>
        <w:t>-000</w:t>
      </w:r>
      <w:r>
        <w:rPr>
          <w:rFonts w:hint="eastAsia" w:ascii="仿宋_GB2312" w:eastAsia="仿宋_GB2312"/>
          <w:sz w:val="28"/>
          <w:szCs w:val="28"/>
          <w:lang w:val="en-US" w:eastAsia="zh-CN"/>
        </w:rPr>
        <w:t>2</w:t>
      </w:r>
      <w:r>
        <w:rPr>
          <w:rFonts w:hint="eastAsia" w:ascii="仿宋_GB2312" w:eastAsia="仿宋_GB2312"/>
          <w:sz w:val="28"/>
          <w:szCs w:val="28"/>
        </w:rPr>
        <w:t>-W</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3、采购人：鄂尔多斯空港运输有限公司</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、资金来源：企业自筹</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、采购内容：</w:t>
      </w:r>
      <w:r>
        <w:rPr>
          <w:rFonts w:ascii="仿宋_GB2312" w:eastAsia="仿宋_GB2312"/>
          <w:sz w:val="28"/>
          <w:szCs w:val="28"/>
        </w:rPr>
        <w:t xml:space="preserve">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小型轿车车</w:t>
      </w:r>
      <w:r>
        <w:rPr>
          <w:rFonts w:hint="eastAsia" w:ascii="仿宋_GB2312" w:eastAsia="仿宋_GB2312"/>
          <w:sz w:val="28"/>
          <w:szCs w:val="28"/>
          <w:lang w:val="en-US" w:eastAsia="zh-CN"/>
        </w:rPr>
        <w:t>4辆。</w:t>
      </w:r>
    </w:p>
    <w:p>
      <w:pPr>
        <w:pStyle w:val="4"/>
        <w:numPr>
          <w:ilvl w:val="0"/>
          <w:numId w:val="1"/>
        </w:numPr>
        <w:spacing w:line="560" w:lineRule="exact"/>
        <w:rPr>
          <w:rFonts w:hint="eastAsia"/>
        </w:rPr>
      </w:pPr>
      <w:bookmarkStart w:id="4" w:name="_Toc399769526"/>
      <w:r>
        <w:rPr>
          <w:rFonts w:hint="eastAsia"/>
        </w:rPr>
        <w:t>响应文件接收截止（开标）时间及地点</w:t>
      </w:r>
      <w:bookmarkEnd w:id="4"/>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响应文件（开标）时间：201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 xml:space="preserve">5 </w:t>
      </w:r>
      <w:r>
        <w:rPr>
          <w:rFonts w:hint="eastAsia" w:ascii="仿宋_GB2312" w:eastAsia="仿宋_GB2312"/>
          <w:sz w:val="28"/>
          <w:szCs w:val="28"/>
        </w:rPr>
        <w:t>月</w:t>
      </w:r>
      <w:r>
        <w:rPr>
          <w:rFonts w:hint="eastAsia" w:ascii="仿宋_GB2312" w:eastAsia="仿宋_GB2312"/>
          <w:sz w:val="28"/>
          <w:szCs w:val="28"/>
          <w:lang w:val="en-US" w:eastAsia="zh-CN"/>
        </w:rPr>
        <w:t xml:space="preserve"> 8</w:t>
      </w:r>
      <w:r>
        <w:rPr>
          <w:rFonts w:hint="eastAsia" w:ascii="仿宋_GB2312" w:eastAsia="仿宋_GB2312"/>
          <w:sz w:val="28"/>
          <w:szCs w:val="28"/>
        </w:rPr>
        <w:t>日</w:t>
      </w:r>
      <w:r>
        <w:rPr>
          <w:rFonts w:hint="eastAsia" w:ascii="仿宋_GB2312" w:eastAsia="仿宋_GB2312"/>
          <w:sz w:val="28"/>
          <w:szCs w:val="28"/>
          <w:lang w:val="en-US" w:eastAsia="zh-CN"/>
        </w:rPr>
        <w:t>09时30分</w:t>
      </w:r>
      <w:r>
        <w:rPr>
          <w:rFonts w:hint="eastAsia" w:ascii="仿宋_GB2312" w:eastAsia="仿宋_GB2312"/>
          <w:sz w:val="28"/>
          <w:szCs w:val="28"/>
        </w:rPr>
        <w:t>准时开标（如有变动，另行通知）</w:t>
      </w:r>
      <w:r>
        <w:rPr>
          <w:rFonts w:hint="eastAsia" w:ascii="仿宋_GB2312" w:eastAsia="仿宋_GB2312"/>
          <w:sz w:val="28"/>
          <w:szCs w:val="28"/>
          <w:lang w:eastAsia="zh-CN"/>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开标地点：鄂尔多斯机场管理集团办公楼2楼20</w:t>
      </w:r>
      <w:r>
        <w:rPr>
          <w:rFonts w:hint="eastAsia" w:ascii="仿宋_GB2312" w:eastAsia="仿宋_GB2312"/>
          <w:sz w:val="28"/>
          <w:szCs w:val="28"/>
          <w:lang w:val="en-US" w:eastAsia="zh-CN"/>
        </w:rPr>
        <w:t>8</w:t>
      </w:r>
      <w:r>
        <w:rPr>
          <w:rFonts w:hint="eastAsia" w:ascii="仿宋_GB2312" w:eastAsia="仿宋_GB2312"/>
          <w:sz w:val="28"/>
          <w:szCs w:val="28"/>
        </w:rPr>
        <w:t xml:space="preserve">室   </w:t>
      </w:r>
      <w:bookmarkStart w:id="5" w:name="_Toc399769527"/>
    </w:p>
    <w:p>
      <w:pPr>
        <w:spacing w:line="560" w:lineRule="exact"/>
        <w:rPr>
          <w:rFonts w:ascii="仿宋" w:hAnsi="仿宋" w:eastAsia="仿宋" w:cs="仿宋"/>
          <w:b/>
          <w:bCs/>
          <w:sz w:val="28"/>
          <w:szCs w:val="28"/>
        </w:rPr>
      </w:pPr>
      <w:r>
        <w:rPr>
          <w:rFonts w:ascii="仿宋_GB2312" w:hAnsi="宋体" w:eastAsia="仿宋_GB2312"/>
          <w:color w:val="000000"/>
          <w:sz w:val="28"/>
          <w:szCs w:val="28"/>
        </w:rPr>
        <w:t xml:space="preserve"> </w:t>
      </w:r>
      <w:r>
        <w:rPr>
          <w:rFonts w:hint="eastAsia" w:ascii="仿宋" w:hAnsi="仿宋" w:eastAsia="仿宋" w:cs="仿宋"/>
          <w:b/>
          <w:bCs/>
          <w:sz w:val="28"/>
          <w:szCs w:val="28"/>
          <w:lang w:eastAsia="zh-CN"/>
        </w:rPr>
        <w:t>三、</w:t>
      </w:r>
      <w:r>
        <w:rPr>
          <w:rFonts w:hint="eastAsia" w:ascii="仿宋" w:hAnsi="仿宋" w:eastAsia="仿宋" w:cs="仿宋"/>
          <w:b/>
          <w:bCs/>
          <w:sz w:val="28"/>
          <w:szCs w:val="28"/>
        </w:rPr>
        <w:t>联系方式</w:t>
      </w:r>
      <w:bookmarkEnd w:id="5"/>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联系人：周文志    </w:t>
      </w:r>
      <w:r>
        <w:rPr>
          <w:rFonts w:hint="eastAsia" w:ascii="仿宋_GB2312" w:eastAsia="仿宋_GB2312"/>
          <w:sz w:val="28"/>
          <w:szCs w:val="28"/>
          <w:lang w:eastAsia="zh-CN"/>
        </w:rPr>
        <w:t>王茜</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联系电话： 0477-385580</w:t>
      </w:r>
      <w:r>
        <w:rPr>
          <w:rFonts w:hint="eastAsia" w:ascii="仿宋_GB2312" w:eastAsia="仿宋_GB2312"/>
          <w:sz w:val="28"/>
          <w:szCs w:val="28"/>
          <w:lang w:val="en-US" w:eastAsia="zh-CN"/>
        </w:rPr>
        <w:t>0</w:t>
      </w:r>
      <w:r>
        <w:rPr>
          <w:rFonts w:hint="eastAsia" w:ascii="仿宋_GB2312" w:eastAsia="仿宋_GB2312"/>
          <w:sz w:val="28"/>
          <w:szCs w:val="28"/>
        </w:rPr>
        <w:t xml:space="preserve">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手机：13847749111</w:t>
      </w:r>
      <w:r>
        <w:rPr>
          <w:rFonts w:hint="eastAsia" w:ascii="仿宋_GB2312" w:eastAsia="仿宋_GB2312"/>
          <w:sz w:val="28"/>
          <w:szCs w:val="28"/>
          <w:lang w:eastAsia="zh-CN"/>
        </w:rPr>
        <w:t>、</w:t>
      </w:r>
      <w:r>
        <w:rPr>
          <w:rFonts w:hint="eastAsia" w:ascii="仿宋_GB2312" w:eastAsia="仿宋_GB2312"/>
          <w:sz w:val="28"/>
          <w:szCs w:val="28"/>
          <w:lang w:val="en-US" w:eastAsia="zh-CN"/>
        </w:rPr>
        <w:t>15648732918</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邮    箱：</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"mailto:464649692@qq.com"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464649692@qq.com</w:t>
      </w:r>
      <w:r>
        <w:rPr>
          <w:rFonts w:hint="eastAsia" w:ascii="仿宋_GB2312" w:eastAsia="仿宋_GB2312"/>
          <w:sz w:val="28"/>
          <w:szCs w:val="28"/>
          <w:lang w:val="en-US" w:eastAsia="zh-CN"/>
        </w:rPr>
        <w:fldChar w:fldCharType="end"/>
      </w: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3"/>
        <w:spacing w:line="560" w:lineRule="exact"/>
        <w:jc w:val="center"/>
      </w:pPr>
      <w:r>
        <w:rPr>
          <w:rFonts w:hint="eastAsia"/>
          <w:lang w:eastAsia="zh-CN"/>
        </w:rPr>
        <w:t>第二章</w:t>
      </w:r>
      <w:r>
        <w:rPr>
          <w:rFonts w:hint="eastAsia"/>
        </w:rPr>
        <w:t>供应商须知</w:t>
      </w:r>
      <w:bookmarkEnd w:id="1"/>
    </w:p>
    <w:p>
      <w:pPr>
        <w:pStyle w:val="4"/>
      </w:pPr>
      <w:bookmarkStart w:id="6" w:name="_Toc399769529"/>
      <w:r>
        <w:rPr>
          <w:rFonts w:hint="eastAsia"/>
          <w:lang w:eastAsia="zh-CN"/>
        </w:rPr>
        <w:t>一、</w:t>
      </w:r>
      <w:r>
        <w:rPr>
          <w:rFonts w:hint="eastAsia"/>
        </w:rPr>
        <w:t>供应商资格要求</w:t>
      </w:r>
      <w:bookmarkEnd w:id="6"/>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、本次</w:t>
      </w:r>
      <w:r>
        <w:rPr>
          <w:rFonts w:hint="eastAsia" w:ascii="仿宋_GB2312" w:eastAsia="仿宋_GB2312"/>
          <w:sz w:val="28"/>
          <w:szCs w:val="28"/>
          <w:lang w:eastAsia="zh-CN"/>
        </w:rPr>
        <w:t>竞争性磋商</w:t>
      </w:r>
      <w:r>
        <w:rPr>
          <w:rFonts w:hint="eastAsia" w:ascii="仿宋_GB2312" w:eastAsia="仿宋_GB2312"/>
          <w:sz w:val="28"/>
          <w:szCs w:val="28"/>
        </w:rPr>
        <w:t>要求投标人须具备：供应商应有经营资质，等方面具有相应能力的。</w:t>
      </w:r>
    </w:p>
    <w:p>
      <w:pPr>
        <w:wordWrap/>
        <w:adjustRightInd/>
        <w:snapToGrid/>
        <w:spacing w:line="360" w:lineRule="auto"/>
        <w:ind w:left="0" w:leftChars="0" w:right="0" w:firstLine="560" w:firstLineChars="200"/>
        <w:textAlignment w:val="auto"/>
      </w:pPr>
      <w:r>
        <w:rPr>
          <w:rFonts w:hint="eastAsia" w:ascii="仿宋_GB2312" w:eastAsia="仿宋_GB2312"/>
          <w:sz w:val="28"/>
          <w:szCs w:val="28"/>
        </w:rPr>
        <w:t>2、</w:t>
      </w:r>
      <w:r>
        <w:rPr>
          <w:rFonts w:hint="eastAsia" w:ascii="仿宋_GB2312" w:eastAsia="仿宋_GB2312"/>
          <w:sz w:val="28"/>
          <w:szCs w:val="28"/>
          <w:lang w:eastAsia="zh-CN"/>
        </w:rPr>
        <w:t>投标人</w:t>
      </w:r>
      <w:r>
        <w:rPr>
          <w:rFonts w:hint="eastAsia" w:ascii="仿宋_GB2312" w:eastAsia="仿宋_GB2312"/>
          <w:sz w:val="28"/>
          <w:szCs w:val="28"/>
        </w:rPr>
        <w:t>应符合《中华人民共和国政府采购法》第二十二条规定的条件</w:t>
      </w:r>
      <w:r>
        <w:rPr>
          <w:rFonts w:hint="eastAsia" w:ascii="仿宋_GB2312" w:eastAsia="仿宋_GB2312"/>
          <w:sz w:val="28"/>
          <w:szCs w:val="28"/>
          <w:lang w:eastAsia="zh-CN"/>
        </w:rPr>
        <w:t>。</w:t>
      </w:r>
    </w:p>
    <w:p>
      <w:pPr>
        <w:ind w:firstLine="560" w:firstLineChars="2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、投标人营业执照中的经营范围必须包含汽车经营、销售等（以营业执照中经营范围为准）；</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、投标供应商须有国家认可并有资质或文件。资质和文件复印件加盖厂家公章，如为代理供应商须提供原厂家资质或文件复印件加盖原厂家与代理供应商公章；</w:t>
      </w:r>
    </w:p>
    <w:p>
      <w:pPr>
        <w:widowControl/>
        <w:spacing w:line="360" w:lineRule="auto"/>
        <w:ind w:firstLine="560" w:firstLineChars="200"/>
        <w:rPr>
          <w:rFonts w:hint="eastAsia" w:ascii="仿宋_GB2312" w:eastAsia="仿宋_GB2312"/>
          <w:sz w:val="28"/>
          <w:szCs w:val="28"/>
        </w:rPr>
      </w:pP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投标人须在投标文件中提供企业工商注册所在地或项目所在地检察机关出具的《检察机关行贿犯罪档案查询结果告知函》（在有效期范围内）。</w:t>
      </w:r>
    </w:p>
    <w:p>
      <w:pPr>
        <w:pStyle w:val="2"/>
      </w:pPr>
    </w:p>
    <w:p>
      <w:pPr>
        <w:pStyle w:val="4"/>
      </w:pPr>
      <w:bookmarkStart w:id="7" w:name="_Toc399769530"/>
      <w:r>
        <w:rPr>
          <w:rFonts w:hint="eastAsia"/>
          <w:lang w:eastAsia="zh-CN"/>
        </w:rPr>
        <w:t>二、</w:t>
      </w:r>
      <w:r>
        <w:rPr>
          <w:rFonts w:hint="eastAsia"/>
        </w:rPr>
        <w:t>投标文件应包括</w:t>
      </w:r>
      <w:bookmarkEnd w:id="7"/>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、提供供应商营业执照（副本）复印件、组织机构代码证复印件、开户许可证复印件。</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、竞标承诺书</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、法定代表人授权委托书</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、分项报价明细表（</w:t>
      </w:r>
      <w:r>
        <w:rPr>
          <w:rFonts w:hint="eastAsia" w:ascii="仿宋_GB2312" w:hAnsi="宋体" w:eastAsia="仿宋_GB2312"/>
          <w:sz w:val="28"/>
          <w:szCs w:val="28"/>
        </w:rPr>
        <w:t>包括货物费、运输费、税费等）</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、资质或文件复印件</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、售后服务承诺</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t xml:space="preserve"> </w:t>
      </w:r>
      <w:r>
        <w:rPr>
          <w:rFonts w:hint="eastAsia" w:ascii="仿宋_GB2312" w:eastAsia="仿宋_GB2312"/>
          <w:sz w:val="28"/>
          <w:szCs w:val="28"/>
        </w:rPr>
        <w:t>提供企业工商注册所在地或项目所在地检察机关出具的《检察机关行贿犯罪档案查询结果告知函》（在有效期范围内）</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、投标人认为适宜的与本项目相关的其他资格证明材料。</w:t>
      </w:r>
    </w:p>
    <w:p>
      <w:pPr>
        <w:ind w:firstLine="560" w:firstLineChars="200"/>
        <w:rPr>
          <w:rFonts w:hint="eastAsia" w:ascii="仿宋_GB2312" w:eastAsia="仿宋_GB2312"/>
          <w:sz w:val="28"/>
          <w:szCs w:val="28"/>
        </w:rPr>
      </w:pPr>
      <w:bookmarkStart w:id="8" w:name="_Toc399769531"/>
      <w:r>
        <w:rPr>
          <w:rFonts w:hint="eastAsia" w:ascii="仿宋_GB2312" w:eastAsia="仿宋_GB2312"/>
          <w:sz w:val="28"/>
          <w:szCs w:val="28"/>
        </w:rPr>
        <w:t>注：以上文件均需装订，响应文件需递交正本1份</w:t>
      </w:r>
      <w:r>
        <w:rPr>
          <w:rFonts w:hint="eastAsia" w:ascii="仿宋_GB2312" w:eastAsia="仿宋_GB2312"/>
          <w:sz w:val="28"/>
          <w:szCs w:val="28"/>
          <w:lang w:eastAsia="zh-CN"/>
        </w:rPr>
        <w:t>，</w:t>
      </w:r>
      <w:r>
        <w:rPr>
          <w:rFonts w:hint="eastAsia" w:ascii="仿宋_GB2312" w:eastAsia="仿宋_GB2312"/>
          <w:sz w:val="28"/>
          <w:szCs w:val="28"/>
        </w:rPr>
        <w:t>副本4份</w:t>
      </w:r>
      <w:r>
        <w:rPr>
          <w:rFonts w:hint="eastAsia" w:ascii="仿宋_GB2312" w:eastAsia="仿宋_GB2312"/>
          <w:sz w:val="28"/>
          <w:szCs w:val="28"/>
          <w:lang w:eastAsia="zh-CN"/>
        </w:rPr>
        <w:t>；</w:t>
      </w:r>
      <w:r>
        <w:rPr>
          <w:rFonts w:hint="eastAsia" w:ascii="仿宋_GB2312" w:eastAsia="仿宋_GB2312"/>
          <w:sz w:val="28"/>
          <w:szCs w:val="28"/>
        </w:rPr>
        <w:t>PDF格式电子文档1份</w:t>
      </w:r>
      <w:r>
        <w:rPr>
          <w:rFonts w:hint="eastAsia" w:ascii="仿宋_GB2312" w:eastAsia="仿宋_GB2312"/>
          <w:b/>
          <w:bCs/>
          <w:sz w:val="28"/>
          <w:szCs w:val="28"/>
        </w:rPr>
        <w:t>(光盘或优盘)</w:t>
      </w:r>
      <w:r>
        <w:rPr>
          <w:rFonts w:hint="eastAsia" w:ascii="仿宋_GB2312" w:eastAsia="仿宋_GB2312"/>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bookmarkEnd w:id="8"/>
    <w:p>
      <w:pPr>
        <w:pStyle w:val="4"/>
        <w:wordWrap/>
        <w:adjustRightInd/>
        <w:snapToGrid/>
        <w:spacing w:line="360" w:lineRule="auto"/>
        <w:ind w:left="0" w:leftChars="0" w:right="0"/>
        <w:textAlignment w:val="auto"/>
      </w:pPr>
      <w:bookmarkStart w:id="9" w:name="_Toc19370"/>
      <w:bookmarkStart w:id="10" w:name="_Toc399769532"/>
      <w:r>
        <w:rPr>
          <w:rFonts w:hint="eastAsia"/>
        </w:rPr>
        <w:t>（三）评标与中标</w:t>
      </w:r>
      <w:bookmarkEnd w:id="9"/>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鄂尔多斯空港运输有限公司组织成立评判小组，小组将按照以下基本程序组织评判：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lang w:eastAsia="zh-CN"/>
        </w:rPr>
        <w:t>评委</w:t>
      </w:r>
      <w:r>
        <w:rPr>
          <w:rFonts w:hint="eastAsia" w:ascii="仿宋" w:hAnsi="仿宋" w:eastAsia="仿宋"/>
          <w:color w:val="000000"/>
          <w:kern w:val="0"/>
          <w:sz w:val="28"/>
          <w:szCs w:val="28"/>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本次评标采用</w:t>
      </w:r>
      <w:r>
        <w:rPr>
          <w:rFonts w:hint="eastAsia" w:ascii="仿宋" w:hAnsi="仿宋" w:eastAsia="仿宋"/>
          <w:b/>
          <w:bCs/>
          <w:color w:val="000000"/>
          <w:sz w:val="28"/>
          <w:szCs w:val="28"/>
          <w:lang w:eastAsia="zh-CN"/>
        </w:rPr>
        <w:t>最低投标报价法</w:t>
      </w:r>
      <w:r>
        <w:rPr>
          <w:rFonts w:hint="eastAsia" w:ascii="仿宋" w:hAnsi="仿宋" w:eastAsia="仿宋"/>
          <w:color w:val="000000"/>
          <w:sz w:val="28"/>
          <w:szCs w:val="28"/>
        </w:rPr>
        <w:t>，</w:t>
      </w:r>
      <w:r>
        <w:rPr>
          <w:rFonts w:hint="eastAsia" w:ascii="仿宋" w:hAnsi="仿宋" w:eastAsia="仿宋"/>
          <w:color w:val="000000"/>
          <w:sz w:val="28"/>
          <w:szCs w:val="28"/>
          <w:lang w:eastAsia="zh-CN"/>
        </w:rPr>
        <w:t>评委</w:t>
      </w:r>
      <w:r>
        <w:rPr>
          <w:rFonts w:hint="eastAsia" w:ascii="仿宋" w:hAnsi="仿宋" w:eastAsia="仿宋"/>
          <w:color w:val="000000"/>
          <w:sz w:val="28"/>
          <w:szCs w:val="28"/>
        </w:rPr>
        <w:t>按照实质性响应供应商的最终报价由低到高排列供应商顺序。报价相同时，服务优者优先；服务和报价均相同时，售后服务好的优先，谈判小组将按排列顺序推荐成交候选供应商。</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p>
    <w:p>
      <w:pPr>
        <w:pStyle w:val="3"/>
      </w:pPr>
      <w:r>
        <w:rPr>
          <w:rFonts w:hint="eastAsia"/>
        </w:rPr>
        <w:t>三、采购需求</w:t>
      </w:r>
      <w:bookmarkEnd w:id="10"/>
    </w:p>
    <w:p>
      <w:pPr>
        <w:pStyle w:val="4"/>
        <w:rPr>
          <w:rFonts w:hint="eastAsia"/>
        </w:rPr>
      </w:pPr>
      <w:bookmarkStart w:id="11" w:name="_Toc399769533"/>
      <w:r>
        <w:rPr>
          <w:rFonts w:hint="eastAsia"/>
          <w:lang w:eastAsia="zh-CN"/>
        </w:rPr>
        <w:t>一、</w:t>
      </w:r>
      <w:r>
        <w:rPr>
          <w:rFonts w:hint="eastAsia"/>
        </w:rPr>
        <w:t>内容</w:t>
      </w:r>
      <w:bookmarkEnd w:id="11"/>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1、项目基本情况：本项目为一整包。</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2、交货方式：一次采购</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、采购内容：</w:t>
      </w:r>
      <w:r>
        <w:rPr>
          <w:rFonts w:hint="eastAsia" w:ascii="仿宋" w:hAnsi="仿宋" w:eastAsia="仿宋"/>
          <w:color w:val="000000"/>
          <w:sz w:val="28"/>
          <w:szCs w:val="28"/>
          <w:lang w:eastAsia="zh-CN"/>
        </w:rPr>
        <w:t>小轿车</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辆</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、项目预算：</w:t>
      </w:r>
      <w:r>
        <w:rPr>
          <w:rFonts w:hint="eastAsia" w:ascii="仿宋" w:hAnsi="仿宋" w:eastAsia="仿宋"/>
          <w:color w:val="000000"/>
          <w:sz w:val="28"/>
          <w:szCs w:val="28"/>
          <w:lang w:val="en-US" w:eastAsia="zh-CN"/>
        </w:rPr>
        <w:t>18</w:t>
      </w:r>
      <w:r>
        <w:rPr>
          <w:rFonts w:hint="eastAsia" w:ascii="仿宋" w:hAnsi="仿宋" w:eastAsia="仿宋"/>
          <w:color w:val="000000"/>
          <w:sz w:val="28"/>
          <w:szCs w:val="28"/>
        </w:rPr>
        <w:t>万元/车，共计</w:t>
      </w:r>
      <w:r>
        <w:rPr>
          <w:rFonts w:hint="eastAsia" w:ascii="仿宋" w:hAnsi="仿宋" w:eastAsia="仿宋"/>
          <w:color w:val="000000"/>
          <w:sz w:val="28"/>
          <w:szCs w:val="28"/>
          <w:lang w:val="en-US" w:eastAsia="zh-CN"/>
        </w:rPr>
        <w:t>72</w:t>
      </w:r>
      <w:r>
        <w:rPr>
          <w:rFonts w:hint="eastAsia" w:ascii="仿宋" w:hAnsi="仿宋" w:eastAsia="仿宋"/>
          <w:color w:val="000000"/>
          <w:sz w:val="28"/>
          <w:szCs w:val="28"/>
        </w:rPr>
        <w:t>万元。</w:t>
      </w:r>
    </w:p>
    <w:p>
      <w:pPr>
        <w:pageBreakBefore w:val="0"/>
        <w:kinsoku/>
        <w:wordWrap/>
        <w:topLinePunct w:val="0"/>
        <w:autoSpaceDE/>
        <w:autoSpaceDN/>
        <w:bidi w:val="0"/>
        <w:spacing w:line="600" w:lineRule="exact"/>
        <w:ind w:left="559" w:leftChars="266" w:firstLine="0" w:firstLineChars="0"/>
        <w:rPr>
          <w:rFonts w:hint="eastAsia" w:ascii="仿宋" w:hAnsi="仿宋" w:eastAsia="仿宋"/>
          <w:color w:val="000000"/>
          <w:sz w:val="28"/>
          <w:szCs w:val="28"/>
        </w:rPr>
      </w:pPr>
      <w:r>
        <w:rPr>
          <w:rFonts w:hint="eastAsia" w:ascii="仿宋" w:hAnsi="仿宋" w:eastAsia="仿宋"/>
          <w:color w:val="000000"/>
          <w:sz w:val="28"/>
          <w:szCs w:val="28"/>
        </w:rPr>
        <w:t>投标人投标报价包含所有车的车费、车辆运输费，运输保险费，增值税税费</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、交货期：</w:t>
      </w:r>
      <w:r>
        <w:rPr>
          <w:rFonts w:hint="eastAsia" w:ascii="仿宋" w:hAnsi="仿宋" w:eastAsia="仿宋"/>
          <w:color w:val="000000"/>
          <w:sz w:val="28"/>
          <w:szCs w:val="28"/>
          <w:lang w:eastAsia="zh-CN"/>
        </w:rPr>
        <w:t>合同签订后</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个</w:t>
      </w:r>
      <w:r>
        <w:rPr>
          <w:rFonts w:hint="eastAsia" w:ascii="仿宋" w:hAnsi="仿宋" w:eastAsia="仿宋"/>
          <w:color w:val="000000"/>
          <w:sz w:val="28"/>
          <w:szCs w:val="28"/>
          <w:lang w:eastAsia="zh-CN"/>
        </w:rPr>
        <w:t>工作日</w:t>
      </w:r>
      <w:r>
        <w:rPr>
          <w:rFonts w:hint="eastAsia" w:ascii="仿宋" w:hAnsi="仿宋" w:eastAsia="仿宋"/>
          <w:color w:val="000000"/>
          <w:sz w:val="28"/>
          <w:szCs w:val="28"/>
        </w:rPr>
        <w:t>内供货。</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、质保期：设备从现场验收合格之日起，保修期为3年或10万公里,先到为准。</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、付款方式：无预付款，中标供应商须提供相应金额的提供机动车销售专用发票进行款项支付。通过采购人验收，支付总价的80%；剩余金额在车辆使用满一年后一次性支付。</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、交货地点：鄂尔多斯国际机场。</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、所有产品需为全新正品。</w:t>
      </w:r>
    </w:p>
    <w:p>
      <w:pPr>
        <w:pStyle w:val="2"/>
        <w:rPr>
          <w:rFonts w:hint="eastAsia"/>
        </w:rPr>
      </w:pPr>
    </w:p>
    <w:p>
      <w:pPr>
        <w:spacing w:line="360" w:lineRule="auto"/>
        <w:outlineLvl w:val="2"/>
        <w:rPr>
          <w:rFonts w:hint="eastAsia" w:ascii="宋体" w:hAnsi="宋体"/>
          <w:b/>
          <w:sz w:val="32"/>
          <w:szCs w:val="32"/>
        </w:rPr>
      </w:pPr>
      <w:bookmarkStart w:id="12" w:name="_Toc478826630"/>
      <w:bookmarkStart w:id="13" w:name="_Toc399769534"/>
      <w:r>
        <w:rPr>
          <w:rFonts w:hint="eastAsia" w:ascii="宋体" w:hAnsi="宋体"/>
          <w:b/>
          <w:sz w:val="32"/>
          <w:szCs w:val="32"/>
        </w:rPr>
        <w:t>二.技术参数</w:t>
      </w:r>
      <w:bookmarkEnd w:id="12"/>
    </w:p>
    <w:p>
      <w:pPr>
        <w:spacing w:line="360" w:lineRule="auto"/>
        <w:outlineLvl w:val="2"/>
        <w:rPr>
          <w:rFonts w:hint="eastAsia" w:ascii="宋体" w:hAnsi="宋体" w:cs="仿宋_GB2312"/>
          <w:sz w:val="28"/>
          <w:szCs w:val="28"/>
        </w:rPr>
      </w:pPr>
      <w:r>
        <w:rPr>
          <w:rFonts w:hint="eastAsia" w:ascii="宋体" w:hAnsi="宋体" w:cs="仿宋_GB2312"/>
          <w:sz w:val="28"/>
          <w:szCs w:val="28"/>
        </w:rPr>
        <w:t>车辆要求</w:t>
      </w:r>
    </w:p>
    <w:tbl>
      <w:tblPr>
        <w:tblStyle w:val="12"/>
        <w:tblW w:w="8756" w:type="dxa"/>
        <w:tblInd w:w="0" w:type="dxa"/>
        <w:tblLayout w:type="fixed"/>
        <w:tblCellMar>
          <w:top w:w="0" w:type="dxa"/>
          <w:left w:w="108" w:type="dxa"/>
          <w:bottom w:w="0" w:type="dxa"/>
          <w:right w:w="108" w:type="dxa"/>
        </w:tblCellMar>
      </w:tblPr>
      <w:tblGrid>
        <w:gridCol w:w="4788"/>
        <w:gridCol w:w="3968"/>
      </w:tblGrid>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C0C0C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参数</w:t>
            </w:r>
          </w:p>
        </w:tc>
        <w:tc>
          <w:tcPr>
            <w:tcW w:w="3968" w:type="dxa"/>
            <w:tcBorders>
              <w:top w:val="nil"/>
              <w:left w:val="nil"/>
              <w:bottom w:val="single" w:color="auto" w:sz="4" w:space="0"/>
              <w:right w:val="single" w:color="auto" w:sz="4" w:space="0"/>
            </w:tcBorders>
            <w:shd w:val="clear" w:color="000000" w:fill="C0C0C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总长(mm)/总宽(mm)/总高(mm)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4872/ 1834/ 1484</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轴距(mm)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2,803</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行李箱容积(L)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490</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油箱容积(L)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69</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整备质量(kg)</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1520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发动机排量(L)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1.798</w:t>
            </w:r>
          </w:p>
        </w:tc>
      </w:tr>
      <w:tr>
        <w:tblPrEx>
          <w:tblLayout w:type="fixed"/>
          <w:tblCellMar>
            <w:top w:w="0" w:type="dxa"/>
            <w:left w:w="108" w:type="dxa"/>
            <w:bottom w:w="0" w:type="dxa"/>
            <w:right w:w="108" w:type="dxa"/>
          </w:tblCellMar>
        </w:tblPrEx>
        <w:trPr>
          <w:trHeight w:val="466"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发动机型式</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EA888 TSI涡轮增压缸内直喷汽油发动机</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额定功率/转速(kW/rpm)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118/5100~6000</w:t>
            </w:r>
          </w:p>
        </w:tc>
      </w:tr>
      <w:tr>
        <w:tblPrEx>
          <w:tblLayout w:type="fixed"/>
          <w:tblCellMar>
            <w:top w:w="0" w:type="dxa"/>
            <w:left w:w="108" w:type="dxa"/>
            <w:bottom w:w="0" w:type="dxa"/>
            <w:right w:w="108" w:type="dxa"/>
          </w:tblCellMar>
        </w:tblPrEx>
        <w:trPr>
          <w:trHeight w:val="60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最大扭矩/转速(Nm/rpm)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250/1700~5000</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变速箱型式</w:t>
            </w:r>
          </w:p>
        </w:tc>
        <w:tc>
          <w:tcPr>
            <w:tcW w:w="396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AQ250</w:t>
            </w:r>
            <w:r>
              <w:rPr>
                <w:rFonts w:hint="eastAsia" w:ascii="宋体" w:hAnsi="宋体" w:cs="宋体"/>
                <w:kern w:val="0"/>
                <w:sz w:val="20"/>
                <w:szCs w:val="20"/>
              </w:rPr>
              <w:br w:type="textWrapping"/>
            </w:r>
            <w:r>
              <w:rPr>
                <w:rFonts w:hint="eastAsia" w:ascii="宋体" w:hAnsi="宋体" w:cs="宋体"/>
                <w:kern w:val="0"/>
                <w:sz w:val="20"/>
                <w:szCs w:val="20"/>
              </w:rPr>
              <w:t>六速自动</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90km/h等速油耗( L/100km)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5.2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综合工况油耗</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7.9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原地起步连续换挡加速时间(s, 0-100km/h)</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9.5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最高车速(km/h)</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218</w:t>
            </w:r>
          </w:p>
        </w:tc>
      </w:tr>
      <w:tr>
        <w:tblPrEx>
          <w:tblLayout w:type="fixed"/>
          <w:tblCellMar>
            <w:top w:w="0" w:type="dxa"/>
            <w:left w:w="108" w:type="dxa"/>
            <w:bottom w:w="0" w:type="dxa"/>
            <w:right w:w="108" w:type="dxa"/>
          </w:tblCellMar>
        </w:tblPrEx>
        <w:trPr>
          <w:trHeight w:val="54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悬架系统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前桥：麦弗逊式独立悬架；后桥：四连杆独立悬架</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转向系统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EPS车速感应电子动力转向系统</w:t>
            </w:r>
          </w:p>
        </w:tc>
      </w:tr>
      <w:tr>
        <w:tblPrEx>
          <w:tblLayout w:type="fixed"/>
          <w:tblCellMar>
            <w:top w:w="0" w:type="dxa"/>
            <w:left w:w="108" w:type="dxa"/>
            <w:bottom w:w="0" w:type="dxa"/>
            <w:right w:w="108" w:type="dxa"/>
          </w:tblCellMar>
        </w:tblPrEx>
        <w:trPr>
          <w:trHeight w:val="60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制动系统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前通风盘式/后实心盘式，带贯通式(11英寸)真空刹车助力器</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排放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中国五号排放标准 C5</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外饰</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Dynamic balance横拉式镀铬格栅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下格栅镀铬装饰条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车身精致镀铬装饰条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车窗精致镀铬装饰条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行李箱盖镀铬装饰条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同色门把手</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同色外后视镜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25W氙灯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光线感应自动点亮前大灯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“离家”智能大灯点亮</w:t>
            </w:r>
            <w:r>
              <w:rPr>
                <w:rFonts w:hint="eastAsia" w:ascii="宋体" w:hAnsi="宋体" w:cs="宋体"/>
                <w:kern w:val="0"/>
                <w:sz w:val="20"/>
                <w:szCs w:val="20"/>
              </w:rPr>
              <w:br w:type="textWrapping"/>
            </w:r>
            <w:r>
              <w:rPr>
                <w:rFonts w:hint="eastAsia" w:ascii="宋体" w:hAnsi="宋体" w:cs="宋体"/>
                <w:kern w:val="0"/>
                <w:sz w:val="20"/>
                <w:szCs w:val="20"/>
              </w:rPr>
              <w:t>“回家”大灯延迟熄灭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静态转角辅助照明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带镀铬的前雾灯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后雾灯</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防紫外线绿色隔热玻璃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全尺寸备胎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16“轮毂，215/60 R16</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带镀铬的双管单侧排气尾管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带镀铬的单管双侧排气尾管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内饰</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米色内饰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木纹装饰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●（仅用于米色内饰）</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精致镀铬装饰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真皮座椅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真皮方向盘/换档手柄</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正副驾驶席遮阳板（带化妆镜及照明）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前后阅读灯（带熄火延迟熄灭）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顶置便捷眼镜盒</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前/后座尊贵中央扶手（带储物盒）</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前/后杯托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前排12V点烟器</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尊贵迎宾踏板</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实时同步中央时计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发动机罩盖</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中央扶手高度前后可调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车门上下车迎宾灯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安全</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新版全能ESP车身动态电子稳定系统（含ABS/EBD/MSR/ASR/HBA/DSR/BSW/EDS功能）</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EPB电子驻车制动系统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Auto Hold自动驻车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MKB防碰撞缓解制动装置</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前排双SRS气囊</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前排侧面SRS气囊</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前后贯穿式头部气帘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外后视镜集成LED高穿透转向灯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后倒车雷达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带模拟影像的后倒车雷达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配备Top Tether ISO-FIX的儿童安全保障系统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智能胎压检测系统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激光焊接高强度车身</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燃爆式预紧限力安全带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前排双安全带未系报警</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WOKS III 高度可调头枕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可溃式吸能转向管柱</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功能</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驻车启停及制动能量回收系统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静音无骨雨刮</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手动空调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PM2.5滤网</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后排空调独立出风口</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方向盘四方向可调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电动调节后视镜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可加热外后视镜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前排座椅手动8向调节（含2向手动腰托调节）</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前排座椅电动12向调节（含4向电动腰托调节）</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前排座椅电加热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高度可调前排头枕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高度可调后排3独立头枕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可拆分折叠后排座椅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遥控中控门锁（带行李箱/车窗独立控制）</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一键启动系统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中央集控锁</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前后电动车窗（全车窗一键升降）</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双层防夹电动天窗</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智能雨量传感器</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前风挡清洗液不足报警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大灯未关报警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后风挡电加热除霜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中央通道储物盒制冷功能</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后排220V车载电源</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MIB G STD Update 收音机(含单碟CD/USB/SD/AUX-IN)</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MIB G STD Plus 收音机(含5'触摸屏/CD/USB/SD/AUX-IN/Mirror Link)</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8扬声器高保真立体声音响</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车载蓝牙系统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黑白行车电脑</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GRA定速巡航 </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多功能方向盘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解耦副车架</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颜色</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黑色</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声明：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1)“●”表示有此装备，“-”表示无此装备，“O”表示此装备为选装</w:t>
            </w:r>
            <w:r>
              <w:rPr>
                <w:rFonts w:hint="eastAsia" w:ascii="宋体" w:hAnsi="宋体" w:cs="宋体"/>
                <w:kern w:val="0"/>
                <w:sz w:val="20"/>
                <w:szCs w:val="20"/>
              </w:rPr>
              <w:br w:type="textWrapping"/>
            </w:r>
            <w:r>
              <w:rPr>
                <w:rFonts w:hint="eastAsia" w:ascii="宋体" w:hAnsi="宋体" w:cs="宋体"/>
                <w:kern w:val="0"/>
                <w:sz w:val="20"/>
                <w:szCs w:val="20"/>
              </w:rPr>
              <w:t>2) 若出现以下情况（包括但不限于）：国家相关法律法规的强制要求、技术进步、产品更新和零部件供货商调整等，上汽大众汽车有限公司保留对产品价格、外观颜色、技术参数、配置装备和车型代号等信息的修改权利</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spacing w:line="360" w:lineRule="auto"/>
        <w:outlineLvl w:val="2"/>
        <w:rPr>
          <w:rFonts w:hint="eastAsia" w:ascii="宋体" w:hAnsi="宋体" w:cs="仿宋_GB2312"/>
          <w:sz w:val="28"/>
          <w:szCs w:val="28"/>
        </w:rPr>
      </w:pPr>
    </w:p>
    <w:p>
      <w:pPr>
        <w:pStyle w:val="4"/>
      </w:pPr>
      <w:r>
        <w:rPr>
          <w:rFonts w:hint="eastAsia"/>
          <w:lang w:eastAsia="zh-CN"/>
        </w:rPr>
        <w:t>三、</w:t>
      </w:r>
      <w:r>
        <w:rPr>
          <w:rFonts w:hint="eastAsia"/>
        </w:rPr>
        <w:t>采购要求</w:t>
      </w:r>
      <w:bookmarkEnd w:id="13"/>
    </w:p>
    <w:p>
      <w:pPr>
        <w:pStyle w:val="3"/>
        <w:jc w:val="left"/>
        <w:rPr>
          <w:rFonts w:ascii="仿宋" w:hAnsi="仿宋" w:eastAsia="仿宋" w:cs="仿宋"/>
          <w:b w:val="0"/>
          <w:bCs w:val="0"/>
          <w:sz w:val="28"/>
          <w:szCs w:val="28"/>
        </w:rPr>
      </w:pPr>
      <w:r>
        <w:rPr>
          <w:rFonts w:ascii="仿宋" w:hAnsi="仿宋" w:eastAsia="仿宋" w:cs="仿宋"/>
          <w:b w:val="0"/>
          <w:bCs w:val="0"/>
          <w:sz w:val="28"/>
          <w:szCs w:val="28"/>
        </w:rPr>
        <w:t>1</w:t>
      </w:r>
      <w:r>
        <w:rPr>
          <w:rFonts w:hint="eastAsia" w:ascii="仿宋" w:hAnsi="仿宋" w:eastAsia="仿宋" w:cs="仿宋"/>
          <w:b w:val="0"/>
          <w:bCs w:val="0"/>
          <w:sz w:val="28"/>
          <w:szCs w:val="28"/>
        </w:rPr>
        <w:t>、必须是符合国家标准的合格产品。</w:t>
      </w:r>
    </w:p>
    <w:p>
      <w:pPr>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、必须是符合品名、型号、规格、数量。</w:t>
      </w:r>
    </w:p>
    <w:p>
      <w:pP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、车辆必须是全新的，并完全符合生产厂所规定的质量，性能标准及国家有关标准。</w:t>
      </w:r>
    </w:p>
    <w:p>
      <w:pPr>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、出具符合采购方需要的增值税专用发票（税费由供应商负责）。</w:t>
      </w:r>
    </w:p>
    <w:p>
      <w:pPr>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、协助采购方办理验收相关手续。</w:t>
      </w:r>
    </w:p>
    <w:p>
      <w:pPr>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、供应商负责将车辆送达采购方指定的地点、运输过程中出现问题，供应商承担全部责任。</w:t>
      </w:r>
    </w:p>
    <w:p>
      <w:pPr>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、定期指导、检查使用情况。</w:t>
      </w:r>
    </w:p>
    <w:p>
      <w:pPr>
        <w:pStyle w:val="3"/>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pPr>
      <w:r>
        <w:rPr>
          <w:rFonts w:hint="eastAsia"/>
          <w:lang w:eastAsia="zh-CN"/>
        </w:rPr>
        <w:t>第四章</w:t>
      </w:r>
      <w:r>
        <w:rPr>
          <w:rFonts w:hint="eastAsia"/>
        </w:rPr>
        <w:t>响应文件格式与要求</w:t>
      </w:r>
    </w:p>
    <w:p/>
    <w:p/>
    <w:p/>
    <w:p/>
    <w:p/>
    <w:p>
      <w:pPr>
        <w:jc w:val="center"/>
        <w:rPr>
          <w:sz w:val="52"/>
          <w:szCs w:val="52"/>
        </w:rPr>
      </w:pPr>
      <w:r>
        <w:rPr>
          <w:rFonts w:hint="eastAsia"/>
          <w:sz w:val="52"/>
          <w:szCs w:val="52"/>
          <w:lang w:eastAsia="zh-CN"/>
        </w:rPr>
        <w:t>竞争性磋商</w:t>
      </w:r>
      <w:r>
        <w:rPr>
          <w:rFonts w:hint="eastAsia"/>
          <w:sz w:val="52"/>
          <w:szCs w:val="52"/>
        </w:rPr>
        <w:t>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pStyle w:val="4"/>
        <w:rPr>
          <w:rFonts w:ascii="仿宋" w:hAnsi="仿宋" w:eastAsia="仿宋"/>
        </w:rPr>
      </w:pPr>
      <w:r>
        <w:rPr>
          <w:sz w:val="44"/>
          <w:szCs w:val="44"/>
        </w:rPr>
        <w:br w:type="page"/>
      </w:r>
      <w:bookmarkStart w:id="14" w:name="_Toc425349059"/>
      <w:r>
        <w:rPr>
          <w:rFonts w:hint="eastAsia" w:ascii="仿宋" w:hAnsi="仿宋" w:eastAsia="仿宋"/>
        </w:rPr>
        <w:t>格式二：</w:t>
      </w:r>
      <w:bookmarkEnd w:id="14"/>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jc w:val="center"/>
        <w:rPr>
          <w:sz w:val="44"/>
          <w:szCs w:val="44"/>
        </w:rPr>
      </w:pPr>
      <w:r>
        <w:rPr>
          <w:rFonts w:hint="eastAsia"/>
          <w:sz w:val="44"/>
          <w:szCs w:val="44"/>
        </w:rPr>
        <w:t>（二）竞标承诺书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鄂尔多斯空港运输有限公司：</w:t>
      </w:r>
      <w:r>
        <w:rPr>
          <w:rFonts w:ascii="仿宋_GB2312" w:hAnsi="宋体" w:eastAsia="仿宋_GB2312"/>
          <w:sz w:val="28"/>
          <w:szCs w:val="28"/>
        </w:rPr>
        <w:t xml:space="preserve"> </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按照已收到的项目编号为</w:t>
      </w:r>
      <w:r>
        <w:rPr>
          <w:rFonts w:ascii="仿宋_GB2312" w:hAnsi="宋体" w:eastAsia="仿宋_GB2312"/>
          <w:sz w:val="28"/>
          <w:szCs w:val="28"/>
        </w:rPr>
        <w:t xml:space="preserve"> CG/YSGS-</w:t>
      </w:r>
      <w:r>
        <w:rPr>
          <w:rFonts w:hint="eastAsia" w:ascii="仿宋_GB2312" w:hAnsi="宋体" w:eastAsia="仿宋_GB2312"/>
          <w:sz w:val="28"/>
          <w:szCs w:val="28"/>
          <w:lang w:val="en-US" w:eastAsia="zh-CN"/>
        </w:rPr>
        <w:t>18</w:t>
      </w:r>
      <w:r>
        <w:rPr>
          <w:rFonts w:ascii="仿宋_GB2312" w:hAnsi="宋体" w:eastAsia="仿宋_GB2312"/>
          <w:sz w:val="28"/>
          <w:szCs w:val="28"/>
        </w:rPr>
        <w:t>-000</w:t>
      </w:r>
      <w:r>
        <w:rPr>
          <w:rFonts w:hint="eastAsia" w:ascii="仿宋_GB2312" w:hAnsi="宋体" w:eastAsia="仿宋_GB2312"/>
          <w:sz w:val="28"/>
          <w:szCs w:val="28"/>
          <w:lang w:val="en-US" w:eastAsia="zh-CN"/>
        </w:rPr>
        <w:t>2</w:t>
      </w:r>
      <w:r>
        <w:rPr>
          <w:rFonts w:ascii="仿宋_GB2312" w:hAnsi="宋体" w:eastAsia="仿宋_GB2312"/>
          <w:sz w:val="28"/>
          <w:szCs w:val="28"/>
        </w:rPr>
        <w:t>-W</w:t>
      </w:r>
      <w:r>
        <w:rPr>
          <w:rFonts w:hint="eastAsia" w:ascii="仿宋_GB2312" w:hAnsi="宋体" w:eastAsia="仿宋_GB2312"/>
          <w:sz w:val="28"/>
          <w:szCs w:val="28"/>
        </w:rPr>
        <w:t>的车辆采购项目</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ascii="仿宋_GB2312" w:hAnsi="宋体" w:eastAsia="仿宋_GB2312"/>
          <w:sz w:val="28"/>
          <w:szCs w:val="28"/>
          <w:u w:val="single"/>
        </w:rPr>
        <w:t xml:space="preserve">         </w:t>
      </w:r>
      <w:r>
        <w:rPr>
          <w:rFonts w:hint="eastAsia" w:ascii="仿宋_GB2312" w:hAnsi="宋体" w:eastAsia="仿宋_GB2312"/>
          <w:sz w:val="28"/>
          <w:szCs w:val="28"/>
        </w:rPr>
        <w:t>）投标总报价进行竞标。我方完全接受本次</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2. </w:t>
      </w:r>
      <w:r>
        <w:rPr>
          <w:rFonts w:hint="eastAsia" w:ascii="仿宋_GB2312" w:hAnsi="宋体" w:eastAsia="仿宋_GB2312"/>
          <w:sz w:val="28"/>
          <w:szCs w:val="28"/>
        </w:rPr>
        <w:t>一旦我方成交，我方保证在合同签订后提供高质量的服务。</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我方郑重声明：所提供的响应文件内容全部真实有效。</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我方接受采购文件所列须知中关于没收谈判保证金的约定。</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rPr>
      </w:pPr>
    </w:p>
    <w:p>
      <w:pPr>
        <w:spacing w:line="450" w:lineRule="exact"/>
        <w:ind w:firstLine="57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w:t>
      </w:r>
      <w:r>
        <w:rPr>
          <w:rFonts w:ascii="仿宋_GB2312" w:hAnsi="宋体" w:eastAsia="仿宋_GB2312"/>
          <w:sz w:val="28"/>
          <w:szCs w:val="28"/>
        </w:rPr>
        <w:t xml:space="preserve">                        </w:t>
      </w:r>
      <w:r>
        <w:rPr>
          <w:rFonts w:hint="eastAsia" w:ascii="仿宋_GB2312" w:hAnsi="宋体" w:eastAsia="仿宋_GB2312"/>
          <w:sz w:val="28"/>
          <w:szCs w:val="28"/>
        </w:rPr>
        <w:t>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w:t>
      </w:r>
      <w:r>
        <w:rPr>
          <w:rFonts w:ascii="仿宋_GB2312" w:hAnsi="宋体" w:eastAsia="仿宋_GB2312"/>
          <w:sz w:val="28"/>
          <w:szCs w:val="28"/>
        </w:rPr>
        <w:t xml:space="preserve">    </w:t>
      </w:r>
      <w:r>
        <w:rPr>
          <w:rFonts w:hint="eastAsia" w:ascii="仿宋_GB2312" w:hAnsi="宋体" w:eastAsia="仿宋_GB2312"/>
          <w:sz w:val="28"/>
          <w:szCs w:val="28"/>
        </w:rPr>
        <w:t>话：</w:t>
      </w:r>
      <w:r>
        <w:rPr>
          <w:rFonts w:ascii="仿宋_GB2312" w:hAnsi="宋体" w:eastAsia="仿宋_GB2312"/>
          <w:sz w:val="28"/>
          <w:szCs w:val="28"/>
        </w:rPr>
        <w:t xml:space="preserve">        </w:t>
      </w:r>
      <w:r>
        <w:rPr>
          <w:rFonts w:hint="eastAsia" w:ascii="仿宋_GB2312" w:hAnsi="宋体" w:eastAsia="仿宋_GB2312"/>
          <w:sz w:val="28"/>
          <w:szCs w:val="28"/>
        </w:rPr>
        <w:t>传</w:t>
      </w:r>
      <w:r>
        <w:rPr>
          <w:rFonts w:ascii="仿宋_GB2312" w:hAnsi="宋体" w:eastAsia="仿宋_GB2312"/>
          <w:sz w:val="28"/>
          <w:szCs w:val="28"/>
        </w:rPr>
        <w:t xml:space="preserve">    </w:t>
      </w:r>
      <w:r>
        <w:rPr>
          <w:rFonts w:hint="eastAsia" w:ascii="仿宋_GB2312" w:hAnsi="宋体" w:eastAsia="仿宋_GB2312"/>
          <w:sz w:val="28"/>
          <w:szCs w:val="28"/>
        </w:rPr>
        <w:t>真：</w:t>
      </w:r>
      <w:r>
        <w:rPr>
          <w:rFonts w:ascii="仿宋_GB2312" w:hAnsi="宋体" w:eastAsia="仿宋_GB2312"/>
          <w:sz w:val="28"/>
          <w:szCs w:val="28"/>
        </w:rPr>
        <w:t xml:space="preserve">      </w:t>
      </w:r>
      <w:r>
        <w:rPr>
          <w:rFonts w:hint="eastAsia" w:ascii="仿宋_GB2312" w:hAnsi="宋体" w:eastAsia="仿宋_GB2312"/>
          <w:sz w:val="28"/>
          <w:szCs w:val="28"/>
        </w:rPr>
        <w:t>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w:t>
      </w:r>
      <w:r>
        <w:rPr>
          <w:rFonts w:ascii="仿宋_GB2312" w:hAnsi="宋体" w:eastAsia="仿宋_GB2312"/>
          <w:sz w:val="28"/>
          <w:szCs w:val="28"/>
        </w:rPr>
        <w:t>/</w:t>
      </w:r>
      <w:r>
        <w:rPr>
          <w:rFonts w:hint="eastAsia" w:ascii="仿宋_GB2312" w:hAnsi="宋体" w:eastAsia="仿宋_GB2312"/>
          <w:sz w:val="28"/>
          <w:szCs w:val="28"/>
        </w:rPr>
        <w:t>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竞标人法人授权代表签字：</w:t>
      </w: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w:t>
      </w:r>
      <w:r>
        <w:rPr>
          <w:rFonts w:ascii="仿宋_GB2312" w:hAnsi="宋体" w:eastAsia="仿宋_GB2312"/>
          <w:sz w:val="28"/>
          <w:szCs w:val="28"/>
        </w:rPr>
        <w:t>(</w:t>
      </w:r>
      <w:r>
        <w:rPr>
          <w:rFonts w:hint="eastAsia" w:ascii="仿宋_GB2312" w:hAnsi="宋体" w:eastAsia="仿宋_GB2312"/>
          <w:sz w:val="28"/>
          <w:szCs w:val="28"/>
        </w:rPr>
        <w:t>公章</w:t>
      </w:r>
      <w:r>
        <w:rPr>
          <w:rFonts w:ascii="仿宋_GB2312" w:hAnsi="宋体" w:eastAsia="仿宋_GB2312"/>
          <w:sz w:val="28"/>
          <w:szCs w:val="28"/>
        </w:rPr>
        <w:t>)</w:t>
      </w:r>
      <w:r>
        <w:rPr>
          <w:rFonts w:hint="eastAsia" w:ascii="仿宋_GB2312" w:hAnsi="宋体" w:eastAsia="仿宋_GB2312"/>
          <w:sz w:val="28"/>
          <w:szCs w:val="28"/>
        </w:rPr>
        <w:t>：</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widowControl/>
        <w:jc w:val="left"/>
        <w:rPr>
          <w:sz w:val="44"/>
          <w:szCs w:val="44"/>
        </w:rPr>
      </w:pPr>
      <w:r>
        <w:rPr>
          <w:sz w:val="44"/>
          <w:szCs w:val="44"/>
        </w:rPr>
        <w:br w:type="page"/>
      </w: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兹委派我单位</w:t>
      </w:r>
      <w:r>
        <w:rPr>
          <w:rFonts w:ascii="仿宋_GB2312" w:hAnsi="宋体" w:eastAsia="仿宋_GB2312"/>
          <w:sz w:val="28"/>
          <w:szCs w:val="28"/>
        </w:rPr>
        <w:t xml:space="preserve">        </w:t>
      </w:r>
      <w:r>
        <w:rPr>
          <w:rFonts w:hint="eastAsia" w:ascii="仿宋_GB2312" w:hAnsi="宋体" w:eastAsia="仿宋_GB2312"/>
          <w:sz w:val="28"/>
          <w:szCs w:val="28"/>
        </w:rPr>
        <w:t>（姓名）参加贵单位组织的</w:t>
      </w:r>
      <w:r>
        <w:rPr>
          <w:rFonts w:ascii="仿宋_GB2312" w:hAnsi="宋体" w:eastAsia="仿宋_GB2312"/>
          <w:sz w:val="28"/>
          <w:szCs w:val="28"/>
        </w:rPr>
        <w:t xml:space="preserve">                  </w:t>
      </w:r>
      <w:r>
        <w:rPr>
          <w:rFonts w:hint="eastAsia" w:ascii="仿宋_GB2312" w:hAnsi="宋体" w:eastAsia="仿宋_GB2312"/>
          <w:sz w:val="28"/>
          <w:szCs w:val="28"/>
        </w:rPr>
        <w:t>采购活动（项目编号：</w:t>
      </w:r>
      <w:r>
        <w:rPr>
          <w:rFonts w:ascii="仿宋_GB2312" w:hAnsi="宋体" w:eastAsia="仿宋_GB2312"/>
          <w:sz w:val="28"/>
          <w:szCs w:val="28"/>
        </w:rPr>
        <w:t xml:space="preserve">          </w:t>
      </w:r>
      <w:r>
        <w:rPr>
          <w:rFonts w:hint="eastAsia" w:ascii="仿宋_GB2312" w:hAnsi="宋体" w:eastAsia="仿宋_GB2312"/>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42" w:firstLineChars="20"/>
        <w:rPr>
          <w:rFonts w:ascii="仿宋_GB2312" w:hAnsi="宋体"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pStyle w:val="4"/>
        <w:rPr>
          <w:rFonts w:hint="eastAsia" w:ascii="仿宋" w:hAnsi="仿宋" w:eastAsia="仿宋"/>
          <w:sz w:val="32"/>
          <w:szCs w:val="32"/>
        </w:rPr>
      </w:pPr>
      <w:bookmarkStart w:id="15" w:name="_Toc425349062"/>
      <w:r>
        <w:rPr>
          <w:rFonts w:hint="eastAsia" w:ascii="仿宋" w:hAnsi="仿宋" w:eastAsia="仿宋"/>
        </w:rPr>
        <w:t>格式五</w:t>
      </w:r>
      <w:bookmarkEnd w:id="15"/>
    </w:p>
    <w:p>
      <w:pPr>
        <w:jc w:val="center"/>
        <w:rPr>
          <w:rFonts w:hint="eastAsia" w:ascii="仿宋" w:hAnsi="仿宋" w:eastAsia="仿宋"/>
          <w:b/>
          <w:bCs/>
          <w:sz w:val="32"/>
          <w:szCs w:val="32"/>
        </w:rPr>
      </w:pPr>
      <w:r>
        <w:rPr>
          <w:rFonts w:hint="eastAsia" w:ascii="仿宋" w:hAnsi="仿宋" w:eastAsia="仿宋"/>
          <w:b/>
          <w:bCs/>
          <w:sz w:val="32"/>
          <w:szCs w:val="32"/>
        </w:rPr>
        <w:t>投标报价表</w:t>
      </w:r>
    </w:p>
    <w:p>
      <w:pPr>
        <w:jc w:val="cente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项目名称：</w:t>
      </w:r>
    </w:p>
    <w:p>
      <w:pPr>
        <w:rPr>
          <w:rFonts w:hint="eastAsia" w:ascii="仿宋" w:hAnsi="仿宋" w:eastAsia="仿宋"/>
          <w:sz w:val="32"/>
          <w:szCs w:val="32"/>
        </w:rPr>
      </w:pPr>
      <w:r>
        <w:rPr>
          <w:rFonts w:hint="eastAsia" w:ascii="仿宋" w:hAnsi="仿宋" w:eastAsia="仿宋"/>
          <w:sz w:val="32"/>
          <w:szCs w:val="32"/>
        </w:rPr>
        <w:t>项目编号：</w:t>
      </w:r>
    </w:p>
    <w:p>
      <w:pPr>
        <w:rPr>
          <w:rFonts w:hint="eastAsia" w:ascii="仿宋" w:hAnsi="仿宋" w:eastAsia="仿宋"/>
          <w:sz w:val="32"/>
          <w:szCs w:val="32"/>
          <w:lang w:val="en-US" w:eastAsia="zh-CN"/>
        </w:rPr>
      </w:pPr>
      <w:r>
        <w:rPr>
          <w:rFonts w:hint="eastAsia" w:ascii="仿宋" w:hAnsi="仿宋" w:eastAsia="仿宋"/>
          <w:sz w:val="32"/>
          <w:szCs w:val="32"/>
          <w:lang w:eastAsia="zh-CN"/>
        </w:rPr>
        <w:t>包</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号：</w:t>
      </w:r>
    </w:p>
    <w:p>
      <w:pPr>
        <w:rPr>
          <w:rFonts w:hint="eastAsia" w:ascii="仿宋" w:hAnsi="仿宋" w:eastAsia="仿宋"/>
          <w:sz w:val="32"/>
          <w:szCs w:val="32"/>
        </w:rPr>
      </w:pPr>
      <w:r>
        <w:rPr>
          <w:rFonts w:hint="eastAsia" w:ascii="仿宋" w:hAnsi="仿宋" w:eastAsia="仿宋"/>
          <w:sz w:val="32"/>
          <w:szCs w:val="32"/>
        </w:rPr>
        <w:t>联系人：</w:t>
      </w:r>
    </w:p>
    <w:p>
      <w:pPr>
        <w:rPr>
          <w:rFonts w:hint="eastAsia" w:ascii="仿宋" w:hAnsi="仿宋" w:eastAsia="仿宋"/>
          <w:sz w:val="32"/>
          <w:szCs w:val="32"/>
        </w:rPr>
      </w:pPr>
      <w:r>
        <w:rPr>
          <w:rFonts w:hint="eastAsia" w:ascii="仿宋" w:hAnsi="仿宋" w:eastAsia="仿宋"/>
          <w:sz w:val="32"/>
          <w:szCs w:val="32"/>
        </w:rPr>
        <w:t>联系电话：</w:t>
      </w:r>
    </w:p>
    <w:tbl>
      <w:tblPr>
        <w:tblStyle w:val="12"/>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680"/>
        <w:gridCol w:w="1789"/>
        <w:gridCol w:w="174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jc w:val="center"/>
              <w:rPr>
                <w:rFonts w:hint="eastAsia" w:ascii="宋体" w:eastAsia="宋体"/>
                <w:szCs w:val="28"/>
                <w:lang w:eastAsia="zh-CN"/>
              </w:rPr>
            </w:pPr>
            <w:r>
              <w:rPr>
                <w:rFonts w:hint="eastAsia" w:ascii="宋体" w:hAnsi="宋体"/>
                <w:szCs w:val="28"/>
                <w:lang w:eastAsia="zh-CN"/>
              </w:rPr>
              <w:t>序号</w:t>
            </w:r>
          </w:p>
        </w:tc>
        <w:tc>
          <w:tcPr>
            <w:tcW w:w="2179" w:type="dxa"/>
            <w:vAlign w:val="center"/>
          </w:tcPr>
          <w:p>
            <w:pPr>
              <w:jc w:val="center"/>
              <w:rPr>
                <w:rFonts w:ascii="宋体"/>
                <w:szCs w:val="28"/>
              </w:rPr>
            </w:pPr>
            <w:r>
              <w:rPr>
                <w:rFonts w:hint="eastAsia" w:ascii="宋体" w:hAnsi="宋体"/>
                <w:szCs w:val="28"/>
              </w:rPr>
              <w:t>货物服务名称</w:t>
            </w:r>
          </w:p>
        </w:tc>
        <w:tc>
          <w:tcPr>
            <w:tcW w:w="1680" w:type="dxa"/>
            <w:vAlign w:val="center"/>
          </w:tcPr>
          <w:p>
            <w:pPr>
              <w:jc w:val="center"/>
              <w:rPr>
                <w:rFonts w:ascii="宋体"/>
                <w:szCs w:val="28"/>
              </w:rPr>
            </w:pPr>
            <w:r>
              <w:rPr>
                <w:rFonts w:hint="eastAsia" w:ascii="宋体" w:hAnsi="宋体"/>
                <w:szCs w:val="28"/>
              </w:rPr>
              <w:t>数量</w:t>
            </w:r>
          </w:p>
        </w:tc>
        <w:tc>
          <w:tcPr>
            <w:tcW w:w="1789" w:type="dxa"/>
            <w:vAlign w:val="center"/>
          </w:tcPr>
          <w:p>
            <w:pPr>
              <w:jc w:val="center"/>
              <w:rPr>
                <w:rFonts w:hint="eastAsia" w:ascii="宋体" w:eastAsia="宋体"/>
                <w:szCs w:val="28"/>
                <w:lang w:eastAsia="zh-CN"/>
              </w:rPr>
            </w:pPr>
            <w:r>
              <w:rPr>
                <w:rFonts w:hint="eastAsia" w:ascii="宋体"/>
                <w:szCs w:val="28"/>
                <w:lang w:eastAsia="zh-CN"/>
              </w:rPr>
              <w:t>单价（元）</w:t>
            </w:r>
          </w:p>
        </w:tc>
        <w:tc>
          <w:tcPr>
            <w:tcW w:w="1745" w:type="dxa"/>
            <w:vAlign w:val="center"/>
          </w:tcPr>
          <w:p>
            <w:pPr>
              <w:jc w:val="center"/>
              <w:rPr>
                <w:rFonts w:hint="eastAsia" w:ascii="宋体" w:eastAsia="宋体"/>
                <w:szCs w:val="28"/>
                <w:lang w:eastAsia="zh-CN"/>
              </w:rPr>
            </w:pPr>
            <w:r>
              <w:rPr>
                <w:rFonts w:hint="eastAsia" w:ascii="宋体"/>
                <w:szCs w:val="28"/>
                <w:lang w:eastAsia="zh-CN"/>
              </w:rPr>
              <w:t>总价（元）</w:t>
            </w:r>
          </w:p>
        </w:tc>
        <w:tc>
          <w:tcPr>
            <w:tcW w:w="1743" w:type="dxa"/>
            <w:vAlign w:val="center"/>
          </w:tcPr>
          <w:p>
            <w:pPr>
              <w:jc w:val="center"/>
              <w:rPr>
                <w:rFonts w:hint="eastAsia" w:ascii="宋体"/>
                <w:szCs w:val="28"/>
                <w:lang w:eastAsia="zh-CN"/>
              </w:rPr>
            </w:pPr>
            <w:r>
              <w:rPr>
                <w:rFonts w:hint="eastAsia" w:ascii="宋体"/>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jc w:val="center"/>
              <w:rPr>
                <w:rFonts w:ascii="宋体"/>
                <w:szCs w:val="28"/>
              </w:rPr>
            </w:pPr>
            <w:r>
              <w:rPr>
                <w:rFonts w:ascii="宋体" w:hAnsi="宋体"/>
                <w:szCs w:val="28"/>
              </w:rPr>
              <w:t>1</w:t>
            </w:r>
          </w:p>
        </w:tc>
        <w:tc>
          <w:tcPr>
            <w:tcW w:w="2179" w:type="dxa"/>
            <w:vAlign w:val="center"/>
          </w:tcPr>
          <w:p>
            <w:pPr>
              <w:jc w:val="center"/>
              <w:rPr>
                <w:rFonts w:hint="eastAsia" w:ascii="宋体" w:eastAsia="宋体"/>
                <w:szCs w:val="28"/>
                <w:lang w:eastAsia="zh-CN"/>
              </w:rPr>
            </w:pPr>
            <w:r>
              <w:rPr>
                <w:rFonts w:hint="eastAsia" w:ascii="宋体" w:hAnsi="宋体"/>
                <w:szCs w:val="28"/>
                <w:lang w:eastAsia="zh-CN"/>
              </w:rPr>
              <w:t>小轿车车</w:t>
            </w:r>
          </w:p>
        </w:tc>
        <w:tc>
          <w:tcPr>
            <w:tcW w:w="1680" w:type="dxa"/>
            <w:vAlign w:val="center"/>
          </w:tcPr>
          <w:p>
            <w:pPr>
              <w:jc w:val="center"/>
              <w:rPr>
                <w:rFonts w:hint="eastAsia" w:ascii="宋体" w:eastAsia="宋体"/>
                <w:szCs w:val="28"/>
                <w:lang w:eastAsia="zh-CN"/>
              </w:rPr>
            </w:pPr>
            <w:r>
              <w:rPr>
                <w:rFonts w:hint="eastAsia" w:ascii="宋体" w:hAnsi="宋体"/>
                <w:szCs w:val="28"/>
                <w:lang w:val="en-US" w:eastAsia="zh-CN"/>
              </w:rPr>
              <w:t>4</w:t>
            </w:r>
          </w:p>
        </w:tc>
        <w:tc>
          <w:tcPr>
            <w:tcW w:w="1789" w:type="dxa"/>
            <w:vAlign w:val="center"/>
          </w:tcPr>
          <w:p>
            <w:pPr>
              <w:jc w:val="center"/>
              <w:rPr>
                <w:rFonts w:ascii="宋体"/>
                <w:szCs w:val="28"/>
              </w:rPr>
            </w:pPr>
          </w:p>
        </w:tc>
        <w:tc>
          <w:tcPr>
            <w:tcW w:w="1745" w:type="dxa"/>
            <w:vAlign w:val="center"/>
          </w:tcPr>
          <w:p>
            <w:pPr>
              <w:jc w:val="center"/>
              <w:rPr>
                <w:rFonts w:hint="eastAsia" w:ascii="宋体" w:eastAsia="宋体"/>
                <w:szCs w:val="28"/>
                <w:lang w:eastAsia="zh-CN"/>
              </w:rPr>
            </w:pPr>
          </w:p>
        </w:tc>
        <w:tc>
          <w:tcPr>
            <w:tcW w:w="1743" w:type="dxa"/>
            <w:vAlign w:val="center"/>
          </w:tcPr>
          <w:p>
            <w:pPr>
              <w:jc w:val="center"/>
              <w:rPr>
                <w:rFonts w:hint="eastAsia" w:ascii="宋体" w:eastAsia="宋体"/>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883" w:type="dxa"/>
            <w:gridSpan w:val="2"/>
            <w:vAlign w:val="center"/>
          </w:tcPr>
          <w:p>
            <w:pPr>
              <w:jc w:val="center"/>
              <w:rPr>
                <w:rFonts w:hint="eastAsia" w:ascii="宋体" w:hAnsi="宋体"/>
                <w:szCs w:val="28"/>
                <w:lang w:eastAsia="zh-CN"/>
              </w:rPr>
            </w:pPr>
            <w:r>
              <w:rPr>
                <w:rFonts w:hint="eastAsia" w:ascii="宋体" w:hAnsi="宋体"/>
                <w:szCs w:val="28"/>
                <w:lang w:eastAsia="zh-CN"/>
              </w:rPr>
              <w:t>优惠政策</w:t>
            </w:r>
          </w:p>
        </w:tc>
        <w:tc>
          <w:tcPr>
            <w:tcW w:w="6957" w:type="dxa"/>
            <w:gridSpan w:val="4"/>
            <w:vAlign w:val="center"/>
          </w:tcPr>
          <w:p>
            <w:pPr>
              <w:jc w:val="center"/>
              <w:rPr>
                <w:rFonts w:hint="eastAsia" w:ascii="宋体" w:eastAsia="宋体"/>
                <w:szCs w:val="28"/>
                <w:lang w:eastAsia="zh-CN"/>
              </w:rPr>
            </w:pPr>
          </w:p>
        </w:tc>
      </w:tr>
    </w:tbl>
    <w:p>
      <w:pPr>
        <w:pStyle w:val="2"/>
        <w:rPr>
          <w:rFonts w:hint="eastAsia"/>
        </w:rPr>
      </w:pPr>
    </w:p>
    <w:p>
      <w:pPr>
        <w:rPr>
          <w:rFonts w:hint="eastAsia" w:ascii="仿宋" w:hAnsi="仿宋" w:eastAsia="仿宋"/>
          <w:sz w:val="32"/>
          <w:szCs w:val="32"/>
        </w:rPr>
      </w:pPr>
    </w:p>
    <w:p>
      <w:pPr>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rPr>
      </w:pPr>
      <w:r>
        <w:rPr>
          <w:rFonts w:hint="eastAsia" w:ascii="仿宋" w:hAnsi="仿宋" w:eastAsia="仿宋"/>
          <w:color w:val="000000"/>
          <w:sz w:val="32"/>
          <w:szCs w:val="32"/>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 w:hAnsi="仿宋" w:eastAsia="仿宋"/>
          <w:color w:val="000000"/>
          <w:sz w:val="32"/>
          <w:szCs w:val="32"/>
        </w:rPr>
        <w:t>各类资质证明材（格式自定）</w:t>
      </w:r>
    </w:p>
    <w:sectPr>
      <w:headerReference r:id="rId3" w:type="default"/>
      <w:pgSz w:w="11906" w:h="16838"/>
      <w:pgMar w:top="1440" w:right="1080" w:bottom="1440" w:left="108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PMingLiU"/>
    <w:panose1 w:val="00000000000000000000"/>
    <w:charset w:val="00"/>
    <w:family w:val="swiss"/>
    <w:pitch w:val="default"/>
    <w:sig w:usb0="00000000" w:usb1="00000000" w:usb2="00000000" w:usb3="00000000" w:csb0="0000019F"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New York">
    <w:panose1 w:val="020205020603050602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简体">
    <w:altName w:val="宋体"/>
    <w:panose1 w:val="02010601030101010101"/>
    <w:charset w:val="86"/>
    <w:family w:val="script"/>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方正大黑简体">
    <w:altName w:val="宋体"/>
    <w:panose1 w:val="00000000000000000000"/>
    <w:charset w:val="86"/>
    <w:family w:val="auto"/>
    <w:pitch w:val="default"/>
    <w:sig w:usb0="00000000" w:usb1="00000000" w:usb2="00000010" w:usb3="00000000" w:csb0="00040000"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黑体"/>
    <w:panose1 w:val="00000000000000000000"/>
    <w:charset w:val="86"/>
    <w:family w:val="auto"/>
    <w:pitch w:val="default"/>
    <w:sig w:usb0="00000000" w:usb1="00000000" w:usb2="00000010" w:usb3="00000000" w:csb0="00040000" w:csb1="00000000"/>
  </w:font>
  <w:font w:name="黑体....">
    <w:altName w:val="仿宋"/>
    <w:panose1 w:val="00000000000000000000"/>
    <w:charset w:val="86"/>
    <w:family w:val="auto"/>
    <w:pitch w:val="default"/>
    <w:sig w:usb0="00000000" w:usb1="00000000" w:usb2="00000010" w:usb3="00000000" w:csb0="00040000" w:csb1="00000000"/>
  </w:font>
  <w:font w:name="Gill Sans Ultra Bold">
    <w:altName w:val="Segoe UI Semibold"/>
    <w:panose1 w:val="020B0A02020104020203"/>
    <w:charset w:val="00"/>
    <w:family w:val="swiss"/>
    <w:pitch w:val="default"/>
    <w:sig w:usb0="00000000" w:usb1="00000000" w:usb2="00000000" w:usb3="00000000" w:csb0="20000003" w:csb1="00000000"/>
  </w:font>
  <w:font w:name="Malgun Gothic">
    <w:panose1 w:val="020B0503020000020004"/>
    <w:charset w:val="81"/>
    <w:family w:val="auto"/>
    <w:pitch w:val="default"/>
    <w:sig w:usb0="900002AF" w:usb1="01D77CFB" w:usb2="00000012" w:usb3="00000000" w:csb0="00080001" w:csb1="00000000"/>
  </w:font>
  <w:font w:name="隶书">
    <w:altName w:val="微软雅黑"/>
    <w:panose1 w:val="0201050906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Segoe UI Semibold">
    <w:panose1 w:val="020B0702040204020203"/>
    <w:charset w:val="00"/>
    <w:family w:val="auto"/>
    <w:pitch w:val="default"/>
    <w:sig w:usb0="E00002FF" w:usb1="4000A47B"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SimSun-ExtB">
    <w:panose1 w:val="02010609060101010101"/>
    <w:charset w:val="86"/>
    <w:family w:val="auto"/>
    <w:pitch w:val="default"/>
    <w:sig w:usb0="00000001" w:usb1="02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enk Garqag Tig">
    <w:altName w:val="Vrinda"/>
    <w:panose1 w:val="02000500000000000000"/>
    <w:charset w:val="00"/>
    <w:family w:val="auto"/>
    <w:pitch w:val="default"/>
    <w:sig w:usb0="00000000" w:usb1="00000000" w:usb2="00020002"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10002FF" w:usb1="4000ACFF" w:usb2="00000009" w:usb3="00000000" w:csb0="2000019F" w:csb1="00000000"/>
  </w:font>
  <w:font w:name="Segoe UI Black">
    <w:altName w:val="Segoe UI"/>
    <w:panose1 w:val="020B0A02040204020203"/>
    <w:charset w:val="00"/>
    <w:family w:val="auto"/>
    <w:pitch w:val="default"/>
    <w:sig w:usb0="00000000" w:usb1="00000000" w:usb2="00000021" w:usb3="00000000" w:csb0="2000019F" w:csb1="00000000"/>
  </w:font>
  <w:font w:name="Wingdings">
    <w:panose1 w:val="05000000000000000000"/>
    <w:charset w:val="00"/>
    <w:family w:val="auto"/>
    <w:pitch w:val="default"/>
    <w:sig w:usb0="00000000" w:usb1="00000000" w:usb2="00000000" w:usb3="00000000" w:csb0="80000000" w:csb1="00000000"/>
  </w:font>
  <w:font w:name="AMGDT">
    <w:panose1 w:val="00000400000000000000"/>
    <w:charset w:val="00"/>
    <w:family w:val="auto"/>
    <w:pitch w:val="default"/>
    <w:sig w:usb0="80000003" w:usb1="1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04C000" w:usb3="00000000" w:csb0="00000001" w:csb1="40000000"/>
  </w:font>
  <w:font w:name="Cambria Math">
    <w:panose1 w:val="02040503050406030204"/>
    <w:charset w:val="01"/>
    <w:family w:val="auto"/>
    <w:pitch w:val="default"/>
    <w:sig w:usb0="E00002FF" w:usb1="420024FF" w:usb2="00000000" w:usb3="00000000" w:csb0="2000019F" w:csb1="00000000"/>
  </w:font>
  <w:font w:name="Kozuka Gothic Pr6N H">
    <w:altName w:val="MS UI Gothic"/>
    <w:panose1 w:val="020B0800000000000000"/>
    <w:charset w:val="80"/>
    <w:family w:val="auto"/>
    <w:pitch w:val="default"/>
    <w:sig w:usb0="00000000" w:usb1="00000000" w:usb2="00000012" w:usb3="00000000" w:csb0="2002009F" w:csb1="00000000"/>
  </w:font>
  <w:font w:name="方正仿宋简体">
    <w:altName w:val="黑体"/>
    <w:panose1 w:val="03000509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Kozuka Gothic Pro H">
    <w:altName w:val="MS UI Gothic"/>
    <w:panose1 w:val="020B0800000000000000"/>
    <w:charset w:val="80"/>
    <w:family w:val="auto"/>
    <w:pitch w:val="default"/>
    <w:sig w:usb0="00000000" w:usb1="00000000" w:usb2="00000012" w:usb3="00000000" w:csb0="20020005" w:csb1="00000000"/>
  </w:font>
  <w:font w:name="方正仿宋_GBK">
    <w:altName w:val="宋体"/>
    <w:panose1 w:val="03000509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_GB2312">
    <w:altName w:val="Times New Roman"/>
    <w:panose1 w:val="00000000000000000000"/>
    <w:charset w:val="00"/>
    <w:family w:val="auto"/>
    <w:pitch w:val="default"/>
    <w:sig w:usb0="00000000" w:usb1="00000000" w:usb2="00000000" w:usb3="00000000" w:csb0="00000001" w:csb1="00000000"/>
  </w:font>
  <w:font w:name="微?雅?">
    <w:altName w:val="Times New Roman"/>
    <w:panose1 w:val="00000000000000000000"/>
    <w:charset w:val="00"/>
    <w:family w:val="auto"/>
    <w:pitch w:val="default"/>
    <w:sig w:usb0="00000000" w:usb1="00000000" w:usb2="00000000" w:usb3="00000000" w:csb0="00000001" w:csb1="00000000"/>
  </w:font>
  <w:font w:name="楷?_GB2312">
    <w:altName w:val="Times New Roman"/>
    <w:panose1 w:val="00000000000000000000"/>
    <w:charset w:val="00"/>
    <w:family w:val="auto"/>
    <w:pitch w:val="default"/>
    <w:sig w:usb0="00000000" w:usb1="00000000" w:usb2="00000000" w:usb3="00000000" w:csb0="00000001" w:csb1="00000000"/>
  </w:font>
  <w:font w:name="黑?">
    <w:altName w:val="Times New Roman"/>
    <w:panose1 w:val="00000000000000000000"/>
    <w:charset w:val="00"/>
    <w:family w:val="auto"/>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MingLiU_HKSCS">
    <w:panose1 w:val="02020500000000000000"/>
    <w:charset w:val="88"/>
    <w:family w:val="auto"/>
    <w:pitch w:val="default"/>
    <w:sig w:usb0="A00002FF" w:usb1="38CFFCFA" w:usb2="00000016" w:usb3="00000000" w:csb0="00100001" w:csb1="00000000"/>
  </w:font>
  <w:font w:name="瀹嬩綋">
    <w:altName w:val="微软雅黑"/>
    <w:panose1 w:val="00000000000000000000"/>
    <w:charset w:val="01"/>
    <w:family w:val="auto"/>
    <w:pitch w:val="default"/>
    <w:sig w:usb0="00000000" w:usb1="00000000" w:usb2="00000000" w:usb3="00000000" w:csb0="00040001" w:csb1="00000000"/>
  </w:font>
  <w:font w:name="FZZDXJW--GB1-0">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Mongolian Baiti">
    <w:panose1 w:val="03000500000000000000"/>
    <w:charset w:val="00"/>
    <w:family w:val="auto"/>
    <w:pitch w:val="default"/>
    <w:sig w:usb0="80000023" w:usb1="00000000" w:usb2="00020000" w:usb3="00000000" w:csb0="00000001" w:csb1="00000000"/>
  </w:font>
  <w:font w:name="Hiragino Sans GB">
    <w:altName w:val="Times New Roman"/>
    <w:panose1 w:val="00000000000000000000"/>
    <w:charset w:val="00"/>
    <w:family w:val="auto"/>
    <w:pitch w:val="default"/>
    <w:sig w:usb0="00000000" w:usb1="00000000" w:usb2="00000000" w:usb3="00000000" w:csb0="00040001" w:csb1="00000000"/>
  </w:font>
  <w:font w:name="MT Extra">
    <w:panose1 w:val="05050102010205020202"/>
    <w:charset w:val="00"/>
    <w:family w:val="auto"/>
    <w:pitch w:val="default"/>
    <w:sig w:usb0="8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Adobe 仿宋 Std R">
    <w:altName w:val="仿宋"/>
    <w:panose1 w:val="02020400000000000000"/>
    <w:charset w:val="86"/>
    <w:family w:val="auto"/>
    <w:pitch w:val="default"/>
    <w:sig w:usb0="00000000" w:usb1="00000000" w:usb2="00000016" w:usb3="00000000" w:csb0="00060007" w:csb1="00000000"/>
  </w:font>
  <w:font w:name="黑体_x0001_....">
    <w:altName w:val="黑体"/>
    <w:panose1 w:val="00000000000000000000"/>
    <w:charset w:val="86"/>
    <w:family w:val="swiss"/>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Chaparral Pro Light">
    <w:altName w:val="Segoe Print"/>
    <w:panose1 w:val="02060403030505090203"/>
    <w:charset w:val="00"/>
    <w:family w:val="auto"/>
    <w:pitch w:val="default"/>
    <w:sig w:usb0="00000000" w:usb1="00000000" w:usb2="00000000" w:usb3="00000000" w:csb0="20000093" w:csb1="00000000"/>
  </w:font>
  <w:font w:name="RomanS">
    <w:panose1 w:val="02000400000000000000"/>
    <w:charset w:val="00"/>
    <w:family w:val="auto"/>
    <w:pitch w:val="default"/>
    <w:sig w:usb0="00000207" w:usb1="00000000" w:usb2="00000000" w:usb3="00000000" w:csb0="000001FF" w:csb1="00000000"/>
  </w:font>
  <w:font w:name="Yu Gothic UI Semibold">
    <w:altName w:val="Meiryo UI"/>
    <w:panose1 w:val="020B07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Meiryo UI">
    <w:panose1 w:val="020B0604030504040204"/>
    <w:charset w:val="80"/>
    <w:family w:val="auto"/>
    <w:pitch w:val="default"/>
    <w:sig w:usb0="E10102FF" w:usb1="EAC7FFFF" w:usb2="00010012" w:usb3="00000000" w:csb0="6002009F" w:csb1="DFD70000"/>
  </w:font>
  <w:font w:name="Yu Gothic UI">
    <w:altName w:val="Meiryo UI"/>
    <w:panose1 w:val="020B0500000000000000"/>
    <w:charset w:val="80"/>
    <w:family w:val="auto"/>
    <w:pitch w:val="default"/>
    <w:sig w:usb0="00000000" w:usb1="00000000" w:usb2="00000016" w:usb3="00000000" w:csb0="2002009F" w:csb1="00000000"/>
  </w:font>
  <w:font w:name="方正小标宋_GBK">
    <w:altName w:val="微软雅黑"/>
    <w:panose1 w:val="03000509000000000000"/>
    <w:charset w:val="86"/>
    <w:family w:val="auto"/>
    <w:pitch w:val="default"/>
    <w:sig w:usb0="00000000" w:usb1="0000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方正宋黑简体">
    <w:altName w:val="宋体"/>
    <w:panose1 w:val="02010601030101010101"/>
    <w:charset w:val="86"/>
    <w:family w:val="auto"/>
    <w:pitch w:val="default"/>
    <w:sig w:usb0="00000000" w:usb1="00000000" w:usb2="0000001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HP Simplified Light">
    <w:altName w:val="RomanS"/>
    <w:panose1 w:val="020B0406020204020204"/>
    <w:charset w:val="00"/>
    <w:family w:val="auto"/>
    <w:pitch w:val="default"/>
    <w:sig w:usb0="00000000" w:usb1="00000000" w:usb2="00000000" w:usb3="00000000" w:csb0="2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鄂尔多斯</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DC98"/>
    <w:multiLevelType w:val="singleLevel"/>
    <w:tmpl w:val="5AA8DC9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6094F8E"/>
    <w:rsid w:val="127106B2"/>
    <w:rsid w:val="130E4F7B"/>
    <w:rsid w:val="13AB33B1"/>
    <w:rsid w:val="1C022D8A"/>
    <w:rsid w:val="2AC62244"/>
    <w:rsid w:val="3B8372BA"/>
    <w:rsid w:val="3C04690F"/>
    <w:rsid w:val="4FE373D2"/>
    <w:rsid w:val="503F319E"/>
    <w:rsid w:val="61553476"/>
    <w:rsid w:val="7D47428C"/>
    <w:rsid w:val="7FB35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Hyperlink"/>
    <w:basedOn w:val="10"/>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匿名用户</cp:lastModifiedBy>
  <cp:lastPrinted>2018-04-27T09:01:00Z</cp:lastPrinted>
  <dcterms:modified xsi:type="dcterms:W3CDTF">2018-05-02T09:49:35Z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