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b/>
          <w:sz w:val="52"/>
          <w:szCs w:val="52"/>
        </w:rPr>
      </w:pPr>
      <w:r>
        <w:rPr>
          <w:rFonts w:ascii="仿宋" w:hAnsi="仿宋" w:eastAsia="仿宋"/>
          <w:b/>
          <w:sz w:val="52"/>
          <w:szCs w:val="52"/>
        </w:rPr>
        <w:pict>
          <v:shape id="_x0000_i1025" o:spt="136" type="#_x0000_t136" style="height:69pt;width:487.5pt;" fillcolor="#000000" filled="t" o:preferrelative="t" coordsize="21600,21600">
            <v:path/>
            <v:fill on="t" focussize="0,0"/>
            <v:stroke miterlimit="2"/>
            <v:imagedata o:title=""/>
            <o:lock v:ext="edit" text="f"/>
            <v:textpath on="t" fitshape="t" fitpath="t" trim="t" xscale="f" string="鄂尔多斯市空港实业有限公司&#10;" style="font-family:宋体;font-size:36pt;v-text-align:center;"/>
            <v:shadow on="t" color="#868686" offset="1pt,0pt" offset2="-2pt,-4pt"/>
            <w10:wrap type="none"/>
            <w10:anchorlock/>
          </v:shape>
        </w:pict>
      </w:r>
    </w:p>
    <w:p>
      <w:pPr>
        <w:jc w:val="center"/>
        <w:rPr>
          <w:rFonts w:ascii="仿宋" w:hAnsi="仿宋" w:eastAsia="仿宋"/>
          <w:b/>
          <w:sz w:val="52"/>
          <w:szCs w:val="52"/>
        </w:rPr>
      </w:pPr>
    </w:p>
    <w:p>
      <w:pPr>
        <w:jc w:val="center"/>
        <w:rPr>
          <w:rFonts w:ascii="仿宋" w:hAnsi="仿宋" w:eastAsia="仿宋"/>
          <w:b/>
          <w:sz w:val="52"/>
          <w:szCs w:val="52"/>
        </w:rPr>
      </w:pPr>
    </w:p>
    <w:p>
      <w:pPr>
        <w:jc w:val="center"/>
        <w:rPr>
          <w:rFonts w:ascii="仿宋" w:hAnsi="仿宋" w:eastAsia="仿宋"/>
          <w:b/>
          <w:sz w:val="52"/>
          <w:szCs w:val="52"/>
        </w:rPr>
      </w:pPr>
    </w:p>
    <w:p>
      <w:pPr>
        <w:jc w:val="center"/>
        <w:rPr>
          <w:rFonts w:ascii="仿宋" w:hAnsi="仿宋" w:eastAsia="仿宋"/>
          <w:b/>
          <w:sz w:val="52"/>
          <w:szCs w:val="52"/>
        </w:rPr>
      </w:pPr>
    </w:p>
    <w:p>
      <w:pPr>
        <w:jc w:val="center"/>
        <w:rPr>
          <w:rFonts w:ascii="仿宋" w:hAnsi="仿宋" w:eastAsia="仿宋"/>
          <w:b/>
          <w:sz w:val="52"/>
          <w:szCs w:val="52"/>
        </w:rPr>
      </w:pPr>
      <w:r>
        <w:rPr>
          <w:rFonts w:ascii="仿宋" w:hAnsi="仿宋" w:eastAsia="仿宋"/>
          <w:b/>
          <w:sz w:val="52"/>
          <w:szCs w:val="52"/>
        </w:rPr>
        <w:pict>
          <v:shape id="_x0000_i1026" o:spt="136" type="#_x0000_t136" style="height:44.25pt;width:177pt;" fillcolor="#000000" filled="t" o:preferrelative="t" coordsize="21600,21600">
            <v:path/>
            <v:fill on="t" focussize="0,0"/>
            <v:stroke miterlimit="2"/>
            <v:imagedata o:title=""/>
            <o:lock v:ext="edit" text="f"/>
            <v:textpath on="t" fitshape="t" fitpath="t" trim="t" xscale="f" string="采购文件" style="font-family:宋体;font-size:44pt;v-text-align:center;"/>
            <v:shadow on="t" color="#868686" offset="2pt,1pt" offset2="-2pt,-2pt"/>
            <w10:wrap type="none"/>
            <w10:anchorlock/>
          </v:shape>
        </w:pict>
      </w:r>
    </w:p>
    <w:p>
      <w:pPr>
        <w:jc w:val="center"/>
        <w:rPr>
          <w:rFonts w:ascii="仿宋" w:hAnsi="仿宋" w:eastAsia="仿宋"/>
          <w:b/>
          <w:sz w:val="52"/>
          <w:szCs w:val="52"/>
        </w:rPr>
      </w:pPr>
    </w:p>
    <w:p>
      <w:pPr>
        <w:jc w:val="center"/>
        <w:rPr>
          <w:rFonts w:ascii="仿宋" w:hAnsi="仿宋" w:eastAsia="仿宋"/>
          <w:b/>
          <w:sz w:val="52"/>
          <w:szCs w:val="52"/>
        </w:rPr>
      </w:pPr>
    </w:p>
    <w:p>
      <w:pPr>
        <w:jc w:val="center"/>
        <w:rPr>
          <w:rFonts w:ascii="仿宋" w:hAnsi="仿宋" w:eastAsia="仿宋"/>
          <w:b/>
          <w:sz w:val="52"/>
          <w:szCs w:val="52"/>
        </w:rPr>
      </w:pPr>
    </w:p>
    <w:p>
      <w:pPr>
        <w:jc w:val="center"/>
        <w:rPr>
          <w:rFonts w:ascii="仿宋" w:hAnsi="仿宋" w:eastAsia="仿宋"/>
          <w:b/>
          <w:sz w:val="52"/>
          <w:szCs w:val="52"/>
        </w:rPr>
      </w:pPr>
    </w:p>
    <w:p>
      <w:pPr>
        <w:rPr>
          <w:rFonts w:ascii="仿宋" w:hAnsi="仿宋" w:eastAsia="仿宋"/>
          <w:b/>
          <w:sz w:val="52"/>
          <w:szCs w:val="52"/>
        </w:rPr>
      </w:pPr>
    </w:p>
    <w:p>
      <w:pPr>
        <w:rPr>
          <w:rFonts w:ascii="仿宋" w:hAnsi="仿宋" w:eastAsia="仿宋"/>
          <w:b/>
          <w:sz w:val="52"/>
          <w:szCs w:val="52"/>
        </w:rPr>
      </w:pPr>
    </w:p>
    <w:p>
      <w:pPr>
        <w:jc w:val="center"/>
        <w:rPr>
          <w:rFonts w:ascii="仿宋" w:hAnsi="仿宋" w:eastAsia="仿宋"/>
          <w:b/>
          <w:sz w:val="44"/>
          <w:szCs w:val="44"/>
        </w:rPr>
      </w:pPr>
      <w:r>
        <w:rPr>
          <w:rFonts w:hint="eastAsia" w:ascii="仿宋" w:hAnsi="仿宋" w:eastAsia="仿宋"/>
          <w:b/>
          <w:sz w:val="44"/>
          <w:szCs w:val="44"/>
        </w:rPr>
        <w:t>项目名称：鄂尔多斯机场公寓智能门锁更换项目</w:t>
      </w:r>
    </w:p>
    <w:p>
      <w:pPr>
        <w:jc w:val="center"/>
        <w:rPr>
          <w:rFonts w:ascii="仿宋" w:hAnsi="仿宋" w:eastAsia="仿宋"/>
          <w:b/>
          <w:sz w:val="44"/>
          <w:szCs w:val="44"/>
        </w:rPr>
      </w:pPr>
      <w:r>
        <w:rPr>
          <w:rFonts w:hint="eastAsia" w:ascii="仿宋" w:hAnsi="仿宋" w:eastAsia="仿宋"/>
          <w:b/>
          <w:sz w:val="44"/>
          <w:szCs w:val="44"/>
        </w:rPr>
        <w:t>项目编号：CG/SYGS-18-002-W</w:t>
      </w:r>
    </w:p>
    <w:p>
      <w:pPr>
        <w:jc w:val="center"/>
        <w:rPr>
          <w:rFonts w:hint="eastAsia" w:ascii="仿宋" w:hAnsi="仿宋" w:eastAsia="仿宋"/>
          <w:b/>
          <w:sz w:val="44"/>
          <w:szCs w:val="44"/>
        </w:rPr>
      </w:pPr>
    </w:p>
    <w:p>
      <w:pPr>
        <w:widowControl/>
        <w:jc w:val="center"/>
        <w:rPr>
          <w:rFonts w:hint="eastAsia" w:ascii="方正小标宋简体" w:hAnsi="仿宋" w:eastAsia="方正小标宋简体"/>
          <w:sz w:val="44"/>
          <w:szCs w:val="44"/>
        </w:rPr>
      </w:pPr>
    </w:p>
    <w:p>
      <w:pPr>
        <w:widowControl/>
        <w:jc w:val="center"/>
        <w:rPr>
          <w:rFonts w:hint="eastAsia" w:ascii="方正小标宋简体" w:hAnsi="仿宋" w:eastAsia="方正小标宋简体"/>
          <w:sz w:val="44"/>
          <w:szCs w:val="44"/>
        </w:rPr>
      </w:pPr>
      <w:r>
        <w:rPr>
          <w:rFonts w:hint="eastAsia" w:ascii="方正小标宋简体" w:hAnsi="仿宋" w:eastAsia="方正小标宋简体"/>
          <w:sz w:val="44"/>
          <w:szCs w:val="44"/>
        </w:rPr>
        <w:t>目录</w:t>
      </w:r>
    </w:p>
    <w:p>
      <w:pPr>
        <w:widowControl/>
        <w:jc w:val="center"/>
        <w:rPr>
          <w:rFonts w:ascii="方正小标宋简体" w:hAnsi="仿宋" w:eastAsia="方正小标宋简体"/>
          <w:sz w:val="44"/>
          <w:szCs w:val="44"/>
        </w:rPr>
      </w:pPr>
    </w:p>
    <w:p>
      <w:pPr>
        <w:pStyle w:val="8"/>
        <w:tabs>
          <w:tab w:val="right" w:leader="dot" w:pos="9742"/>
        </w:tabs>
        <w:rPr>
          <w:rFonts w:asciiTheme="minorHAnsi" w:hAnsiTheme="minorHAnsi" w:eastAsiaTheme="minorEastAsia" w:cstheme="minorBidi"/>
          <w:sz w:val="32"/>
          <w:szCs w:val="22"/>
        </w:rPr>
      </w:pPr>
      <w:r>
        <w:rPr>
          <w:rFonts w:hint="eastAsia" w:ascii="仿宋_GB2312" w:hAnsi="仿宋" w:eastAsia="仿宋_GB2312"/>
          <w:sz w:val="44"/>
          <w:szCs w:val="32"/>
        </w:rPr>
        <w:fldChar w:fldCharType="begin"/>
      </w:r>
      <w:r>
        <w:rPr>
          <w:rFonts w:hint="eastAsia" w:ascii="仿宋_GB2312" w:hAnsi="仿宋" w:eastAsia="仿宋_GB2312"/>
          <w:sz w:val="44"/>
          <w:szCs w:val="32"/>
        </w:rPr>
        <w:instrText xml:space="preserve"> TOC \o "1-3" \h \z \u </w:instrText>
      </w:r>
      <w:r>
        <w:rPr>
          <w:rFonts w:hint="eastAsia" w:ascii="仿宋_GB2312" w:hAnsi="仿宋" w:eastAsia="仿宋_GB2312"/>
          <w:sz w:val="44"/>
          <w:szCs w:val="32"/>
        </w:rPr>
        <w:fldChar w:fldCharType="separate"/>
      </w:r>
      <w:r>
        <w:fldChar w:fldCharType="begin"/>
      </w:r>
      <w:r>
        <w:instrText xml:space="preserve"> HYPERLINK \l "_Toc513198570" </w:instrText>
      </w:r>
      <w:r>
        <w:fldChar w:fldCharType="separate"/>
      </w:r>
      <w:r>
        <w:rPr>
          <w:rStyle w:val="11"/>
          <w:rFonts w:hint="eastAsia" w:ascii="仿宋" w:hAnsi="仿宋" w:eastAsia="仿宋"/>
          <w:sz w:val="32"/>
        </w:rPr>
        <w:t>第一章</w:t>
      </w:r>
      <w:r>
        <w:rPr>
          <w:rStyle w:val="11"/>
          <w:rFonts w:ascii="仿宋" w:hAnsi="仿宋" w:eastAsia="仿宋"/>
          <w:sz w:val="32"/>
        </w:rPr>
        <w:t xml:space="preserve"> </w:t>
      </w:r>
      <w:r>
        <w:rPr>
          <w:rStyle w:val="11"/>
          <w:rFonts w:hint="eastAsia" w:ascii="仿宋" w:hAnsi="仿宋" w:eastAsia="仿宋"/>
          <w:sz w:val="32"/>
        </w:rPr>
        <w:t>竞争性磋商公告</w:t>
      </w:r>
      <w:r>
        <w:rPr>
          <w:sz w:val="32"/>
        </w:rPr>
        <w:tab/>
      </w:r>
      <w:r>
        <w:rPr>
          <w:sz w:val="32"/>
        </w:rPr>
        <w:fldChar w:fldCharType="begin"/>
      </w:r>
      <w:r>
        <w:rPr>
          <w:sz w:val="32"/>
        </w:rPr>
        <w:instrText xml:space="preserve"> PAGEREF _Toc513198570 \h </w:instrText>
      </w:r>
      <w:r>
        <w:rPr>
          <w:sz w:val="32"/>
        </w:rPr>
        <w:fldChar w:fldCharType="separate"/>
      </w:r>
      <w:r>
        <w:rPr>
          <w:sz w:val="32"/>
        </w:rPr>
        <w:t>2</w:t>
      </w:r>
      <w:r>
        <w:rPr>
          <w:sz w:val="32"/>
        </w:rPr>
        <w:fldChar w:fldCharType="end"/>
      </w:r>
      <w:r>
        <w:rPr>
          <w:sz w:val="32"/>
        </w:rPr>
        <w:fldChar w:fldCharType="end"/>
      </w:r>
    </w:p>
    <w:p>
      <w:pPr>
        <w:pStyle w:val="9"/>
        <w:tabs>
          <w:tab w:val="right" w:leader="dot" w:pos="9742"/>
        </w:tabs>
        <w:rPr>
          <w:rFonts w:asciiTheme="minorHAnsi" w:hAnsiTheme="minorHAnsi" w:eastAsiaTheme="minorEastAsia" w:cstheme="minorBidi"/>
          <w:sz w:val="32"/>
          <w:szCs w:val="22"/>
        </w:rPr>
      </w:pPr>
      <w:r>
        <w:fldChar w:fldCharType="begin"/>
      </w:r>
      <w:r>
        <w:instrText xml:space="preserve"> HYPERLINK \l "_Toc513198571" </w:instrText>
      </w:r>
      <w:r>
        <w:fldChar w:fldCharType="separate"/>
      </w:r>
      <w:r>
        <w:rPr>
          <w:rStyle w:val="11"/>
          <w:rFonts w:hint="eastAsia" w:ascii="仿宋" w:hAnsi="仿宋" w:eastAsia="仿宋"/>
          <w:sz w:val="32"/>
        </w:rPr>
        <w:t>一、项目概况</w:t>
      </w:r>
      <w:r>
        <w:rPr>
          <w:sz w:val="32"/>
        </w:rPr>
        <w:tab/>
      </w:r>
      <w:r>
        <w:rPr>
          <w:sz w:val="32"/>
        </w:rPr>
        <w:fldChar w:fldCharType="begin"/>
      </w:r>
      <w:r>
        <w:rPr>
          <w:sz w:val="32"/>
        </w:rPr>
        <w:instrText xml:space="preserve"> PAGEREF _Toc513198571 \h </w:instrText>
      </w:r>
      <w:r>
        <w:rPr>
          <w:sz w:val="32"/>
        </w:rPr>
        <w:fldChar w:fldCharType="separate"/>
      </w:r>
      <w:r>
        <w:rPr>
          <w:sz w:val="32"/>
        </w:rPr>
        <w:t>2</w:t>
      </w:r>
      <w:r>
        <w:rPr>
          <w:sz w:val="32"/>
        </w:rPr>
        <w:fldChar w:fldCharType="end"/>
      </w:r>
      <w:r>
        <w:rPr>
          <w:sz w:val="32"/>
        </w:rPr>
        <w:fldChar w:fldCharType="end"/>
      </w:r>
    </w:p>
    <w:p>
      <w:pPr>
        <w:pStyle w:val="9"/>
        <w:tabs>
          <w:tab w:val="right" w:leader="dot" w:pos="9742"/>
        </w:tabs>
        <w:rPr>
          <w:rFonts w:asciiTheme="minorHAnsi" w:hAnsiTheme="minorHAnsi" w:eastAsiaTheme="minorEastAsia" w:cstheme="minorBidi"/>
          <w:sz w:val="32"/>
          <w:szCs w:val="22"/>
        </w:rPr>
      </w:pPr>
      <w:r>
        <w:fldChar w:fldCharType="begin"/>
      </w:r>
      <w:r>
        <w:instrText xml:space="preserve"> HYPERLINK \l "_Toc513198572" </w:instrText>
      </w:r>
      <w:r>
        <w:fldChar w:fldCharType="separate"/>
      </w:r>
      <w:r>
        <w:rPr>
          <w:rStyle w:val="11"/>
          <w:rFonts w:hint="eastAsia" w:ascii="仿宋" w:hAnsi="仿宋" w:eastAsia="仿宋"/>
          <w:sz w:val="32"/>
        </w:rPr>
        <w:t>二、供应商的资格要求</w:t>
      </w:r>
      <w:r>
        <w:rPr>
          <w:sz w:val="32"/>
        </w:rPr>
        <w:tab/>
      </w:r>
      <w:r>
        <w:rPr>
          <w:sz w:val="32"/>
        </w:rPr>
        <w:fldChar w:fldCharType="begin"/>
      </w:r>
      <w:r>
        <w:rPr>
          <w:sz w:val="32"/>
        </w:rPr>
        <w:instrText xml:space="preserve"> PAGEREF _Toc513198572 \h </w:instrText>
      </w:r>
      <w:r>
        <w:rPr>
          <w:sz w:val="32"/>
        </w:rPr>
        <w:fldChar w:fldCharType="separate"/>
      </w:r>
      <w:r>
        <w:rPr>
          <w:sz w:val="32"/>
        </w:rPr>
        <w:t>2</w:t>
      </w:r>
      <w:r>
        <w:rPr>
          <w:sz w:val="32"/>
        </w:rPr>
        <w:fldChar w:fldCharType="end"/>
      </w:r>
      <w:r>
        <w:rPr>
          <w:sz w:val="32"/>
        </w:rPr>
        <w:fldChar w:fldCharType="end"/>
      </w:r>
    </w:p>
    <w:p>
      <w:pPr>
        <w:pStyle w:val="9"/>
        <w:tabs>
          <w:tab w:val="right" w:leader="dot" w:pos="9742"/>
        </w:tabs>
        <w:rPr>
          <w:rFonts w:asciiTheme="minorHAnsi" w:hAnsiTheme="minorHAnsi" w:eastAsiaTheme="minorEastAsia" w:cstheme="minorBidi"/>
          <w:sz w:val="32"/>
          <w:szCs w:val="22"/>
        </w:rPr>
      </w:pPr>
      <w:r>
        <w:fldChar w:fldCharType="begin"/>
      </w:r>
      <w:r>
        <w:instrText xml:space="preserve"> HYPERLINK \l "_Toc513198573" </w:instrText>
      </w:r>
      <w:r>
        <w:fldChar w:fldCharType="separate"/>
      </w:r>
      <w:r>
        <w:rPr>
          <w:rStyle w:val="11"/>
          <w:rFonts w:hint="eastAsia" w:ascii="仿宋" w:hAnsi="仿宋" w:eastAsia="仿宋"/>
          <w:sz w:val="32"/>
        </w:rPr>
        <w:t>三、获取采购文件的时间、地点、方式</w:t>
      </w:r>
      <w:r>
        <w:rPr>
          <w:sz w:val="32"/>
        </w:rPr>
        <w:tab/>
      </w:r>
      <w:r>
        <w:rPr>
          <w:sz w:val="32"/>
        </w:rPr>
        <w:fldChar w:fldCharType="begin"/>
      </w:r>
      <w:r>
        <w:rPr>
          <w:sz w:val="32"/>
        </w:rPr>
        <w:instrText xml:space="preserve"> PAGEREF _Toc513198573 \h </w:instrText>
      </w:r>
      <w:r>
        <w:rPr>
          <w:sz w:val="32"/>
        </w:rPr>
        <w:fldChar w:fldCharType="separate"/>
      </w:r>
      <w:r>
        <w:rPr>
          <w:sz w:val="32"/>
        </w:rPr>
        <w:t>2</w:t>
      </w:r>
      <w:r>
        <w:rPr>
          <w:sz w:val="32"/>
        </w:rPr>
        <w:fldChar w:fldCharType="end"/>
      </w:r>
      <w:r>
        <w:rPr>
          <w:sz w:val="32"/>
        </w:rPr>
        <w:fldChar w:fldCharType="end"/>
      </w:r>
    </w:p>
    <w:p>
      <w:pPr>
        <w:pStyle w:val="9"/>
        <w:tabs>
          <w:tab w:val="right" w:leader="dot" w:pos="9742"/>
        </w:tabs>
        <w:rPr>
          <w:rFonts w:asciiTheme="minorHAnsi" w:hAnsiTheme="minorHAnsi" w:eastAsiaTheme="minorEastAsia" w:cstheme="minorBidi"/>
          <w:sz w:val="32"/>
          <w:szCs w:val="22"/>
        </w:rPr>
      </w:pPr>
      <w:r>
        <w:fldChar w:fldCharType="begin"/>
      </w:r>
      <w:r>
        <w:instrText xml:space="preserve"> HYPERLINK \l "_Toc513198574" </w:instrText>
      </w:r>
      <w:r>
        <w:fldChar w:fldCharType="separate"/>
      </w:r>
      <w:r>
        <w:rPr>
          <w:rStyle w:val="11"/>
          <w:rFonts w:hint="eastAsia" w:ascii="仿宋" w:hAnsi="仿宋" w:eastAsia="仿宋"/>
          <w:sz w:val="32"/>
        </w:rPr>
        <w:t>四、递交响应文件截止（评标）时间、地点</w:t>
      </w:r>
      <w:r>
        <w:rPr>
          <w:sz w:val="32"/>
        </w:rPr>
        <w:tab/>
      </w:r>
      <w:r>
        <w:rPr>
          <w:sz w:val="32"/>
        </w:rPr>
        <w:fldChar w:fldCharType="begin"/>
      </w:r>
      <w:r>
        <w:rPr>
          <w:sz w:val="32"/>
        </w:rPr>
        <w:instrText xml:space="preserve"> PAGEREF _Toc513198574 \h </w:instrText>
      </w:r>
      <w:r>
        <w:rPr>
          <w:sz w:val="32"/>
        </w:rPr>
        <w:fldChar w:fldCharType="separate"/>
      </w:r>
      <w:r>
        <w:rPr>
          <w:sz w:val="32"/>
        </w:rPr>
        <w:t>3</w:t>
      </w:r>
      <w:r>
        <w:rPr>
          <w:sz w:val="32"/>
        </w:rPr>
        <w:fldChar w:fldCharType="end"/>
      </w:r>
      <w:r>
        <w:rPr>
          <w:sz w:val="32"/>
        </w:rPr>
        <w:fldChar w:fldCharType="end"/>
      </w:r>
    </w:p>
    <w:p>
      <w:pPr>
        <w:pStyle w:val="9"/>
        <w:tabs>
          <w:tab w:val="right" w:leader="dot" w:pos="9742"/>
        </w:tabs>
        <w:rPr>
          <w:rFonts w:asciiTheme="minorHAnsi" w:hAnsiTheme="minorHAnsi" w:eastAsiaTheme="minorEastAsia" w:cstheme="minorBidi"/>
          <w:sz w:val="32"/>
          <w:szCs w:val="22"/>
        </w:rPr>
      </w:pPr>
      <w:r>
        <w:fldChar w:fldCharType="begin"/>
      </w:r>
      <w:r>
        <w:instrText xml:space="preserve"> HYPERLINK \l "_Toc513198575" </w:instrText>
      </w:r>
      <w:r>
        <w:fldChar w:fldCharType="separate"/>
      </w:r>
      <w:r>
        <w:rPr>
          <w:rStyle w:val="11"/>
          <w:rFonts w:hint="eastAsia" w:ascii="仿宋" w:hAnsi="仿宋" w:eastAsia="仿宋"/>
          <w:sz w:val="32"/>
        </w:rPr>
        <w:t>五、联系方式</w:t>
      </w:r>
      <w:r>
        <w:rPr>
          <w:sz w:val="32"/>
        </w:rPr>
        <w:tab/>
      </w:r>
      <w:r>
        <w:rPr>
          <w:sz w:val="32"/>
        </w:rPr>
        <w:fldChar w:fldCharType="begin"/>
      </w:r>
      <w:r>
        <w:rPr>
          <w:sz w:val="32"/>
        </w:rPr>
        <w:instrText xml:space="preserve"> PAGEREF _Toc513198575 \h </w:instrText>
      </w:r>
      <w:r>
        <w:rPr>
          <w:sz w:val="32"/>
        </w:rPr>
        <w:fldChar w:fldCharType="separate"/>
      </w:r>
      <w:r>
        <w:rPr>
          <w:sz w:val="32"/>
        </w:rPr>
        <w:t>3</w:t>
      </w:r>
      <w:r>
        <w:rPr>
          <w:sz w:val="32"/>
        </w:rPr>
        <w:fldChar w:fldCharType="end"/>
      </w:r>
      <w:r>
        <w:rPr>
          <w:sz w:val="32"/>
        </w:rPr>
        <w:fldChar w:fldCharType="end"/>
      </w:r>
    </w:p>
    <w:p>
      <w:pPr>
        <w:pStyle w:val="8"/>
        <w:tabs>
          <w:tab w:val="right" w:leader="dot" w:pos="9742"/>
        </w:tabs>
        <w:rPr>
          <w:rFonts w:asciiTheme="minorHAnsi" w:hAnsiTheme="minorHAnsi" w:eastAsiaTheme="minorEastAsia" w:cstheme="minorBidi"/>
          <w:sz w:val="32"/>
          <w:szCs w:val="22"/>
        </w:rPr>
      </w:pPr>
      <w:r>
        <w:fldChar w:fldCharType="begin"/>
      </w:r>
      <w:r>
        <w:instrText xml:space="preserve"> HYPERLINK \l "_Toc513198576" </w:instrText>
      </w:r>
      <w:r>
        <w:fldChar w:fldCharType="separate"/>
      </w:r>
      <w:r>
        <w:rPr>
          <w:rStyle w:val="11"/>
          <w:rFonts w:hint="eastAsia" w:ascii="仿宋" w:hAnsi="仿宋" w:eastAsia="仿宋"/>
          <w:sz w:val="32"/>
        </w:rPr>
        <w:t>第二章</w:t>
      </w:r>
      <w:r>
        <w:rPr>
          <w:rStyle w:val="11"/>
          <w:rFonts w:ascii="仿宋" w:hAnsi="仿宋" w:eastAsia="仿宋"/>
          <w:sz w:val="32"/>
        </w:rPr>
        <w:t xml:space="preserve"> </w:t>
      </w:r>
      <w:r>
        <w:rPr>
          <w:rStyle w:val="11"/>
          <w:rFonts w:hint="eastAsia" w:ascii="仿宋" w:hAnsi="仿宋" w:eastAsia="仿宋"/>
          <w:sz w:val="32"/>
        </w:rPr>
        <w:t>采购内容与技术要求</w:t>
      </w:r>
      <w:r>
        <w:rPr>
          <w:sz w:val="32"/>
        </w:rPr>
        <w:tab/>
      </w:r>
      <w:r>
        <w:rPr>
          <w:sz w:val="32"/>
        </w:rPr>
        <w:fldChar w:fldCharType="begin"/>
      </w:r>
      <w:r>
        <w:rPr>
          <w:sz w:val="32"/>
        </w:rPr>
        <w:instrText xml:space="preserve"> PAGEREF _Toc513198576 \h </w:instrText>
      </w:r>
      <w:r>
        <w:rPr>
          <w:sz w:val="32"/>
        </w:rPr>
        <w:fldChar w:fldCharType="separate"/>
      </w:r>
      <w:r>
        <w:rPr>
          <w:sz w:val="32"/>
        </w:rPr>
        <w:t>4</w:t>
      </w:r>
      <w:r>
        <w:rPr>
          <w:sz w:val="32"/>
        </w:rPr>
        <w:fldChar w:fldCharType="end"/>
      </w:r>
      <w:r>
        <w:rPr>
          <w:sz w:val="32"/>
        </w:rPr>
        <w:fldChar w:fldCharType="end"/>
      </w:r>
    </w:p>
    <w:p>
      <w:pPr>
        <w:pStyle w:val="9"/>
        <w:tabs>
          <w:tab w:val="right" w:leader="dot" w:pos="9742"/>
        </w:tabs>
        <w:rPr>
          <w:rStyle w:val="11"/>
          <w:rFonts w:ascii="仿宋" w:hAnsi="仿宋" w:eastAsia="仿宋"/>
          <w:sz w:val="32"/>
        </w:rPr>
      </w:pPr>
      <w:r>
        <w:fldChar w:fldCharType="begin"/>
      </w:r>
      <w:r>
        <w:instrText xml:space="preserve"> HYPERLINK \l "_Toc513198577" </w:instrText>
      </w:r>
      <w:r>
        <w:fldChar w:fldCharType="separate"/>
      </w:r>
      <w:r>
        <w:rPr>
          <w:rStyle w:val="11"/>
          <w:rFonts w:hint="eastAsia" w:ascii="仿宋" w:hAnsi="仿宋" w:eastAsia="仿宋"/>
          <w:sz w:val="32"/>
        </w:rPr>
        <w:t>一、适用范围</w:t>
      </w:r>
      <w:r>
        <w:rPr>
          <w:rStyle w:val="11"/>
          <w:rFonts w:ascii="仿宋" w:hAnsi="仿宋" w:eastAsia="仿宋"/>
          <w:sz w:val="32"/>
        </w:rPr>
        <w:tab/>
      </w:r>
      <w:r>
        <w:rPr>
          <w:rStyle w:val="11"/>
          <w:rFonts w:ascii="仿宋" w:hAnsi="仿宋" w:eastAsia="仿宋"/>
          <w:sz w:val="32"/>
        </w:rPr>
        <w:fldChar w:fldCharType="begin"/>
      </w:r>
      <w:r>
        <w:rPr>
          <w:rStyle w:val="11"/>
          <w:rFonts w:ascii="仿宋" w:hAnsi="仿宋" w:eastAsia="仿宋"/>
          <w:sz w:val="32"/>
        </w:rPr>
        <w:instrText xml:space="preserve"> PAGEREF _Toc513198577 \h </w:instrText>
      </w:r>
      <w:r>
        <w:rPr>
          <w:rStyle w:val="11"/>
          <w:rFonts w:ascii="仿宋" w:hAnsi="仿宋" w:eastAsia="仿宋"/>
          <w:sz w:val="32"/>
        </w:rPr>
        <w:fldChar w:fldCharType="separate"/>
      </w:r>
      <w:r>
        <w:rPr>
          <w:rStyle w:val="11"/>
          <w:rFonts w:ascii="仿宋" w:hAnsi="仿宋" w:eastAsia="仿宋"/>
          <w:sz w:val="32"/>
        </w:rPr>
        <w:t>4</w:t>
      </w:r>
      <w:r>
        <w:rPr>
          <w:rStyle w:val="11"/>
          <w:rFonts w:ascii="仿宋" w:hAnsi="仿宋" w:eastAsia="仿宋"/>
          <w:sz w:val="32"/>
        </w:rPr>
        <w:fldChar w:fldCharType="end"/>
      </w:r>
      <w:r>
        <w:rPr>
          <w:rStyle w:val="11"/>
          <w:rFonts w:ascii="仿宋" w:hAnsi="仿宋" w:eastAsia="仿宋"/>
          <w:sz w:val="32"/>
        </w:rPr>
        <w:fldChar w:fldCharType="end"/>
      </w:r>
    </w:p>
    <w:p>
      <w:pPr>
        <w:pStyle w:val="9"/>
        <w:tabs>
          <w:tab w:val="right" w:leader="dot" w:pos="9742"/>
        </w:tabs>
        <w:rPr>
          <w:rStyle w:val="11"/>
          <w:rFonts w:ascii="仿宋" w:hAnsi="仿宋" w:eastAsia="仿宋"/>
          <w:sz w:val="32"/>
        </w:rPr>
      </w:pPr>
      <w:r>
        <w:fldChar w:fldCharType="begin"/>
      </w:r>
      <w:r>
        <w:instrText xml:space="preserve"> HYPERLINK \l "_Toc513198578" </w:instrText>
      </w:r>
      <w:r>
        <w:fldChar w:fldCharType="separate"/>
      </w:r>
      <w:r>
        <w:rPr>
          <w:rStyle w:val="11"/>
          <w:rFonts w:hint="eastAsia" w:ascii="仿宋" w:hAnsi="仿宋" w:eastAsia="仿宋"/>
          <w:sz w:val="32"/>
        </w:rPr>
        <w:t>二、报价须知</w:t>
      </w:r>
      <w:r>
        <w:rPr>
          <w:rStyle w:val="11"/>
          <w:rFonts w:ascii="仿宋" w:hAnsi="仿宋" w:eastAsia="仿宋"/>
          <w:sz w:val="32"/>
        </w:rPr>
        <w:tab/>
      </w:r>
      <w:r>
        <w:rPr>
          <w:rStyle w:val="11"/>
          <w:rFonts w:ascii="仿宋" w:hAnsi="仿宋" w:eastAsia="仿宋"/>
          <w:sz w:val="32"/>
        </w:rPr>
        <w:fldChar w:fldCharType="begin"/>
      </w:r>
      <w:r>
        <w:rPr>
          <w:rStyle w:val="11"/>
          <w:rFonts w:ascii="仿宋" w:hAnsi="仿宋" w:eastAsia="仿宋"/>
          <w:sz w:val="32"/>
        </w:rPr>
        <w:instrText xml:space="preserve"> PAGEREF _Toc513198578 \h </w:instrText>
      </w:r>
      <w:r>
        <w:rPr>
          <w:rStyle w:val="11"/>
          <w:rFonts w:ascii="仿宋" w:hAnsi="仿宋" w:eastAsia="仿宋"/>
          <w:sz w:val="32"/>
        </w:rPr>
        <w:fldChar w:fldCharType="separate"/>
      </w:r>
      <w:r>
        <w:rPr>
          <w:rStyle w:val="11"/>
          <w:rFonts w:ascii="仿宋" w:hAnsi="仿宋" w:eastAsia="仿宋"/>
          <w:sz w:val="32"/>
        </w:rPr>
        <w:t>4</w:t>
      </w:r>
      <w:r>
        <w:rPr>
          <w:rStyle w:val="11"/>
          <w:rFonts w:ascii="仿宋" w:hAnsi="仿宋" w:eastAsia="仿宋"/>
          <w:sz w:val="32"/>
        </w:rPr>
        <w:fldChar w:fldCharType="end"/>
      </w:r>
      <w:r>
        <w:rPr>
          <w:rStyle w:val="11"/>
          <w:rFonts w:ascii="仿宋" w:hAnsi="仿宋" w:eastAsia="仿宋"/>
          <w:sz w:val="32"/>
        </w:rPr>
        <w:fldChar w:fldCharType="end"/>
      </w:r>
    </w:p>
    <w:p>
      <w:pPr>
        <w:pStyle w:val="9"/>
        <w:tabs>
          <w:tab w:val="right" w:leader="dot" w:pos="9742"/>
        </w:tabs>
        <w:rPr>
          <w:rStyle w:val="11"/>
          <w:rFonts w:ascii="仿宋" w:hAnsi="仿宋" w:eastAsia="仿宋"/>
          <w:sz w:val="32"/>
        </w:rPr>
      </w:pPr>
      <w:r>
        <w:fldChar w:fldCharType="begin"/>
      </w:r>
      <w:r>
        <w:instrText xml:space="preserve"> HYPERLINK \l "_Toc513198579" </w:instrText>
      </w:r>
      <w:r>
        <w:fldChar w:fldCharType="separate"/>
      </w:r>
      <w:r>
        <w:rPr>
          <w:rStyle w:val="11"/>
          <w:rFonts w:hint="eastAsia" w:ascii="仿宋" w:hAnsi="仿宋" w:eastAsia="仿宋"/>
          <w:sz w:val="32"/>
        </w:rPr>
        <w:t>三、项目情况</w:t>
      </w:r>
      <w:r>
        <w:rPr>
          <w:rStyle w:val="11"/>
          <w:rFonts w:ascii="仿宋" w:hAnsi="仿宋" w:eastAsia="仿宋"/>
          <w:sz w:val="32"/>
        </w:rPr>
        <w:tab/>
      </w:r>
      <w:r>
        <w:rPr>
          <w:rStyle w:val="11"/>
          <w:rFonts w:ascii="仿宋" w:hAnsi="仿宋" w:eastAsia="仿宋"/>
          <w:sz w:val="32"/>
        </w:rPr>
        <w:fldChar w:fldCharType="begin"/>
      </w:r>
      <w:r>
        <w:rPr>
          <w:rStyle w:val="11"/>
          <w:rFonts w:ascii="仿宋" w:hAnsi="仿宋" w:eastAsia="仿宋"/>
          <w:sz w:val="32"/>
        </w:rPr>
        <w:instrText xml:space="preserve"> PAGEREF _Toc513198579 \h </w:instrText>
      </w:r>
      <w:r>
        <w:rPr>
          <w:rStyle w:val="11"/>
          <w:rFonts w:ascii="仿宋" w:hAnsi="仿宋" w:eastAsia="仿宋"/>
          <w:sz w:val="32"/>
        </w:rPr>
        <w:fldChar w:fldCharType="separate"/>
      </w:r>
      <w:r>
        <w:rPr>
          <w:rStyle w:val="11"/>
          <w:rFonts w:ascii="仿宋" w:hAnsi="仿宋" w:eastAsia="仿宋"/>
          <w:sz w:val="32"/>
        </w:rPr>
        <w:t>4</w:t>
      </w:r>
      <w:r>
        <w:rPr>
          <w:rStyle w:val="11"/>
          <w:rFonts w:ascii="仿宋" w:hAnsi="仿宋" w:eastAsia="仿宋"/>
          <w:sz w:val="32"/>
        </w:rPr>
        <w:fldChar w:fldCharType="end"/>
      </w:r>
      <w:r>
        <w:rPr>
          <w:rStyle w:val="11"/>
          <w:rFonts w:ascii="仿宋" w:hAnsi="仿宋" w:eastAsia="仿宋"/>
          <w:sz w:val="32"/>
        </w:rPr>
        <w:fldChar w:fldCharType="end"/>
      </w:r>
    </w:p>
    <w:p>
      <w:pPr>
        <w:pStyle w:val="8"/>
        <w:tabs>
          <w:tab w:val="right" w:leader="dot" w:pos="9742"/>
        </w:tabs>
        <w:rPr>
          <w:rFonts w:asciiTheme="minorHAnsi" w:hAnsiTheme="minorHAnsi" w:eastAsiaTheme="minorEastAsia" w:cstheme="minorBidi"/>
          <w:sz w:val="32"/>
          <w:szCs w:val="22"/>
        </w:rPr>
      </w:pPr>
      <w:r>
        <w:fldChar w:fldCharType="begin"/>
      </w:r>
      <w:r>
        <w:instrText xml:space="preserve"> HYPERLINK \l "_Toc513198580" </w:instrText>
      </w:r>
      <w:r>
        <w:fldChar w:fldCharType="separate"/>
      </w:r>
      <w:r>
        <w:rPr>
          <w:rStyle w:val="11"/>
          <w:rFonts w:hint="eastAsia" w:ascii="仿宋" w:hAnsi="仿宋" w:eastAsia="仿宋"/>
          <w:sz w:val="32"/>
        </w:rPr>
        <w:t>第三章</w:t>
      </w:r>
      <w:r>
        <w:rPr>
          <w:rStyle w:val="11"/>
          <w:rFonts w:ascii="仿宋" w:hAnsi="仿宋" w:eastAsia="仿宋"/>
          <w:sz w:val="32"/>
        </w:rPr>
        <w:t xml:space="preserve"> </w:t>
      </w:r>
      <w:r>
        <w:rPr>
          <w:rStyle w:val="11"/>
          <w:rFonts w:hint="eastAsia" w:ascii="仿宋" w:hAnsi="仿宋" w:eastAsia="仿宋"/>
          <w:sz w:val="32"/>
        </w:rPr>
        <w:t>投标人须知</w:t>
      </w:r>
      <w:r>
        <w:rPr>
          <w:sz w:val="32"/>
        </w:rPr>
        <w:tab/>
      </w:r>
      <w:r>
        <w:rPr>
          <w:sz w:val="32"/>
        </w:rPr>
        <w:fldChar w:fldCharType="begin"/>
      </w:r>
      <w:r>
        <w:rPr>
          <w:sz w:val="32"/>
        </w:rPr>
        <w:instrText xml:space="preserve"> PAGEREF _Toc513198580 \h </w:instrText>
      </w:r>
      <w:r>
        <w:rPr>
          <w:sz w:val="32"/>
        </w:rPr>
        <w:fldChar w:fldCharType="separate"/>
      </w:r>
      <w:r>
        <w:rPr>
          <w:sz w:val="32"/>
        </w:rPr>
        <w:t>9</w:t>
      </w:r>
      <w:r>
        <w:rPr>
          <w:sz w:val="32"/>
        </w:rPr>
        <w:fldChar w:fldCharType="end"/>
      </w:r>
      <w:r>
        <w:rPr>
          <w:sz w:val="32"/>
        </w:rPr>
        <w:fldChar w:fldCharType="end"/>
      </w:r>
    </w:p>
    <w:p>
      <w:pPr>
        <w:pStyle w:val="9"/>
        <w:tabs>
          <w:tab w:val="right" w:leader="dot" w:pos="9742"/>
        </w:tabs>
        <w:rPr>
          <w:rFonts w:asciiTheme="minorHAnsi" w:hAnsiTheme="minorHAnsi" w:eastAsiaTheme="minorEastAsia" w:cstheme="minorBidi"/>
          <w:sz w:val="32"/>
          <w:szCs w:val="22"/>
        </w:rPr>
      </w:pPr>
      <w:r>
        <w:fldChar w:fldCharType="begin"/>
      </w:r>
      <w:r>
        <w:instrText xml:space="preserve"> HYPERLINK \l "_Toc513198581" </w:instrText>
      </w:r>
      <w:r>
        <w:fldChar w:fldCharType="separate"/>
      </w:r>
      <w:r>
        <w:rPr>
          <w:rStyle w:val="11"/>
          <w:rFonts w:hint="eastAsia" w:ascii="仿宋" w:hAnsi="仿宋" w:eastAsia="仿宋"/>
          <w:sz w:val="32"/>
        </w:rPr>
        <w:t>一、供应商资格要求</w:t>
      </w:r>
      <w:r>
        <w:rPr>
          <w:sz w:val="32"/>
        </w:rPr>
        <w:tab/>
      </w:r>
      <w:r>
        <w:rPr>
          <w:sz w:val="32"/>
        </w:rPr>
        <w:fldChar w:fldCharType="begin"/>
      </w:r>
      <w:r>
        <w:rPr>
          <w:sz w:val="32"/>
        </w:rPr>
        <w:instrText xml:space="preserve"> PAGEREF _Toc513198581 \h </w:instrText>
      </w:r>
      <w:r>
        <w:rPr>
          <w:sz w:val="32"/>
        </w:rPr>
        <w:fldChar w:fldCharType="separate"/>
      </w:r>
      <w:r>
        <w:rPr>
          <w:sz w:val="32"/>
        </w:rPr>
        <w:t>9</w:t>
      </w:r>
      <w:r>
        <w:rPr>
          <w:sz w:val="32"/>
        </w:rPr>
        <w:fldChar w:fldCharType="end"/>
      </w:r>
      <w:r>
        <w:rPr>
          <w:sz w:val="32"/>
        </w:rPr>
        <w:fldChar w:fldCharType="end"/>
      </w:r>
    </w:p>
    <w:p>
      <w:pPr>
        <w:pStyle w:val="9"/>
        <w:tabs>
          <w:tab w:val="right" w:leader="dot" w:pos="9742"/>
        </w:tabs>
        <w:rPr>
          <w:rFonts w:asciiTheme="minorHAnsi" w:hAnsiTheme="minorHAnsi" w:eastAsiaTheme="minorEastAsia" w:cstheme="minorBidi"/>
          <w:sz w:val="32"/>
          <w:szCs w:val="22"/>
        </w:rPr>
      </w:pPr>
      <w:r>
        <w:fldChar w:fldCharType="begin"/>
      </w:r>
      <w:r>
        <w:instrText xml:space="preserve"> HYPERLINK \l "_Toc513198582" </w:instrText>
      </w:r>
      <w:r>
        <w:fldChar w:fldCharType="separate"/>
      </w:r>
      <w:r>
        <w:rPr>
          <w:rStyle w:val="11"/>
          <w:rFonts w:hint="eastAsia" w:ascii="仿宋" w:hAnsi="仿宋" w:eastAsia="仿宋"/>
          <w:sz w:val="32"/>
        </w:rPr>
        <w:t>二、响应文件的构成</w:t>
      </w:r>
      <w:r>
        <w:rPr>
          <w:sz w:val="32"/>
        </w:rPr>
        <w:tab/>
      </w:r>
      <w:r>
        <w:rPr>
          <w:sz w:val="32"/>
        </w:rPr>
        <w:fldChar w:fldCharType="begin"/>
      </w:r>
      <w:r>
        <w:rPr>
          <w:sz w:val="32"/>
        </w:rPr>
        <w:instrText xml:space="preserve"> PAGEREF _Toc513198582 \h </w:instrText>
      </w:r>
      <w:r>
        <w:rPr>
          <w:sz w:val="32"/>
        </w:rPr>
        <w:fldChar w:fldCharType="separate"/>
      </w:r>
      <w:r>
        <w:rPr>
          <w:sz w:val="32"/>
        </w:rPr>
        <w:t>9</w:t>
      </w:r>
      <w:r>
        <w:rPr>
          <w:sz w:val="32"/>
        </w:rPr>
        <w:fldChar w:fldCharType="end"/>
      </w:r>
      <w:r>
        <w:rPr>
          <w:sz w:val="32"/>
        </w:rPr>
        <w:fldChar w:fldCharType="end"/>
      </w:r>
    </w:p>
    <w:p>
      <w:pPr>
        <w:pStyle w:val="9"/>
        <w:tabs>
          <w:tab w:val="right" w:leader="dot" w:pos="9742"/>
        </w:tabs>
        <w:rPr>
          <w:rFonts w:asciiTheme="minorHAnsi" w:hAnsiTheme="minorHAnsi" w:eastAsiaTheme="minorEastAsia" w:cstheme="minorBidi"/>
          <w:sz w:val="32"/>
          <w:szCs w:val="22"/>
        </w:rPr>
      </w:pPr>
      <w:r>
        <w:fldChar w:fldCharType="begin"/>
      </w:r>
      <w:r>
        <w:instrText xml:space="preserve"> HYPERLINK \l "_Toc513198583" </w:instrText>
      </w:r>
      <w:r>
        <w:fldChar w:fldCharType="separate"/>
      </w:r>
      <w:r>
        <w:rPr>
          <w:rStyle w:val="11"/>
          <w:rFonts w:hint="eastAsia" w:ascii="仿宋" w:hAnsi="仿宋" w:eastAsia="仿宋"/>
          <w:sz w:val="32"/>
        </w:rPr>
        <w:t>三、评标与中标</w:t>
      </w:r>
      <w:r>
        <w:rPr>
          <w:sz w:val="32"/>
        </w:rPr>
        <w:tab/>
      </w:r>
      <w:r>
        <w:rPr>
          <w:sz w:val="32"/>
        </w:rPr>
        <w:fldChar w:fldCharType="begin"/>
      </w:r>
      <w:r>
        <w:rPr>
          <w:sz w:val="32"/>
        </w:rPr>
        <w:instrText xml:space="preserve"> PAGEREF _Toc513198583 \h </w:instrText>
      </w:r>
      <w:r>
        <w:rPr>
          <w:sz w:val="32"/>
        </w:rPr>
        <w:fldChar w:fldCharType="separate"/>
      </w:r>
      <w:r>
        <w:rPr>
          <w:sz w:val="32"/>
        </w:rPr>
        <w:t>10</w:t>
      </w:r>
      <w:r>
        <w:rPr>
          <w:sz w:val="32"/>
        </w:rPr>
        <w:fldChar w:fldCharType="end"/>
      </w:r>
      <w:r>
        <w:rPr>
          <w:sz w:val="32"/>
        </w:rPr>
        <w:fldChar w:fldCharType="end"/>
      </w:r>
    </w:p>
    <w:p>
      <w:pPr>
        <w:pStyle w:val="8"/>
        <w:tabs>
          <w:tab w:val="right" w:leader="dot" w:pos="9742"/>
        </w:tabs>
        <w:rPr>
          <w:rFonts w:asciiTheme="minorHAnsi" w:hAnsiTheme="minorHAnsi" w:eastAsiaTheme="minorEastAsia" w:cstheme="minorBidi"/>
          <w:sz w:val="32"/>
          <w:szCs w:val="22"/>
        </w:rPr>
      </w:pPr>
      <w:r>
        <w:fldChar w:fldCharType="begin"/>
      </w:r>
      <w:r>
        <w:instrText xml:space="preserve"> HYPERLINK \l "_Toc513198584" </w:instrText>
      </w:r>
      <w:r>
        <w:fldChar w:fldCharType="separate"/>
      </w:r>
      <w:r>
        <w:rPr>
          <w:rStyle w:val="11"/>
          <w:rFonts w:hint="eastAsia" w:ascii="仿宋" w:hAnsi="仿宋" w:eastAsia="仿宋"/>
          <w:sz w:val="32"/>
        </w:rPr>
        <w:t>第四章、响应文件格式与要求</w:t>
      </w:r>
      <w:r>
        <w:rPr>
          <w:rStyle w:val="11"/>
          <w:rFonts w:ascii="仿宋" w:hAnsi="仿宋" w:eastAsia="仿宋"/>
          <w:sz w:val="32"/>
        </w:rPr>
        <w:t>(</w:t>
      </w:r>
      <w:r>
        <w:rPr>
          <w:rStyle w:val="11"/>
          <w:rFonts w:hint="eastAsia" w:ascii="仿宋" w:hAnsi="仿宋" w:eastAsia="仿宋"/>
          <w:sz w:val="32"/>
        </w:rPr>
        <w:t>参考</w:t>
      </w:r>
      <w:r>
        <w:rPr>
          <w:rStyle w:val="11"/>
          <w:rFonts w:ascii="仿宋" w:hAnsi="仿宋" w:eastAsia="仿宋"/>
          <w:sz w:val="32"/>
        </w:rPr>
        <w:t>)</w:t>
      </w:r>
      <w:r>
        <w:rPr>
          <w:sz w:val="32"/>
        </w:rPr>
        <w:tab/>
      </w:r>
      <w:r>
        <w:rPr>
          <w:sz w:val="32"/>
        </w:rPr>
        <w:fldChar w:fldCharType="begin"/>
      </w:r>
      <w:r>
        <w:rPr>
          <w:sz w:val="32"/>
        </w:rPr>
        <w:instrText xml:space="preserve"> PAGEREF _Toc513198584 \h </w:instrText>
      </w:r>
      <w:r>
        <w:rPr>
          <w:sz w:val="32"/>
        </w:rPr>
        <w:fldChar w:fldCharType="separate"/>
      </w:r>
      <w:r>
        <w:rPr>
          <w:sz w:val="32"/>
        </w:rPr>
        <w:t>12</w:t>
      </w:r>
      <w:r>
        <w:rPr>
          <w:sz w:val="32"/>
        </w:rPr>
        <w:fldChar w:fldCharType="end"/>
      </w:r>
      <w:r>
        <w:rPr>
          <w:sz w:val="32"/>
        </w:rPr>
        <w:fldChar w:fldCharType="end"/>
      </w:r>
    </w:p>
    <w:p>
      <w:pPr>
        <w:pStyle w:val="9"/>
        <w:tabs>
          <w:tab w:val="right" w:leader="dot" w:pos="9742"/>
        </w:tabs>
        <w:rPr>
          <w:rFonts w:ascii="仿宋_GB2312" w:hAnsi="仿宋" w:eastAsia="仿宋_GB2312"/>
          <w:sz w:val="44"/>
          <w:szCs w:val="32"/>
        </w:rPr>
      </w:pPr>
      <w:r>
        <w:rPr>
          <w:rFonts w:hint="eastAsia" w:ascii="仿宋_GB2312" w:hAnsi="仿宋" w:eastAsia="仿宋_GB2312"/>
          <w:sz w:val="44"/>
          <w:szCs w:val="32"/>
        </w:rPr>
        <w:fldChar w:fldCharType="end"/>
      </w:r>
    </w:p>
    <w:p/>
    <w:p/>
    <w:p/>
    <w:p/>
    <w:p/>
    <w:p>
      <w:pPr>
        <w:pStyle w:val="2"/>
        <w:spacing w:line="360" w:lineRule="auto"/>
        <w:jc w:val="both"/>
        <w:rPr>
          <w:rFonts w:ascii="仿宋" w:hAnsi="仿宋" w:eastAsia="仿宋"/>
        </w:rPr>
      </w:pPr>
      <w:bookmarkStart w:id="0" w:name="_Toc513198570"/>
      <w:r>
        <w:rPr>
          <w:rFonts w:hint="eastAsia" w:ascii="仿宋" w:hAnsi="仿宋" w:eastAsia="仿宋"/>
        </w:rPr>
        <w:t>第一章</w:t>
      </w:r>
      <w:r>
        <w:rPr>
          <w:rFonts w:ascii="仿宋" w:hAnsi="仿宋" w:eastAsia="仿宋"/>
        </w:rPr>
        <w:t xml:space="preserve"> </w:t>
      </w:r>
      <w:r>
        <w:rPr>
          <w:rFonts w:hint="eastAsia" w:ascii="仿宋" w:hAnsi="仿宋" w:eastAsia="仿宋"/>
        </w:rPr>
        <w:t>竞争性磋商公告</w:t>
      </w:r>
      <w:bookmarkEnd w:id="0"/>
    </w:p>
    <w:p>
      <w:pPr>
        <w:ind w:firstLine="560" w:firstLineChars="200"/>
        <w:jc w:val="left"/>
        <w:rPr>
          <w:rFonts w:ascii="仿宋" w:hAnsi="仿宋" w:eastAsia="仿宋"/>
          <w:sz w:val="28"/>
          <w:szCs w:val="28"/>
        </w:rPr>
      </w:pPr>
      <w:r>
        <w:rPr>
          <w:rFonts w:hint="eastAsia" w:ascii="仿宋" w:hAnsi="仿宋" w:eastAsia="仿宋"/>
          <w:sz w:val="28"/>
          <w:szCs w:val="28"/>
        </w:rPr>
        <w:t>鄂尔多斯市空港实业有限公司拟采用竞争性磋商的方式对鄂尔多斯机场公寓智能门锁更换项目进行采购，现邀请符合条件的供应商前来参与此次采购活动。</w:t>
      </w:r>
    </w:p>
    <w:p>
      <w:pPr>
        <w:pStyle w:val="3"/>
        <w:spacing w:line="360" w:lineRule="auto"/>
        <w:ind w:firstLine="562" w:firstLineChars="200"/>
        <w:rPr>
          <w:rFonts w:ascii="仿宋" w:hAnsi="仿宋" w:eastAsia="仿宋"/>
          <w:sz w:val="28"/>
          <w:szCs w:val="28"/>
        </w:rPr>
      </w:pPr>
      <w:bookmarkStart w:id="1" w:name="_Toc513198571"/>
      <w:r>
        <w:rPr>
          <w:rFonts w:hint="eastAsia" w:ascii="仿宋" w:hAnsi="仿宋" w:eastAsia="仿宋"/>
          <w:sz w:val="28"/>
          <w:szCs w:val="28"/>
        </w:rPr>
        <w:t>一、项目概况</w:t>
      </w:r>
      <w:bookmarkEnd w:id="1"/>
    </w:p>
    <w:p>
      <w:pPr>
        <w:ind w:firstLine="560" w:firstLineChars="200"/>
        <w:rPr>
          <w:rFonts w:ascii="仿宋" w:hAnsi="仿宋" w:eastAsia="仿宋"/>
          <w:sz w:val="28"/>
          <w:szCs w:val="28"/>
        </w:rPr>
      </w:pPr>
      <w:r>
        <w:rPr>
          <w:rFonts w:hint="eastAsia" w:ascii="仿宋" w:hAnsi="仿宋" w:eastAsia="仿宋"/>
          <w:sz w:val="28"/>
          <w:szCs w:val="28"/>
        </w:rPr>
        <w:t>（一）项目名称：鄂尔多斯机场公寓智能门锁更换项目</w:t>
      </w:r>
    </w:p>
    <w:p>
      <w:pPr>
        <w:pStyle w:val="5"/>
        <w:spacing w:line="360" w:lineRule="auto"/>
        <w:ind w:firstLine="560" w:firstLineChars="200"/>
        <w:rPr>
          <w:rFonts w:ascii="仿宋" w:hAnsi="仿宋" w:eastAsia="仿宋"/>
          <w:kern w:val="2"/>
          <w:sz w:val="28"/>
          <w:szCs w:val="28"/>
        </w:rPr>
      </w:pPr>
      <w:r>
        <w:rPr>
          <w:rFonts w:hint="eastAsia" w:ascii="仿宋" w:hAnsi="仿宋" w:eastAsia="仿宋"/>
          <w:kern w:val="2"/>
          <w:sz w:val="28"/>
          <w:szCs w:val="28"/>
        </w:rPr>
        <w:t>（二）项目编号：CG/SYGS-18-002-W</w:t>
      </w:r>
    </w:p>
    <w:p>
      <w:pPr>
        <w:pStyle w:val="5"/>
        <w:spacing w:line="360" w:lineRule="auto"/>
        <w:ind w:firstLine="560" w:firstLineChars="200"/>
        <w:rPr>
          <w:rFonts w:ascii="仿宋" w:hAnsi="仿宋" w:eastAsia="仿宋"/>
          <w:kern w:val="2"/>
          <w:sz w:val="28"/>
          <w:szCs w:val="28"/>
        </w:rPr>
      </w:pPr>
      <w:r>
        <w:rPr>
          <w:rFonts w:hint="eastAsia" w:ascii="仿宋" w:hAnsi="仿宋" w:eastAsia="仿宋"/>
          <w:kern w:val="2"/>
          <w:sz w:val="28"/>
          <w:szCs w:val="28"/>
        </w:rPr>
        <w:t>（三）采购人：鄂尔多斯市空港实业有限公司</w:t>
      </w:r>
    </w:p>
    <w:p>
      <w:pPr>
        <w:pStyle w:val="5"/>
        <w:spacing w:line="360" w:lineRule="auto"/>
        <w:ind w:firstLine="560" w:firstLineChars="200"/>
        <w:rPr>
          <w:rFonts w:ascii="仿宋" w:hAnsi="仿宋" w:eastAsia="仿宋"/>
          <w:kern w:val="2"/>
          <w:sz w:val="28"/>
          <w:szCs w:val="28"/>
        </w:rPr>
      </w:pPr>
      <w:r>
        <w:rPr>
          <w:rFonts w:hint="eastAsia" w:ascii="仿宋" w:hAnsi="仿宋" w:eastAsia="仿宋"/>
          <w:kern w:val="2"/>
          <w:sz w:val="28"/>
          <w:szCs w:val="28"/>
        </w:rPr>
        <w:t>（四）资金来源：企业自筹</w:t>
      </w:r>
    </w:p>
    <w:p>
      <w:pPr>
        <w:pStyle w:val="5"/>
        <w:spacing w:line="360" w:lineRule="auto"/>
        <w:ind w:firstLine="560" w:firstLineChars="200"/>
        <w:rPr>
          <w:rFonts w:ascii="仿宋" w:hAnsi="仿宋" w:eastAsia="仿宋"/>
          <w:kern w:val="2"/>
          <w:sz w:val="28"/>
          <w:szCs w:val="28"/>
        </w:rPr>
      </w:pPr>
      <w:r>
        <w:rPr>
          <w:rFonts w:hint="eastAsia" w:ascii="仿宋" w:hAnsi="仿宋" w:eastAsia="仿宋"/>
          <w:kern w:val="2"/>
          <w:sz w:val="28"/>
          <w:szCs w:val="28"/>
        </w:rPr>
        <w:t>（五）采购内容：</w:t>
      </w:r>
      <w:r>
        <w:rPr>
          <w:rFonts w:ascii="仿宋" w:hAnsi="仿宋" w:eastAsia="仿宋"/>
          <w:kern w:val="2"/>
          <w:sz w:val="28"/>
          <w:szCs w:val="28"/>
        </w:rPr>
        <w:t xml:space="preserve"> </w:t>
      </w:r>
    </w:p>
    <w:p>
      <w:pPr>
        <w:pStyle w:val="5"/>
        <w:spacing w:line="360" w:lineRule="auto"/>
        <w:ind w:firstLine="560" w:firstLineChars="200"/>
        <w:rPr>
          <w:rFonts w:ascii="仿宋" w:hAnsi="仿宋" w:eastAsia="仿宋"/>
          <w:kern w:val="2"/>
          <w:sz w:val="28"/>
          <w:szCs w:val="28"/>
        </w:rPr>
      </w:pPr>
      <w:r>
        <w:rPr>
          <w:rFonts w:hint="eastAsia" w:ascii="仿宋" w:hAnsi="仿宋" w:eastAsia="仿宋"/>
          <w:sz w:val="28"/>
          <w:szCs w:val="28"/>
        </w:rPr>
        <w:t>鄂尔多斯机场公寓智能门锁更换项目</w:t>
      </w:r>
      <w:r>
        <w:rPr>
          <w:rFonts w:hint="eastAsia" w:ascii="仿宋" w:hAnsi="仿宋" w:eastAsia="仿宋"/>
          <w:sz w:val="28"/>
          <w:szCs w:val="28"/>
          <w:lang w:eastAsia="zh-CN"/>
        </w:rPr>
        <w:t>，</w:t>
      </w:r>
      <w:r>
        <w:rPr>
          <w:rFonts w:hint="eastAsia" w:ascii="仿宋" w:hAnsi="仿宋" w:eastAsia="仿宋"/>
          <w:sz w:val="28"/>
          <w:szCs w:val="28"/>
          <w:lang w:val="en-US" w:eastAsia="zh-CN"/>
        </w:rPr>
        <w:t>1套，预算8万元（含税）</w:t>
      </w:r>
    </w:p>
    <w:p>
      <w:pPr>
        <w:pStyle w:val="3"/>
        <w:spacing w:line="360" w:lineRule="auto"/>
        <w:ind w:firstLine="562" w:firstLineChars="200"/>
        <w:rPr>
          <w:rFonts w:ascii="仿宋" w:hAnsi="仿宋" w:eastAsia="仿宋"/>
          <w:sz w:val="28"/>
          <w:szCs w:val="28"/>
        </w:rPr>
      </w:pPr>
      <w:bookmarkStart w:id="2" w:name="_Toc513198572"/>
      <w:bookmarkStart w:id="53" w:name="_GoBack"/>
      <w:bookmarkEnd w:id="53"/>
      <w:r>
        <w:rPr>
          <w:rFonts w:hint="eastAsia" w:ascii="仿宋" w:hAnsi="仿宋" w:eastAsia="仿宋"/>
          <w:sz w:val="28"/>
          <w:szCs w:val="28"/>
        </w:rPr>
        <w:t>二、供应商的资格要求</w:t>
      </w:r>
      <w:bookmarkEnd w:id="2"/>
    </w:p>
    <w:p>
      <w:pPr>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（一）供应商应符合《中华人民共和国政府采购法》第二十二条规定的条件；</w:t>
      </w:r>
    </w:p>
    <w:p>
      <w:pPr>
        <w:spacing w:line="360" w:lineRule="auto"/>
        <w:ind w:firstLine="560" w:firstLineChars="200"/>
        <w:rPr>
          <w:rFonts w:ascii="仿宋" w:hAnsi="仿宋" w:eastAsia="仿宋"/>
          <w:color w:val="000000"/>
          <w:sz w:val="28"/>
          <w:szCs w:val="28"/>
        </w:rPr>
      </w:pPr>
      <w:r>
        <w:rPr>
          <w:rFonts w:hint="eastAsia" w:ascii="仿宋" w:hAnsi="仿宋" w:eastAsia="仿宋" w:cs="宋体"/>
          <w:bCs/>
          <w:kern w:val="0"/>
          <w:sz w:val="28"/>
        </w:rPr>
        <w:t>（二）投标方企业</w:t>
      </w:r>
      <w:r>
        <w:rPr>
          <w:rFonts w:hint="eastAsia" w:ascii="仿宋" w:hAnsi="仿宋" w:eastAsia="仿宋"/>
          <w:color w:val="000000"/>
          <w:sz w:val="28"/>
          <w:szCs w:val="28"/>
        </w:rPr>
        <w:t>工商注册所在地或项目所在地检察机关出具的《检察机关行贿犯罪档案查询结果告知函》（在有效期范围内）</w:t>
      </w:r>
    </w:p>
    <w:p>
      <w:pPr>
        <w:pStyle w:val="3"/>
        <w:spacing w:line="360" w:lineRule="auto"/>
        <w:ind w:firstLine="562" w:firstLineChars="200"/>
        <w:rPr>
          <w:rFonts w:ascii="仿宋" w:hAnsi="仿宋" w:eastAsia="仿宋"/>
          <w:sz w:val="28"/>
          <w:szCs w:val="28"/>
        </w:rPr>
      </w:pPr>
      <w:bookmarkStart w:id="3" w:name="_Toc513198573"/>
      <w:r>
        <w:rPr>
          <w:rFonts w:hint="eastAsia" w:ascii="仿宋" w:hAnsi="仿宋" w:eastAsia="仿宋"/>
          <w:sz w:val="28"/>
          <w:szCs w:val="28"/>
        </w:rPr>
        <w:t>三、获取采购文件的时间、地点、方式</w:t>
      </w:r>
      <w:bookmarkEnd w:id="3"/>
    </w:p>
    <w:p>
      <w:pPr>
        <w:spacing w:line="360" w:lineRule="auto"/>
        <w:ind w:firstLine="560" w:firstLineChars="200"/>
        <w:textAlignment w:val="baseline"/>
        <w:rPr>
          <w:rFonts w:ascii="仿宋" w:hAnsi="仿宋" w:eastAsia="仿宋"/>
          <w:sz w:val="28"/>
          <w:szCs w:val="28"/>
        </w:rPr>
      </w:pPr>
      <w:r>
        <w:rPr>
          <w:rFonts w:hint="eastAsia" w:ascii="仿宋" w:hAnsi="仿宋" w:eastAsia="仿宋"/>
          <w:sz w:val="28"/>
          <w:szCs w:val="28"/>
        </w:rPr>
        <w:t>符合上述条件的供应商可于2018年</w:t>
      </w:r>
      <w:r>
        <w:rPr>
          <w:rFonts w:hint="eastAsia" w:ascii="仿宋" w:hAnsi="仿宋" w:eastAsia="仿宋"/>
          <w:color w:val="000000"/>
          <w:sz w:val="28"/>
          <w:szCs w:val="28"/>
        </w:rPr>
        <w:t>5</w:t>
      </w:r>
      <w:r>
        <w:rPr>
          <w:rFonts w:hint="eastAsia" w:ascii="仿宋" w:hAnsi="仿宋" w:eastAsia="仿宋"/>
          <w:sz w:val="28"/>
          <w:szCs w:val="28"/>
        </w:rPr>
        <w:t>月</w:t>
      </w:r>
      <w:r>
        <w:rPr>
          <w:rFonts w:hint="eastAsia" w:ascii="仿宋" w:hAnsi="仿宋" w:eastAsia="仿宋"/>
          <w:color w:val="000000"/>
          <w:sz w:val="28"/>
          <w:szCs w:val="28"/>
        </w:rPr>
        <w:t>8</w:t>
      </w:r>
      <w:r>
        <w:rPr>
          <w:rFonts w:hint="eastAsia" w:ascii="仿宋" w:hAnsi="仿宋" w:eastAsia="仿宋"/>
          <w:sz w:val="28"/>
          <w:szCs w:val="28"/>
        </w:rPr>
        <w:t>日起登录鄂尔多斯机场管理集团有限公司网站页面（网址：</w:t>
      </w:r>
      <w:r>
        <w:rPr>
          <w:rFonts w:ascii="仿宋" w:hAnsi="仿宋" w:eastAsia="仿宋"/>
          <w:sz w:val="28"/>
          <w:szCs w:val="28"/>
        </w:rPr>
        <w:t>http://ordosairport.com/</w:t>
      </w:r>
      <w:r>
        <w:rPr>
          <w:rFonts w:hint="eastAsia" w:ascii="仿宋" w:hAnsi="仿宋" w:eastAsia="仿宋"/>
          <w:sz w:val="28"/>
          <w:szCs w:val="28"/>
        </w:rPr>
        <w:t>），点击“公告”栏中的“招标信息”栏，查询采购信息，点击信息公告页面左下角“附件”即可浏览、下载采购文件。</w:t>
      </w:r>
    </w:p>
    <w:p>
      <w:pPr>
        <w:pStyle w:val="3"/>
        <w:spacing w:line="360" w:lineRule="auto"/>
        <w:ind w:firstLine="562" w:firstLineChars="200"/>
        <w:rPr>
          <w:rFonts w:ascii="仿宋" w:hAnsi="仿宋" w:eastAsia="仿宋"/>
          <w:sz w:val="28"/>
          <w:szCs w:val="28"/>
        </w:rPr>
      </w:pPr>
      <w:bookmarkStart w:id="4" w:name="_Toc513198574"/>
      <w:r>
        <w:rPr>
          <w:rFonts w:hint="eastAsia" w:ascii="仿宋" w:hAnsi="仿宋" w:eastAsia="仿宋"/>
          <w:sz w:val="28"/>
          <w:szCs w:val="28"/>
        </w:rPr>
        <w:t>四、递交响应文件截止（评标）时间、地点</w:t>
      </w:r>
      <w:bookmarkEnd w:id="4"/>
    </w:p>
    <w:p>
      <w:pPr>
        <w:spacing w:line="360" w:lineRule="auto"/>
        <w:ind w:firstLine="560" w:firstLineChars="200"/>
        <w:rPr>
          <w:rFonts w:ascii="仿宋" w:hAnsi="仿宋" w:eastAsia="仿宋"/>
          <w:sz w:val="28"/>
          <w:szCs w:val="28"/>
        </w:rPr>
      </w:pPr>
      <w:r>
        <w:rPr>
          <w:rFonts w:hint="eastAsia" w:ascii="仿宋" w:hAnsi="仿宋" w:eastAsia="仿宋"/>
          <w:sz w:val="28"/>
          <w:szCs w:val="28"/>
        </w:rPr>
        <w:t>递交响应文件截止（评标）时间：2018年5月11日上午9:00</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响应文件时间开标及评标地点：2018年5月11日上午9:30在鄂尔多斯国际机场综合办公楼2楼208开标室。</w:t>
      </w:r>
    </w:p>
    <w:p>
      <w:pPr>
        <w:pStyle w:val="3"/>
        <w:spacing w:line="360" w:lineRule="auto"/>
        <w:ind w:firstLine="551" w:firstLineChars="196"/>
        <w:rPr>
          <w:rFonts w:ascii="仿宋" w:hAnsi="仿宋" w:eastAsia="仿宋"/>
          <w:sz w:val="28"/>
          <w:szCs w:val="28"/>
        </w:rPr>
      </w:pPr>
      <w:bookmarkStart w:id="5" w:name="_Toc513198575"/>
      <w:r>
        <w:rPr>
          <w:rFonts w:hint="eastAsia" w:ascii="仿宋" w:hAnsi="仿宋" w:eastAsia="仿宋"/>
          <w:sz w:val="28"/>
          <w:szCs w:val="28"/>
        </w:rPr>
        <w:t>五、联系方式</w:t>
      </w:r>
      <w:bookmarkEnd w:id="5"/>
    </w:p>
    <w:p>
      <w:pPr>
        <w:pStyle w:val="5"/>
        <w:spacing w:line="360" w:lineRule="auto"/>
        <w:ind w:firstLine="560" w:firstLineChars="200"/>
        <w:rPr>
          <w:rFonts w:ascii="仿宋" w:hAnsi="仿宋" w:eastAsia="仿宋"/>
          <w:kern w:val="2"/>
          <w:sz w:val="28"/>
          <w:szCs w:val="28"/>
        </w:rPr>
      </w:pPr>
      <w:r>
        <w:rPr>
          <w:rFonts w:hint="eastAsia" w:ascii="仿宋" w:hAnsi="仿宋" w:eastAsia="仿宋"/>
          <w:kern w:val="2"/>
          <w:sz w:val="28"/>
          <w:szCs w:val="28"/>
        </w:rPr>
        <w:t>联</w:t>
      </w:r>
      <w:r>
        <w:rPr>
          <w:rFonts w:ascii="仿宋" w:hAnsi="仿宋" w:eastAsia="仿宋"/>
          <w:kern w:val="2"/>
          <w:sz w:val="28"/>
          <w:szCs w:val="28"/>
        </w:rPr>
        <w:t xml:space="preserve"> </w:t>
      </w:r>
      <w:r>
        <w:rPr>
          <w:rFonts w:hint="eastAsia" w:ascii="仿宋" w:hAnsi="仿宋" w:eastAsia="仿宋"/>
          <w:kern w:val="2"/>
          <w:sz w:val="28"/>
          <w:szCs w:val="28"/>
        </w:rPr>
        <w:t>系</w:t>
      </w:r>
      <w:r>
        <w:rPr>
          <w:rFonts w:ascii="仿宋" w:hAnsi="仿宋" w:eastAsia="仿宋"/>
          <w:kern w:val="2"/>
          <w:sz w:val="28"/>
          <w:szCs w:val="28"/>
        </w:rPr>
        <w:t xml:space="preserve"> </w:t>
      </w:r>
      <w:r>
        <w:rPr>
          <w:rFonts w:hint="eastAsia" w:ascii="仿宋" w:hAnsi="仿宋" w:eastAsia="仿宋"/>
          <w:kern w:val="2"/>
          <w:sz w:val="28"/>
          <w:szCs w:val="28"/>
        </w:rPr>
        <w:t>人：何国栋</w:t>
      </w:r>
    </w:p>
    <w:p>
      <w:pPr>
        <w:pStyle w:val="5"/>
        <w:spacing w:line="360" w:lineRule="auto"/>
        <w:ind w:firstLine="560" w:firstLineChars="200"/>
        <w:rPr>
          <w:rFonts w:ascii="仿宋" w:hAnsi="仿宋" w:eastAsia="仿宋"/>
          <w:kern w:val="2"/>
          <w:sz w:val="28"/>
          <w:szCs w:val="28"/>
        </w:rPr>
      </w:pPr>
      <w:r>
        <w:rPr>
          <w:rFonts w:hint="eastAsia" w:ascii="仿宋" w:hAnsi="仿宋" w:eastAsia="仿宋"/>
          <w:kern w:val="2"/>
          <w:sz w:val="28"/>
          <w:szCs w:val="28"/>
        </w:rPr>
        <w:t>联系电话：</w:t>
      </w:r>
      <w:r>
        <w:rPr>
          <w:rFonts w:ascii="仿宋" w:hAnsi="仿宋" w:eastAsia="仿宋"/>
          <w:kern w:val="2"/>
          <w:sz w:val="28"/>
          <w:szCs w:val="28"/>
        </w:rPr>
        <w:t>0477-38558</w:t>
      </w:r>
      <w:r>
        <w:rPr>
          <w:rFonts w:hint="eastAsia" w:ascii="仿宋" w:hAnsi="仿宋" w:eastAsia="仿宋"/>
          <w:kern w:val="2"/>
          <w:sz w:val="28"/>
          <w:szCs w:val="28"/>
        </w:rPr>
        <w:t>18</w:t>
      </w:r>
      <w:r>
        <w:rPr>
          <w:rFonts w:ascii="仿宋" w:hAnsi="仿宋" w:eastAsia="仿宋"/>
          <w:kern w:val="2"/>
          <w:sz w:val="28"/>
          <w:szCs w:val="28"/>
        </w:rPr>
        <w:t xml:space="preserve"> </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地</w:t>
      </w:r>
      <w:r>
        <w:rPr>
          <w:rFonts w:ascii="仿宋" w:hAnsi="仿宋" w:eastAsia="仿宋"/>
          <w:sz w:val="28"/>
          <w:szCs w:val="28"/>
        </w:rPr>
        <w:t xml:space="preserve">    </w:t>
      </w:r>
      <w:r>
        <w:rPr>
          <w:rFonts w:hint="eastAsia" w:ascii="仿宋" w:hAnsi="仿宋" w:eastAsia="仿宋"/>
          <w:sz w:val="28"/>
          <w:szCs w:val="28"/>
        </w:rPr>
        <w:t>址：鄂尔多斯市伊金霍洛旗飞机场</w:t>
      </w:r>
    </w:p>
    <w:p>
      <w:pPr>
        <w:spacing w:line="360" w:lineRule="auto"/>
        <w:rPr>
          <w:rFonts w:ascii="仿宋" w:hAnsi="仿宋" w:eastAsia="仿宋"/>
          <w:sz w:val="28"/>
          <w:szCs w:val="28"/>
        </w:rPr>
      </w:pPr>
    </w:p>
    <w:p>
      <w:pPr>
        <w:spacing w:line="360" w:lineRule="auto"/>
        <w:rPr>
          <w:rFonts w:ascii="仿宋" w:hAnsi="仿宋" w:eastAsia="仿宋"/>
          <w:sz w:val="28"/>
          <w:szCs w:val="28"/>
        </w:rPr>
      </w:pPr>
    </w:p>
    <w:p>
      <w:pPr>
        <w:spacing w:line="360" w:lineRule="auto"/>
        <w:rPr>
          <w:rFonts w:ascii="仿宋" w:hAnsi="仿宋" w:eastAsia="仿宋"/>
          <w:sz w:val="28"/>
          <w:szCs w:val="28"/>
        </w:rPr>
      </w:pPr>
    </w:p>
    <w:p>
      <w:pPr>
        <w:spacing w:line="360" w:lineRule="auto"/>
        <w:rPr>
          <w:rFonts w:ascii="仿宋" w:hAnsi="仿宋" w:eastAsia="仿宋"/>
          <w:sz w:val="28"/>
          <w:szCs w:val="28"/>
        </w:rPr>
      </w:pPr>
    </w:p>
    <w:p>
      <w:pPr>
        <w:spacing w:line="360" w:lineRule="auto"/>
        <w:rPr>
          <w:rFonts w:ascii="仿宋" w:hAnsi="仿宋" w:eastAsia="仿宋"/>
          <w:sz w:val="28"/>
          <w:szCs w:val="28"/>
        </w:rPr>
      </w:pPr>
    </w:p>
    <w:p>
      <w:pPr>
        <w:spacing w:line="360" w:lineRule="auto"/>
        <w:rPr>
          <w:rFonts w:ascii="仿宋" w:hAnsi="仿宋" w:eastAsia="仿宋"/>
          <w:sz w:val="28"/>
          <w:szCs w:val="28"/>
        </w:rPr>
      </w:pPr>
    </w:p>
    <w:p>
      <w:pPr>
        <w:spacing w:line="360" w:lineRule="auto"/>
        <w:rPr>
          <w:rFonts w:ascii="仿宋" w:hAnsi="仿宋" w:eastAsia="仿宋"/>
          <w:sz w:val="28"/>
          <w:szCs w:val="28"/>
        </w:rPr>
      </w:pPr>
    </w:p>
    <w:p>
      <w:pPr>
        <w:spacing w:line="360" w:lineRule="auto"/>
        <w:rPr>
          <w:rFonts w:ascii="仿宋" w:hAnsi="仿宋" w:eastAsia="仿宋"/>
          <w:sz w:val="28"/>
          <w:szCs w:val="28"/>
        </w:rPr>
      </w:pPr>
    </w:p>
    <w:p>
      <w:pPr>
        <w:spacing w:line="360" w:lineRule="auto"/>
        <w:rPr>
          <w:rFonts w:ascii="仿宋" w:hAnsi="仿宋" w:eastAsia="仿宋"/>
          <w:sz w:val="28"/>
          <w:szCs w:val="28"/>
        </w:rPr>
      </w:pPr>
    </w:p>
    <w:p>
      <w:pPr>
        <w:spacing w:line="360" w:lineRule="auto"/>
        <w:rPr>
          <w:rFonts w:ascii="仿宋" w:hAnsi="仿宋" w:eastAsia="仿宋"/>
          <w:sz w:val="28"/>
          <w:szCs w:val="28"/>
        </w:rPr>
      </w:pPr>
    </w:p>
    <w:p>
      <w:pPr>
        <w:spacing w:line="360" w:lineRule="auto"/>
        <w:rPr>
          <w:rFonts w:ascii="仿宋" w:hAnsi="仿宋" w:eastAsia="仿宋"/>
          <w:sz w:val="28"/>
          <w:szCs w:val="28"/>
        </w:rPr>
      </w:pPr>
    </w:p>
    <w:p>
      <w:pPr>
        <w:spacing w:line="360" w:lineRule="auto"/>
        <w:rPr>
          <w:rFonts w:ascii="仿宋" w:hAnsi="仿宋" w:eastAsia="仿宋"/>
          <w:sz w:val="28"/>
          <w:szCs w:val="28"/>
        </w:rPr>
      </w:pPr>
    </w:p>
    <w:p>
      <w:pPr>
        <w:spacing w:line="360" w:lineRule="auto"/>
        <w:rPr>
          <w:rFonts w:ascii="仿宋" w:hAnsi="仿宋" w:eastAsia="仿宋"/>
          <w:sz w:val="28"/>
          <w:szCs w:val="28"/>
        </w:rPr>
      </w:pPr>
    </w:p>
    <w:p>
      <w:pPr>
        <w:pStyle w:val="2"/>
        <w:spacing w:line="360" w:lineRule="auto"/>
        <w:rPr>
          <w:rFonts w:ascii="仿宋" w:hAnsi="仿宋" w:eastAsia="仿宋"/>
        </w:rPr>
      </w:pPr>
      <w:bookmarkStart w:id="6" w:name="_Toc513198576"/>
      <w:r>
        <w:rPr>
          <w:rFonts w:hint="eastAsia" w:ascii="仿宋" w:hAnsi="仿宋" w:eastAsia="仿宋"/>
        </w:rPr>
        <w:t>第二章</w:t>
      </w:r>
      <w:r>
        <w:rPr>
          <w:rFonts w:ascii="仿宋" w:hAnsi="仿宋" w:eastAsia="仿宋"/>
        </w:rPr>
        <w:t xml:space="preserve"> </w:t>
      </w:r>
      <w:r>
        <w:rPr>
          <w:rFonts w:hint="eastAsia" w:ascii="仿宋" w:hAnsi="仿宋" w:eastAsia="仿宋"/>
        </w:rPr>
        <w:t>采购内容与技术要求</w:t>
      </w:r>
      <w:bookmarkEnd w:id="6"/>
    </w:p>
    <w:p>
      <w:pPr>
        <w:spacing w:line="360" w:lineRule="auto"/>
        <w:ind w:firstLine="562" w:firstLineChars="200"/>
        <w:jc w:val="left"/>
        <w:outlineLvl w:val="1"/>
        <w:rPr>
          <w:rFonts w:ascii="仿宋" w:hAnsi="仿宋" w:eastAsia="仿宋" w:cs="Cambria"/>
          <w:b/>
          <w:bCs/>
          <w:kern w:val="0"/>
          <w:sz w:val="28"/>
          <w:szCs w:val="32"/>
        </w:rPr>
      </w:pPr>
      <w:bookmarkStart w:id="7" w:name="_Toc513198577"/>
      <w:r>
        <w:rPr>
          <w:rFonts w:hint="eastAsia" w:ascii="仿宋" w:hAnsi="仿宋" w:eastAsia="仿宋" w:cs="Cambria"/>
          <w:b/>
          <w:bCs/>
          <w:kern w:val="0"/>
          <w:sz w:val="28"/>
          <w:szCs w:val="32"/>
        </w:rPr>
        <w:t>一、适用范围</w:t>
      </w:r>
      <w:bookmarkEnd w:id="7"/>
    </w:p>
    <w:p>
      <w:pPr>
        <w:spacing w:line="360" w:lineRule="auto"/>
        <w:ind w:firstLine="560" w:firstLineChars="200"/>
        <w:jc w:val="left"/>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本招标文件仅适用于本次招标公告中所涉及的项目和内容。</w:t>
      </w:r>
    </w:p>
    <w:p>
      <w:pPr>
        <w:spacing w:line="360" w:lineRule="auto"/>
        <w:ind w:firstLine="560" w:firstLineChars="200"/>
        <w:jc w:val="left"/>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本招标文件的解释权为采购人和采购代理机构。</w:t>
      </w:r>
    </w:p>
    <w:p>
      <w:pPr>
        <w:spacing w:line="360" w:lineRule="auto"/>
        <w:ind w:firstLine="562" w:firstLineChars="200"/>
        <w:jc w:val="left"/>
        <w:outlineLvl w:val="1"/>
        <w:rPr>
          <w:rFonts w:ascii="仿宋" w:hAnsi="仿宋" w:eastAsia="仿宋" w:cs="Cambria"/>
          <w:b/>
          <w:bCs/>
          <w:kern w:val="0"/>
          <w:sz w:val="28"/>
          <w:szCs w:val="32"/>
        </w:rPr>
      </w:pPr>
      <w:bookmarkStart w:id="8" w:name="_Toc513198578"/>
      <w:bookmarkStart w:id="9" w:name="_Toc482106461"/>
      <w:r>
        <w:rPr>
          <w:rFonts w:hint="eastAsia" w:ascii="仿宋" w:hAnsi="仿宋" w:eastAsia="仿宋" w:cs="Cambria"/>
          <w:b/>
          <w:bCs/>
          <w:kern w:val="0"/>
          <w:sz w:val="28"/>
          <w:szCs w:val="32"/>
        </w:rPr>
        <w:t>二、报价须知</w:t>
      </w:r>
      <w:bookmarkEnd w:id="8"/>
    </w:p>
    <w:p>
      <w:pPr>
        <w:spacing w:line="360" w:lineRule="auto"/>
        <w:ind w:firstLine="560" w:firstLineChars="200"/>
        <w:jc w:val="left"/>
        <w:rPr>
          <w:rFonts w:ascii="仿宋" w:hAnsi="仿宋" w:eastAsia="仿宋"/>
          <w:sz w:val="28"/>
          <w:szCs w:val="28"/>
        </w:rPr>
      </w:pPr>
      <w:r>
        <w:rPr>
          <w:rFonts w:hint="eastAsia" w:ascii="仿宋" w:hAnsi="仿宋" w:eastAsia="仿宋"/>
          <w:sz w:val="28"/>
          <w:szCs w:val="28"/>
        </w:rPr>
        <w:t>1.报价内容包括但不限于：设备明细、规格、单价、产地、税费、设备安装费、施工费、人工费、售后服务费（每年）等。</w:t>
      </w:r>
    </w:p>
    <w:p>
      <w:pPr>
        <w:ind w:firstLine="560" w:firstLineChars="200"/>
        <w:rPr>
          <w:rFonts w:ascii="仿宋" w:hAnsi="仿宋" w:eastAsia="仿宋"/>
          <w:color w:val="000000"/>
          <w:sz w:val="28"/>
          <w:szCs w:val="28"/>
        </w:rPr>
      </w:pPr>
      <w:r>
        <w:rPr>
          <w:rFonts w:hint="eastAsia" w:ascii="仿宋" w:hAnsi="仿宋" w:eastAsia="仿宋"/>
          <w:color w:val="000000"/>
          <w:sz w:val="28"/>
          <w:szCs w:val="28"/>
        </w:rPr>
        <w:t>2.中标方需提供2套门锁及1套数据采集仪作为备品备件。</w:t>
      </w:r>
    </w:p>
    <w:p>
      <w:pPr>
        <w:spacing w:line="360" w:lineRule="auto"/>
        <w:ind w:firstLine="560" w:firstLineChars="200"/>
        <w:textAlignment w:val="baseline"/>
        <w:rPr>
          <w:rFonts w:ascii="仿宋" w:hAnsi="仿宋" w:eastAsia="仿宋"/>
          <w:color w:val="000000"/>
          <w:sz w:val="28"/>
          <w:szCs w:val="28"/>
        </w:rPr>
      </w:pPr>
      <w:r>
        <w:rPr>
          <w:rFonts w:hint="eastAsia" w:ascii="仿宋" w:hAnsi="仿宋" w:eastAsia="仿宋"/>
          <w:sz w:val="28"/>
          <w:szCs w:val="28"/>
        </w:rPr>
        <w:t>3.投标商需带响应设备到现场进行现场展示及操作。</w:t>
      </w:r>
    </w:p>
    <w:p>
      <w:pPr>
        <w:spacing w:line="360" w:lineRule="auto"/>
        <w:ind w:firstLine="562" w:firstLineChars="200"/>
        <w:jc w:val="left"/>
        <w:outlineLvl w:val="1"/>
        <w:rPr>
          <w:rFonts w:ascii="仿宋" w:hAnsi="仿宋" w:eastAsia="仿宋" w:cs="Cambria"/>
          <w:b/>
          <w:bCs/>
          <w:kern w:val="0"/>
          <w:sz w:val="28"/>
          <w:szCs w:val="32"/>
        </w:rPr>
      </w:pPr>
      <w:bookmarkStart w:id="10" w:name="_Toc513198579"/>
      <w:r>
        <w:rPr>
          <w:rFonts w:hint="eastAsia" w:ascii="仿宋" w:hAnsi="仿宋" w:eastAsia="仿宋" w:cs="Cambria"/>
          <w:b/>
          <w:bCs/>
          <w:kern w:val="0"/>
          <w:sz w:val="28"/>
          <w:szCs w:val="32"/>
        </w:rPr>
        <w:t>三、项目情况</w:t>
      </w:r>
      <w:bookmarkEnd w:id="10"/>
    </w:p>
    <w:p>
      <w:pPr>
        <w:spacing w:line="360" w:lineRule="auto"/>
        <w:ind w:firstLine="560" w:firstLineChars="200"/>
        <w:rPr>
          <w:rFonts w:ascii="仿宋" w:hAnsi="仿宋" w:eastAsia="仿宋"/>
          <w:sz w:val="28"/>
          <w:szCs w:val="28"/>
        </w:rPr>
      </w:pPr>
      <w:r>
        <w:rPr>
          <w:rFonts w:hint="eastAsia" w:ascii="仿宋" w:hAnsi="仿宋" w:eastAsia="仿宋"/>
          <w:sz w:val="28"/>
          <w:szCs w:val="28"/>
        </w:rPr>
        <w:t>1.项目基本情况</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对现有鄂尔多斯国际机场倒班公寓328个房间门锁进行改造。需对原有门锁（见附件）进行拆除并在原有木质门上安装新门锁，新门锁锁芯采用国际标准五锁舌结构（可适用于门板厚度≧35mm的木质门），改造后可满足持卡开锁，一锁多卡，该锁由干电池提供供电，正常电量可连续使用一年以上。后台可通过采集仪对卡片设置，具有卡片发行（总控卡、楼层卡、时钟卡、解锁卡）、入住信息登记、退卡、注销、挂失等功能，可通过电脑或采集仪调取持卡人最近500次开锁记录。</w:t>
      </w:r>
    </w:p>
    <w:p>
      <w:pPr>
        <w:tabs>
          <w:tab w:val="left" w:pos="312"/>
        </w:tabs>
        <w:spacing w:line="360" w:lineRule="auto"/>
        <w:ind w:left="562"/>
        <w:rPr>
          <w:rFonts w:ascii="仿宋" w:hAnsi="仿宋" w:eastAsia="仿宋"/>
          <w:sz w:val="28"/>
          <w:szCs w:val="28"/>
        </w:rPr>
      </w:pPr>
      <w:r>
        <w:rPr>
          <w:rFonts w:hint="eastAsia" w:ascii="仿宋" w:hAnsi="仿宋" w:eastAsia="仿宋"/>
          <w:sz w:val="28"/>
          <w:szCs w:val="28"/>
        </w:rPr>
        <w:t>2.采购数量</w:t>
      </w:r>
    </w:p>
    <w:p>
      <w:pPr>
        <w:tabs>
          <w:tab w:val="left" w:pos="312"/>
        </w:tabs>
        <w:spacing w:line="360" w:lineRule="auto"/>
        <w:ind w:left="562"/>
        <w:rPr>
          <w:rFonts w:ascii="仿宋" w:hAnsi="仿宋" w:eastAsia="仿宋"/>
          <w:sz w:val="28"/>
          <w:szCs w:val="28"/>
        </w:rPr>
      </w:pPr>
      <w:r>
        <w:rPr>
          <w:rFonts w:hint="eastAsia" w:ascii="仿宋" w:hAnsi="仿宋" w:eastAsia="仿宋"/>
          <w:sz w:val="28"/>
          <w:szCs w:val="28"/>
        </w:rPr>
        <w:t>智能门锁328套（含电池），数据采集仪1套，门卡1000张。</w:t>
      </w:r>
    </w:p>
    <w:p>
      <w:pPr>
        <w:spacing w:line="360" w:lineRule="auto"/>
        <w:ind w:firstLine="562" w:firstLineChars="200"/>
        <w:rPr>
          <w:rFonts w:ascii="仿宋" w:hAnsi="仿宋" w:eastAsia="仿宋"/>
          <w:sz w:val="28"/>
          <w:szCs w:val="28"/>
        </w:rPr>
      </w:pPr>
      <w:r>
        <w:rPr>
          <w:rFonts w:hint="eastAsia" w:ascii="仿宋" w:hAnsi="仿宋" w:eastAsia="仿宋"/>
          <w:b/>
          <w:bCs/>
          <w:sz w:val="28"/>
          <w:szCs w:val="28"/>
        </w:rPr>
        <w:t>（二）售后要求：</w:t>
      </w:r>
      <w:r>
        <w:rPr>
          <w:rFonts w:hint="eastAsia" w:ascii="仿宋" w:hAnsi="仿宋" w:eastAsia="仿宋"/>
          <w:sz w:val="28"/>
          <w:szCs w:val="28"/>
        </w:rPr>
        <w:t>硬件质保期不低于2年（从验收合格之日起），配套软件免费终身维护及升级。</w:t>
      </w:r>
    </w:p>
    <w:p>
      <w:pPr>
        <w:spacing w:line="360" w:lineRule="auto"/>
        <w:ind w:firstLine="562" w:firstLineChars="200"/>
        <w:rPr>
          <w:rFonts w:ascii="仿宋" w:hAnsi="仿宋" w:eastAsia="仿宋"/>
          <w:color w:val="000000"/>
          <w:sz w:val="28"/>
          <w:szCs w:val="28"/>
        </w:rPr>
      </w:pPr>
      <w:r>
        <w:rPr>
          <w:rFonts w:hint="eastAsia" w:ascii="仿宋" w:hAnsi="仿宋" w:eastAsia="仿宋"/>
          <w:b/>
          <w:bCs/>
          <w:sz w:val="28"/>
          <w:szCs w:val="28"/>
        </w:rPr>
        <w:t>（三）付款方式：</w:t>
      </w:r>
      <w:r>
        <w:rPr>
          <w:rFonts w:hint="eastAsia" w:ascii="仿宋" w:hAnsi="仿宋" w:eastAsia="仿宋"/>
          <w:sz w:val="28"/>
          <w:szCs w:val="28"/>
        </w:rPr>
        <w:t>签订合同后，中标方提供营业执照、开户许可证等相关复印件支付合同总金额的50</w:t>
      </w:r>
      <w:r>
        <w:rPr>
          <w:rFonts w:ascii="仿宋" w:hAnsi="仿宋" w:eastAsia="仿宋"/>
          <w:sz w:val="28"/>
          <w:szCs w:val="28"/>
        </w:rPr>
        <w:t>%</w:t>
      </w:r>
      <w:r>
        <w:rPr>
          <w:rFonts w:hint="eastAsia" w:ascii="仿宋" w:hAnsi="仿宋" w:eastAsia="仿宋"/>
          <w:sz w:val="28"/>
          <w:szCs w:val="28"/>
        </w:rPr>
        <w:t>；项目施工结束并运行验收</w:t>
      </w:r>
      <w:r>
        <w:rPr>
          <w:rFonts w:hint="eastAsia" w:ascii="仿宋" w:hAnsi="仿宋" w:eastAsia="仿宋"/>
          <w:color w:val="000000"/>
          <w:sz w:val="28"/>
          <w:szCs w:val="28"/>
        </w:rPr>
        <w:t>合格后支付45</w:t>
      </w:r>
      <w:r>
        <w:rPr>
          <w:rFonts w:ascii="仿宋" w:hAnsi="仿宋" w:eastAsia="仿宋"/>
          <w:color w:val="000000"/>
          <w:sz w:val="28"/>
          <w:szCs w:val="28"/>
        </w:rPr>
        <w:t>%</w:t>
      </w:r>
      <w:r>
        <w:rPr>
          <w:rFonts w:hint="eastAsia" w:ascii="仿宋" w:hAnsi="仿宋" w:eastAsia="仿宋"/>
          <w:color w:val="000000"/>
          <w:sz w:val="28"/>
          <w:szCs w:val="28"/>
        </w:rPr>
        <w:t>，5</w:t>
      </w:r>
      <w:r>
        <w:rPr>
          <w:rFonts w:ascii="仿宋" w:hAnsi="仿宋" w:eastAsia="仿宋"/>
          <w:color w:val="000000"/>
          <w:sz w:val="28"/>
          <w:szCs w:val="28"/>
        </w:rPr>
        <w:t>%</w:t>
      </w:r>
      <w:r>
        <w:rPr>
          <w:rFonts w:hint="eastAsia" w:ascii="仿宋" w:hAnsi="仿宋" w:eastAsia="仿宋"/>
          <w:color w:val="000000"/>
          <w:sz w:val="28"/>
          <w:szCs w:val="28"/>
        </w:rPr>
        <w:t>为硬件质保金</w:t>
      </w:r>
      <w:r>
        <w:rPr>
          <w:rFonts w:ascii="仿宋" w:hAnsi="仿宋" w:eastAsia="仿宋"/>
          <w:color w:val="000000"/>
          <w:sz w:val="28"/>
          <w:szCs w:val="28"/>
        </w:rPr>
        <w:t>,</w:t>
      </w:r>
      <w:r>
        <w:rPr>
          <w:rFonts w:hint="eastAsia" w:ascii="仿宋" w:hAnsi="仿宋" w:eastAsia="仿宋"/>
          <w:color w:val="000000"/>
          <w:sz w:val="28"/>
          <w:szCs w:val="28"/>
        </w:rPr>
        <w:t>硬件质保到期后支付剩余款项。发票要求：</w:t>
      </w:r>
      <w:r>
        <w:rPr>
          <w:rFonts w:hint="eastAsia" w:ascii="仿宋" w:hAnsi="仿宋" w:eastAsia="仿宋"/>
          <w:color w:val="000000"/>
          <w:sz w:val="36"/>
          <w:szCs w:val="28"/>
        </w:rPr>
        <w:t>增值税专用发票。</w:t>
      </w:r>
    </w:p>
    <w:p>
      <w:pPr>
        <w:spacing w:line="360" w:lineRule="auto"/>
        <w:ind w:firstLine="562" w:firstLineChars="200"/>
        <w:jc w:val="left"/>
        <w:rPr>
          <w:rFonts w:ascii="仿宋" w:hAnsi="仿宋" w:eastAsia="仿宋"/>
          <w:b/>
          <w:bCs/>
          <w:color w:val="000000"/>
          <w:sz w:val="28"/>
          <w:szCs w:val="28"/>
        </w:rPr>
      </w:pPr>
      <w:r>
        <w:rPr>
          <w:rFonts w:hint="eastAsia" w:ascii="宋体" w:hAnsi="宋体"/>
          <w:b/>
          <w:bCs/>
          <w:color w:val="000000"/>
          <w:sz w:val="28"/>
          <w:szCs w:val="28"/>
        </w:rPr>
        <w:t>（</w:t>
      </w:r>
      <w:r>
        <w:rPr>
          <w:rFonts w:hint="eastAsia" w:ascii="仿宋" w:hAnsi="仿宋" w:eastAsia="仿宋"/>
          <w:b/>
          <w:bCs/>
          <w:color w:val="000000"/>
          <w:sz w:val="28"/>
          <w:szCs w:val="28"/>
        </w:rPr>
        <w:t>四）倒班公寓房间门锁改造硬件及软件详细要求</w:t>
      </w:r>
    </w:p>
    <w:p>
      <w:pPr>
        <w:spacing w:line="360" w:lineRule="auto"/>
        <w:ind w:firstLine="560" w:firstLineChars="200"/>
        <w:rPr>
          <w:rFonts w:ascii="仿宋" w:hAnsi="仿宋" w:eastAsia="仿宋"/>
          <w:bCs/>
          <w:color w:val="000000"/>
          <w:sz w:val="28"/>
          <w:szCs w:val="28"/>
        </w:rPr>
      </w:pPr>
      <w:r>
        <w:rPr>
          <w:rFonts w:hint="eastAsia" w:ascii="仿宋" w:hAnsi="仿宋" w:eastAsia="仿宋"/>
          <w:bCs/>
          <w:color w:val="000000"/>
          <w:sz w:val="28"/>
          <w:szCs w:val="28"/>
        </w:rPr>
        <w:t>1.门锁参数</w:t>
      </w:r>
    </w:p>
    <w:tbl>
      <w:tblPr>
        <w:tblStyle w:val="12"/>
        <w:tblW w:w="101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6"/>
        <w:gridCol w:w="7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6" w:hRule="atLeast"/>
          <w:jc w:val="center"/>
        </w:trPr>
        <w:tc>
          <w:tcPr>
            <w:tcW w:w="2916" w:type="dxa"/>
            <w:tcBorders>
              <w:top w:val="single" w:color="auto" w:sz="12" w:space="0"/>
              <w:left w:val="single" w:color="auto" w:sz="12" w:space="0"/>
              <w:bottom w:val="single" w:color="auto" w:sz="12" w:space="0"/>
              <w:right w:val="single" w:color="auto" w:sz="12" w:space="0"/>
              <w:tl2br w:val="single" w:color="auto" w:sz="4" w:space="0"/>
            </w:tcBorders>
          </w:tcPr>
          <w:p>
            <w:pPr>
              <w:spacing w:line="360" w:lineRule="auto"/>
              <w:ind w:firstLine="480" w:firstLineChars="200"/>
              <w:rPr>
                <w:rFonts w:ascii="仿宋" w:hAnsi="仿宋" w:eastAsia="仿宋"/>
                <w:sz w:val="24"/>
                <w:szCs w:val="28"/>
              </w:rPr>
            </w:pPr>
            <w:r>
              <w:rPr>
                <w:rFonts w:hint="eastAsia" w:ascii="仿宋" w:hAnsi="仿宋" w:eastAsia="仿宋"/>
                <w:sz w:val="24"/>
                <w:szCs w:val="28"/>
              </w:rPr>
              <w:t xml:space="preserve">         门锁类型   </w:t>
            </w:r>
          </w:p>
          <w:p>
            <w:pPr>
              <w:spacing w:line="360" w:lineRule="auto"/>
              <w:ind w:firstLine="240" w:firstLineChars="100"/>
              <w:jc w:val="left"/>
              <w:rPr>
                <w:rFonts w:ascii="仿宋" w:hAnsi="仿宋" w:eastAsia="仿宋"/>
                <w:sz w:val="24"/>
                <w:szCs w:val="28"/>
              </w:rPr>
            </w:pPr>
            <w:r>
              <w:rPr>
                <w:rFonts w:hint="eastAsia" w:ascii="仿宋" w:hAnsi="仿宋" w:eastAsia="仿宋"/>
                <w:sz w:val="24"/>
                <w:szCs w:val="28"/>
              </w:rPr>
              <w:t>指  标</w:t>
            </w:r>
          </w:p>
        </w:tc>
        <w:tc>
          <w:tcPr>
            <w:tcW w:w="7269" w:type="dxa"/>
            <w:tcBorders>
              <w:top w:val="single" w:color="auto" w:sz="12" w:space="0"/>
              <w:left w:val="single" w:color="auto" w:sz="12" w:space="0"/>
              <w:bottom w:val="single" w:color="auto" w:sz="12" w:space="0"/>
              <w:right w:val="single" w:color="auto" w:sz="12" w:space="0"/>
            </w:tcBorders>
            <w:vAlign w:val="center"/>
          </w:tcPr>
          <w:p>
            <w:pPr>
              <w:spacing w:line="360" w:lineRule="auto"/>
              <w:ind w:firstLine="480" w:firstLineChars="200"/>
              <w:rPr>
                <w:rFonts w:ascii="仿宋" w:hAnsi="仿宋" w:eastAsia="仿宋"/>
                <w:sz w:val="24"/>
                <w:szCs w:val="28"/>
              </w:rPr>
            </w:pPr>
            <w:r>
              <w:rPr>
                <w:rFonts w:hint="eastAsia" w:ascii="仿宋" w:hAnsi="仿宋" w:eastAsia="仿宋"/>
                <w:sz w:val="24"/>
                <w:szCs w:val="28"/>
              </w:rPr>
              <w:t>感应卡智能门锁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jc w:val="center"/>
        </w:trPr>
        <w:tc>
          <w:tcPr>
            <w:tcW w:w="2916" w:type="dxa"/>
            <w:tcBorders>
              <w:top w:val="single" w:color="auto" w:sz="12" w:space="0"/>
              <w:left w:val="single" w:color="auto" w:sz="12" w:space="0"/>
              <w:right w:val="single" w:color="auto" w:sz="12" w:space="0"/>
            </w:tcBorders>
            <w:vAlign w:val="center"/>
          </w:tcPr>
          <w:p>
            <w:pPr>
              <w:spacing w:line="360" w:lineRule="auto"/>
              <w:ind w:firstLine="480" w:firstLineChars="200"/>
              <w:jc w:val="center"/>
              <w:rPr>
                <w:rFonts w:ascii="仿宋" w:hAnsi="仿宋" w:eastAsia="仿宋"/>
                <w:sz w:val="24"/>
                <w:szCs w:val="28"/>
              </w:rPr>
            </w:pPr>
            <w:r>
              <w:rPr>
                <w:rFonts w:hint="eastAsia" w:ascii="仿宋" w:hAnsi="仿宋" w:eastAsia="仿宋"/>
                <w:sz w:val="24"/>
                <w:szCs w:val="28"/>
              </w:rPr>
              <w:t>电源供给</w:t>
            </w:r>
          </w:p>
        </w:tc>
        <w:tc>
          <w:tcPr>
            <w:tcW w:w="7269" w:type="dxa"/>
            <w:tcBorders>
              <w:top w:val="single" w:color="auto" w:sz="12" w:space="0"/>
              <w:left w:val="single" w:color="auto" w:sz="12" w:space="0"/>
              <w:right w:val="single" w:color="auto" w:sz="12" w:space="0"/>
            </w:tcBorders>
          </w:tcPr>
          <w:p>
            <w:pPr>
              <w:spacing w:line="360" w:lineRule="auto"/>
              <w:ind w:firstLine="480" w:firstLineChars="200"/>
              <w:rPr>
                <w:rFonts w:ascii="仿宋" w:hAnsi="仿宋" w:eastAsia="仿宋"/>
                <w:sz w:val="24"/>
                <w:szCs w:val="28"/>
              </w:rPr>
            </w:pPr>
            <w:r>
              <w:rPr>
                <w:rFonts w:hint="eastAsia" w:ascii="仿宋" w:hAnsi="仿宋" w:eastAsia="仿宋"/>
                <w:sz w:val="24"/>
                <w:szCs w:val="28"/>
              </w:rPr>
              <w:t>DC4.5V-6.5V，4节1.5V AA碱性电池；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 w:hRule="atLeast"/>
          <w:jc w:val="center"/>
        </w:trPr>
        <w:tc>
          <w:tcPr>
            <w:tcW w:w="2916" w:type="dxa"/>
            <w:tcBorders>
              <w:left w:val="single" w:color="auto" w:sz="12" w:space="0"/>
              <w:right w:val="single" w:color="auto" w:sz="12" w:space="0"/>
            </w:tcBorders>
          </w:tcPr>
          <w:p>
            <w:pPr>
              <w:spacing w:line="360" w:lineRule="auto"/>
              <w:ind w:firstLine="480" w:firstLineChars="200"/>
              <w:jc w:val="center"/>
              <w:rPr>
                <w:rFonts w:ascii="仿宋" w:hAnsi="仿宋" w:eastAsia="仿宋"/>
                <w:sz w:val="24"/>
                <w:szCs w:val="28"/>
              </w:rPr>
            </w:pPr>
            <w:r>
              <w:rPr>
                <w:rFonts w:hint="eastAsia" w:ascii="仿宋" w:hAnsi="仿宋" w:eastAsia="仿宋"/>
                <w:sz w:val="24"/>
                <w:szCs w:val="28"/>
              </w:rPr>
              <w:t>静态电流</w:t>
            </w:r>
          </w:p>
        </w:tc>
        <w:tc>
          <w:tcPr>
            <w:tcW w:w="7269" w:type="dxa"/>
            <w:tcBorders>
              <w:left w:val="single" w:color="auto" w:sz="12" w:space="0"/>
              <w:right w:val="single" w:color="auto" w:sz="12" w:space="0"/>
            </w:tcBorders>
          </w:tcPr>
          <w:p>
            <w:pPr>
              <w:spacing w:line="360" w:lineRule="auto"/>
              <w:ind w:firstLine="480" w:firstLineChars="200"/>
              <w:rPr>
                <w:rFonts w:ascii="仿宋" w:hAnsi="仿宋" w:eastAsia="仿宋"/>
                <w:sz w:val="24"/>
                <w:szCs w:val="28"/>
              </w:rPr>
            </w:pPr>
            <w:r>
              <w:rPr>
                <w:rFonts w:hint="eastAsia" w:ascii="仿宋" w:hAnsi="仿宋" w:eastAsia="仿宋"/>
                <w:sz w:val="24"/>
                <w:szCs w:val="28"/>
              </w:rPr>
              <w:t>&lt; 18微安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2916" w:type="dxa"/>
            <w:tcBorders>
              <w:left w:val="single" w:color="auto" w:sz="12" w:space="0"/>
              <w:right w:val="single" w:color="auto" w:sz="12" w:space="0"/>
            </w:tcBorders>
          </w:tcPr>
          <w:p>
            <w:pPr>
              <w:spacing w:line="360" w:lineRule="auto"/>
              <w:ind w:firstLine="480" w:firstLineChars="200"/>
              <w:jc w:val="center"/>
              <w:rPr>
                <w:rFonts w:ascii="仿宋" w:hAnsi="仿宋" w:eastAsia="仿宋"/>
                <w:sz w:val="24"/>
                <w:szCs w:val="28"/>
              </w:rPr>
            </w:pPr>
            <w:r>
              <w:rPr>
                <w:rFonts w:hint="eastAsia" w:ascii="仿宋" w:hAnsi="仿宋" w:eastAsia="仿宋"/>
                <w:sz w:val="24"/>
                <w:szCs w:val="28"/>
              </w:rPr>
              <w:t>动态电流</w:t>
            </w:r>
          </w:p>
        </w:tc>
        <w:tc>
          <w:tcPr>
            <w:tcW w:w="7269" w:type="dxa"/>
            <w:tcBorders>
              <w:left w:val="single" w:color="auto" w:sz="12" w:space="0"/>
              <w:right w:val="single" w:color="auto" w:sz="12" w:space="0"/>
            </w:tcBorders>
          </w:tcPr>
          <w:p>
            <w:pPr>
              <w:spacing w:line="360" w:lineRule="auto"/>
              <w:ind w:firstLine="480" w:firstLineChars="200"/>
              <w:rPr>
                <w:rFonts w:ascii="仿宋" w:hAnsi="仿宋" w:eastAsia="仿宋"/>
                <w:sz w:val="24"/>
                <w:szCs w:val="28"/>
              </w:rPr>
            </w:pPr>
            <w:r>
              <w:rPr>
                <w:rFonts w:hint="eastAsia" w:ascii="仿宋" w:hAnsi="仿宋" w:eastAsia="仿宋"/>
                <w:sz w:val="24"/>
                <w:szCs w:val="28"/>
              </w:rPr>
              <w:t>&lt; 200毫安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 w:hRule="atLeast"/>
          <w:jc w:val="center"/>
        </w:trPr>
        <w:tc>
          <w:tcPr>
            <w:tcW w:w="2916" w:type="dxa"/>
            <w:tcBorders>
              <w:left w:val="single" w:color="auto" w:sz="12" w:space="0"/>
              <w:right w:val="single" w:color="auto" w:sz="12" w:space="0"/>
            </w:tcBorders>
          </w:tcPr>
          <w:p>
            <w:pPr>
              <w:spacing w:line="360" w:lineRule="auto"/>
              <w:ind w:firstLine="480" w:firstLineChars="200"/>
              <w:jc w:val="center"/>
              <w:rPr>
                <w:rFonts w:ascii="仿宋" w:hAnsi="仿宋" w:eastAsia="仿宋"/>
                <w:sz w:val="24"/>
                <w:szCs w:val="28"/>
              </w:rPr>
            </w:pPr>
            <w:r>
              <w:rPr>
                <w:rFonts w:hint="eastAsia" w:ascii="仿宋" w:hAnsi="仿宋" w:eastAsia="仿宋"/>
                <w:sz w:val="24"/>
                <w:szCs w:val="28"/>
              </w:rPr>
              <w:t>存储温度</w:t>
            </w:r>
          </w:p>
        </w:tc>
        <w:tc>
          <w:tcPr>
            <w:tcW w:w="7269" w:type="dxa"/>
            <w:tcBorders>
              <w:left w:val="single" w:color="auto" w:sz="12" w:space="0"/>
              <w:right w:val="single" w:color="auto" w:sz="12" w:space="0"/>
            </w:tcBorders>
          </w:tcPr>
          <w:p>
            <w:pPr>
              <w:spacing w:line="360" w:lineRule="auto"/>
              <w:ind w:firstLine="480" w:firstLineChars="200"/>
              <w:rPr>
                <w:rFonts w:ascii="仿宋" w:hAnsi="仿宋" w:eastAsia="仿宋"/>
                <w:sz w:val="24"/>
                <w:szCs w:val="28"/>
              </w:rPr>
            </w:pPr>
            <w:r>
              <w:rPr>
                <w:rFonts w:hint="eastAsia" w:ascii="仿宋" w:hAnsi="仿宋" w:eastAsia="仿宋"/>
                <w:sz w:val="24"/>
                <w:szCs w:val="28"/>
              </w:rPr>
              <w:t>-20~+85℃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 w:hRule="atLeast"/>
          <w:jc w:val="center"/>
        </w:trPr>
        <w:tc>
          <w:tcPr>
            <w:tcW w:w="2916" w:type="dxa"/>
            <w:tcBorders>
              <w:left w:val="single" w:color="auto" w:sz="12" w:space="0"/>
              <w:right w:val="single" w:color="auto" w:sz="12" w:space="0"/>
            </w:tcBorders>
          </w:tcPr>
          <w:p>
            <w:pPr>
              <w:spacing w:line="360" w:lineRule="auto"/>
              <w:ind w:firstLine="480" w:firstLineChars="200"/>
              <w:jc w:val="center"/>
              <w:rPr>
                <w:rFonts w:ascii="仿宋" w:hAnsi="仿宋" w:eastAsia="仿宋"/>
                <w:sz w:val="24"/>
                <w:szCs w:val="28"/>
              </w:rPr>
            </w:pPr>
            <w:r>
              <w:rPr>
                <w:rFonts w:hint="eastAsia" w:ascii="仿宋" w:hAnsi="仿宋" w:eastAsia="仿宋"/>
                <w:sz w:val="24"/>
                <w:szCs w:val="28"/>
              </w:rPr>
              <w:t>存储湿度</w:t>
            </w:r>
          </w:p>
        </w:tc>
        <w:tc>
          <w:tcPr>
            <w:tcW w:w="7269" w:type="dxa"/>
            <w:tcBorders>
              <w:left w:val="single" w:color="auto" w:sz="12" w:space="0"/>
              <w:right w:val="single" w:color="auto" w:sz="12" w:space="0"/>
            </w:tcBorders>
          </w:tcPr>
          <w:p>
            <w:pPr>
              <w:spacing w:line="360" w:lineRule="auto"/>
              <w:ind w:firstLine="480" w:firstLineChars="200"/>
              <w:rPr>
                <w:rFonts w:ascii="仿宋" w:hAnsi="仿宋" w:eastAsia="仿宋"/>
                <w:sz w:val="24"/>
                <w:szCs w:val="28"/>
              </w:rPr>
            </w:pPr>
            <w:r>
              <w:rPr>
                <w:rFonts w:hint="eastAsia" w:ascii="仿宋" w:hAnsi="仿宋" w:eastAsia="仿宋"/>
                <w:sz w:val="24"/>
                <w:szCs w:val="28"/>
              </w:rPr>
              <w:t>10~98% RH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 w:hRule="atLeast"/>
          <w:jc w:val="center"/>
        </w:trPr>
        <w:tc>
          <w:tcPr>
            <w:tcW w:w="2916" w:type="dxa"/>
            <w:tcBorders>
              <w:left w:val="single" w:color="auto" w:sz="12" w:space="0"/>
              <w:right w:val="single" w:color="auto" w:sz="12" w:space="0"/>
            </w:tcBorders>
          </w:tcPr>
          <w:p>
            <w:pPr>
              <w:spacing w:line="360" w:lineRule="auto"/>
              <w:ind w:firstLine="480" w:firstLineChars="200"/>
              <w:jc w:val="center"/>
              <w:rPr>
                <w:rFonts w:ascii="仿宋" w:hAnsi="仿宋" w:eastAsia="仿宋"/>
                <w:sz w:val="24"/>
                <w:szCs w:val="28"/>
              </w:rPr>
            </w:pPr>
            <w:r>
              <w:rPr>
                <w:rFonts w:hint="eastAsia" w:ascii="仿宋" w:hAnsi="仿宋" w:eastAsia="仿宋"/>
                <w:sz w:val="24"/>
                <w:szCs w:val="28"/>
              </w:rPr>
              <w:t>工作温度</w:t>
            </w:r>
          </w:p>
        </w:tc>
        <w:tc>
          <w:tcPr>
            <w:tcW w:w="7269" w:type="dxa"/>
            <w:tcBorders>
              <w:left w:val="single" w:color="auto" w:sz="12" w:space="0"/>
              <w:right w:val="single" w:color="auto" w:sz="12" w:space="0"/>
            </w:tcBorders>
          </w:tcPr>
          <w:p>
            <w:pPr>
              <w:spacing w:line="360" w:lineRule="auto"/>
              <w:ind w:firstLine="480" w:firstLineChars="200"/>
              <w:rPr>
                <w:rFonts w:ascii="仿宋" w:hAnsi="仿宋" w:eastAsia="仿宋"/>
                <w:sz w:val="24"/>
                <w:szCs w:val="28"/>
              </w:rPr>
            </w:pPr>
            <w:r>
              <w:rPr>
                <w:rFonts w:hint="eastAsia" w:ascii="仿宋" w:hAnsi="仿宋" w:eastAsia="仿宋"/>
                <w:sz w:val="24"/>
                <w:szCs w:val="28"/>
              </w:rPr>
              <w:t>0~+80℃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 w:hRule="atLeast"/>
          <w:jc w:val="center"/>
        </w:trPr>
        <w:tc>
          <w:tcPr>
            <w:tcW w:w="2916" w:type="dxa"/>
            <w:tcBorders>
              <w:left w:val="single" w:color="auto" w:sz="12" w:space="0"/>
              <w:right w:val="single" w:color="auto" w:sz="12" w:space="0"/>
            </w:tcBorders>
          </w:tcPr>
          <w:p>
            <w:pPr>
              <w:spacing w:line="360" w:lineRule="auto"/>
              <w:ind w:firstLine="480" w:firstLineChars="200"/>
              <w:jc w:val="center"/>
              <w:rPr>
                <w:rFonts w:ascii="仿宋" w:hAnsi="仿宋" w:eastAsia="仿宋"/>
                <w:sz w:val="24"/>
                <w:szCs w:val="28"/>
              </w:rPr>
            </w:pPr>
            <w:r>
              <w:rPr>
                <w:rFonts w:hint="eastAsia" w:ascii="仿宋" w:hAnsi="仿宋" w:eastAsia="仿宋"/>
                <w:sz w:val="24"/>
                <w:szCs w:val="28"/>
              </w:rPr>
              <w:t>工作湿度</w:t>
            </w:r>
          </w:p>
        </w:tc>
        <w:tc>
          <w:tcPr>
            <w:tcW w:w="7269" w:type="dxa"/>
            <w:tcBorders>
              <w:left w:val="single" w:color="auto" w:sz="12" w:space="0"/>
              <w:right w:val="single" w:color="auto" w:sz="12" w:space="0"/>
            </w:tcBorders>
          </w:tcPr>
          <w:p>
            <w:pPr>
              <w:spacing w:line="360" w:lineRule="auto"/>
              <w:ind w:firstLine="480" w:firstLineChars="200"/>
              <w:rPr>
                <w:rFonts w:ascii="仿宋" w:hAnsi="仿宋" w:eastAsia="仿宋"/>
                <w:sz w:val="24"/>
                <w:szCs w:val="28"/>
              </w:rPr>
            </w:pPr>
            <w:r>
              <w:rPr>
                <w:rFonts w:hint="eastAsia" w:ascii="仿宋" w:hAnsi="仿宋" w:eastAsia="仿宋"/>
                <w:sz w:val="24"/>
                <w:szCs w:val="28"/>
              </w:rPr>
              <w:t>15~95% RH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 w:hRule="atLeast"/>
          <w:jc w:val="center"/>
        </w:trPr>
        <w:tc>
          <w:tcPr>
            <w:tcW w:w="2916" w:type="dxa"/>
            <w:tcBorders>
              <w:left w:val="single" w:color="auto" w:sz="12" w:space="0"/>
              <w:right w:val="single" w:color="auto" w:sz="12" w:space="0"/>
            </w:tcBorders>
          </w:tcPr>
          <w:p>
            <w:pPr>
              <w:spacing w:line="360" w:lineRule="auto"/>
              <w:ind w:firstLine="480" w:firstLineChars="200"/>
              <w:jc w:val="center"/>
              <w:rPr>
                <w:rFonts w:ascii="仿宋" w:hAnsi="仿宋" w:eastAsia="仿宋"/>
                <w:sz w:val="24"/>
                <w:szCs w:val="28"/>
              </w:rPr>
            </w:pPr>
            <w:r>
              <w:rPr>
                <w:rFonts w:hint="eastAsia" w:ascii="仿宋" w:hAnsi="仿宋" w:eastAsia="仿宋"/>
                <w:sz w:val="24"/>
                <w:szCs w:val="28"/>
              </w:rPr>
              <w:t>卡接近检测方法</w:t>
            </w:r>
          </w:p>
        </w:tc>
        <w:tc>
          <w:tcPr>
            <w:tcW w:w="7269" w:type="dxa"/>
            <w:tcBorders>
              <w:left w:val="single" w:color="auto" w:sz="12" w:space="0"/>
              <w:right w:val="single" w:color="auto" w:sz="12" w:space="0"/>
            </w:tcBorders>
          </w:tcPr>
          <w:p>
            <w:pPr>
              <w:spacing w:line="360" w:lineRule="auto"/>
              <w:ind w:firstLine="480" w:firstLineChars="200"/>
              <w:rPr>
                <w:rFonts w:ascii="仿宋" w:hAnsi="仿宋" w:eastAsia="仿宋"/>
                <w:sz w:val="24"/>
                <w:szCs w:val="28"/>
              </w:rPr>
            </w:pPr>
            <w:r>
              <w:rPr>
                <w:rFonts w:hint="eastAsia" w:ascii="仿宋" w:hAnsi="仿宋" w:eastAsia="仿宋"/>
                <w:sz w:val="24"/>
                <w:szCs w:val="28"/>
              </w:rPr>
              <w:t>射频脉冲反射式接近检测；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 w:hRule="atLeast"/>
          <w:jc w:val="center"/>
        </w:trPr>
        <w:tc>
          <w:tcPr>
            <w:tcW w:w="2916" w:type="dxa"/>
            <w:tcBorders>
              <w:left w:val="single" w:color="auto" w:sz="12" w:space="0"/>
              <w:right w:val="single" w:color="auto" w:sz="12" w:space="0"/>
            </w:tcBorders>
          </w:tcPr>
          <w:p>
            <w:pPr>
              <w:spacing w:line="360" w:lineRule="auto"/>
              <w:jc w:val="center"/>
              <w:rPr>
                <w:rFonts w:ascii="仿宋" w:hAnsi="仿宋" w:eastAsia="仿宋"/>
                <w:sz w:val="24"/>
                <w:szCs w:val="28"/>
              </w:rPr>
            </w:pPr>
            <w:r>
              <w:rPr>
                <w:rFonts w:hint="eastAsia" w:ascii="仿宋" w:hAnsi="仿宋" w:eastAsia="仿宋"/>
                <w:sz w:val="24"/>
                <w:szCs w:val="28"/>
              </w:rPr>
              <w:t>红外脉冲发射频率</w:t>
            </w:r>
          </w:p>
        </w:tc>
        <w:tc>
          <w:tcPr>
            <w:tcW w:w="7269" w:type="dxa"/>
            <w:tcBorders>
              <w:left w:val="single" w:color="auto" w:sz="12" w:space="0"/>
              <w:right w:val="single" w:color="auto" w:sz="12" w:space="0"/>
            </w:tcBorders>
          </w:tcPr>
          <w:p>
            <w:pPr>
              <w:spacing w:line="360" w:lineRule="auto"/>
              <w:ind w:firstLine="480" w:firstLineChars="200"/>
              <w:rPr>
                <w:rFonts w:ascii="仿宋" w:hAnsi="仿宋" w:eastAsia="仿宋"/>
                <w:sz w:val="24"/>
                <w:szCs w:val="28"/>
              </w:rPr>
            </w:pPr>
            <w:r>
              <w:rPr>
                <w:rFonts w:hint="eastAsia" w:ascii="仿宋" w:hAnsi="仿宋" w:eastAsia="仿宋"/>
                <w:sz w:val="24"/>
                <w:szCs w:val="28"/>
              </w:rPr>
              <w:t>4赫兹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 w:hRule="atLeast"/>
          <w:jc w:val="center"/>
        </w:trPr>
        <w:tc>
          <w:tcPr>
            <w:tcW w:w="2916" w:type="dxa"/>
            <w:tcBorders>
              <w:left w:val="single" w:color="auto" w:sz="12" w:space="0"/>
              <w:right w:val="single" w:color="auto" w:sz="12" w:space="0"/>
            </w:tcBorders>
          </w:tcPr>
          <w:p>
            <w:pPr>
              <w:spacing w:line="360" w:lineRule="auto"/>
              <w:ind w:firstLine="480" w:firstLineChars="200"/>
              <w:jc w:val="center"/>
              <w:rPr>
                <w:rFonts w:ascii="仿宋" w:hAnsi="仿宋" w:eastAsia="仿宋"/>
                <w:sz w:val="24"/>
                <w:szCs w:val="28"/>
              </w:rPr>
            </w:pPr>
            <w:r>
              <w:rPr>
                <w:rFonts w:hint="eastAsia" w:ascii="仿宋" w:hAnsi="仿宋" w:eastAsia="仿宋"/>
                <w:sz w:val="24"/>
                <w:szCs w:val="28"/>
              </w:rPr>
              <w:t>感应工作频率</w:t>
            </w:r>
          </w:p>
        </w:tc>
        <w:tc>
          <w:tcPr>
            <w:tcW w:w="7269" w:type="dxa"/>
            <w:tcBorders>
              <w:left w:val="single" w:color="auto" w:sz="12" w:space="0"/>
              <w:right w:val="single" w:color="auto" w:sz="12" w:space="0"/>
            </w:tcBorders>
          </w:tcPr>
          <w:p>
            <w:pPr>
              <w:spacing w:line="360" w:lineRule="auto"/>
              <w:ind w:firstLine="480" w:firstLineChars="200"/>
              <w:rPr>
                <w:rFonts w:ascii="仿宋" w:hAnsi="仿宋" w:eastAsia="仿宋"/>
                <w:sz w:val="24"/>
                <w:szCs w:val="28"/>
              </w:rPr>
            </w:pPr>
            <w:r>
              <w:rPr>
                <w:rFonts w:hint="eastAsia" w:ascii="仿宋" w:hAnsi="仿宋" w:eastAsia="仿宋"/>
                <w:sz w:val="24"/>
                <w:szCs w:val="28"/>
              </w:rPr>
              <w:t>100 K-150 K赫兹 ；正常为125K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 w:hRule="atLeast"/>
          <w:jc w:val="center"/>
        </w:trPr>
        <w:tc>
          <w:tcPr>
            <w:tcW w:w="2916" w:type="dxa"/>
            <w:tcBorders>
              <w:left w:val="single" w:color="auto" w:sz="12" w:space="0"/>
              <w:right w:val="single" w:color="auto" w:sz="12" w:space="0"/>
            </w:tcBorders>
          </w:tcPr>
          <w:p>
            <w:pPr>
              <w:spacing w:line="360" w:lineRule="auto"/>
              <w:ind w:firstLine="720" w:firstLineChars="300"/>
              <w:rPr>
                <w:rFonts w:ascii="仿宋" w:hAnsi="仿宋" w:eastAsia="仿宋"/>
                <w:sz w:val="24"/>
                <w:szCs w:val="28"/>
              </w:rPr>
            </w:pPr>
            <w:r>
              <w:rPr>
                <w:rFonts w:hint="eastAsia" w:ascii="仿宋" w:hAnsi="仿宋" w:eastAsia="仿宋"/>
                <w:sz w:val="24"/>
                <w:szCs w:val="28"/>
              </w:rPr>
              <w:t>开门方式</w:t>
            </w:r>
          </w:p>
        </w:tc>
        <w:tc>
          <w:tcPr>
            <w:tcW w:w="7269" w:type="dxa"/>
            <w:tcBorders>
              <w:left w:val="single" w:color="auto" w:sz="12" w:space="0"/>
              <w:right w:val="single" w:color="auto" w:sz="12" w:space="0"/>
            </w:tcBorders>
          </w:tcPr>
          <w:p>
            <w:pPr>
              <w:spacing w:line="360" w:lineRule="auto"/>
              <w:rPr>
                <w:rFonts w:ascii="仿宋" w:hAnsi="仿宋" w:eastAsia="仿宋"/>
                <w:sz w:val="24"/>
                <w:szCs w:val="28"/>
              </w:rPr>
            </w:pPr>
            <w:r>
              <w:rPr>
                <w:rFonts w:hint="eastAsia" w:ascii="仿宋" w:hAnsi="仿宋" w:eastAsia="仿宋"/>
                <w:sz w:val="24"/>
                <w:szCs w:val="28"/>
              </w:rPr>
              <w:t>用开门卡插（碰）卡一次，发出“嘀”一声，绿灯亮，转动把手即可开门；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 w:hRule="atLeast"/>
          <w:jc w:val="center"/>
        </w:trPr>
        <w:tc>
          <w:tcPr>
            <w:tcW w:w="2916" w:type="dxa"/>
            <w:tcBorders>
              <w:left w:val="single" w:color="auto" w:sz="12" w:space="0"/>
              <w:right w:val="single" w:color="auto" w:sz="12" w:space="0"/>
            </w:tcBorders>
          </w:tcPr>
          <w:p>
            <w:pPr>
              <w:spacing w:line="360" w:lineRule="auto"/>
              <w:ind w:firstLine="480" w:firstLineChars="200"/>
              <w:rPr>
                <w:rFonts w:ascii="仿宋" w:hAnsi="仿宋" w:eastAsia="仿宋"/>
                <w:sz w:val="24"/>
                <w:szCs w:val="28"/>
              </w:rPr>
            </w:pPr>
            <w:r>
              <w:rPr>
                <w:rFonts w:hint="eastAsia" w:ascii="仿宋" w:hAnsi="仿宋" w:eastAsia="仿宋"/>
                <w:sz w:val="24"/>
                <w:szCs w:val="28"/>
              </w:rPr>
              <w:t>开门时间</w:t>
            </w:r>
          </w:p>
        </w:tc>
        <w:tc>
          <w:tcPr>
            <w:tcW w:w="7269" w:type="dxa"/>
            <w:tcBorders>
              <w:left w:val="single" w:color="auto" w:sz="12" w:space="0"/>
              <w:right w:val="single" w:color="auto" w:sz="12" w:space="0"/>
            </w:tcBorders>
          </w:tcPr>
          <w:p>
            <w:pPr>
              <w:spacing w:line="360" w:lineRule="auto"/>
              <w:rPr>
                <w:rFonts w:ascii="仿宋" w:hAnsi="仿宋" w:eastAsia="仿宋"/>
                <w:sz w:val="24"/>
                <w:szCs w:val="28"/>
              </w:rPr>
            </w:pPr>
            <w:r>
              <w:rPr>
                <w:rFonts w:hint="eastAsia" w:ascii="仿宋" w:hAnsi="仿宋" w:eastAsia="仿宋"/>
                <w:sz w:val="24"/>
                <w:szCs w:val="28"/>
              </w:rPr>
              <w:t>转动把手后门锁会自动上锁，若刷后不开门，5秒钟内门锁自动上锁；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jc w:val="center"/>
        </w:trPr>
        <w:tc>
          <w:tcPr>
            <w:tcW w:w="2916" w:type="dxa"/>
            <w:tcBorders>
              <w:left w:val="single" w:color="auto" w:sz="12" w:space="0"/>
              <w:right w:val="single" w:color="auto" w:sz="12" w:space="0"/>
            </w:tcBorders>
          </w:tcPr>
          <w:p>
            <w:pPr>
              <w:spacing w:line="360" w:lineRule="auto"/>
              <w:ind w:firstLine="480" w:firstLineChars="200"/>
              <w:rPr>
                <w:rFonts w:ascii="仿宋" w:hAnsi="仿宋" w:eastAsia="仿宋"/>
                <w:sz w:val="24"/>
                <w:szCs w:val="28"/>
              </w:rPr>
            </w:pPr>
            <w:r>
              <w:rPr>
                <w:rFonts w:hint="eastAsia" w:ascii="仿宋" w:hAnsi="仿宋" w:eastAsia="仿宋"/>
                <w:sz w:val="24"/>
                <w:szCs w:val="28"/>
              </w:rPr>
              <w:t>欠压提示</w:t>
            </w:r>
          </w:p>
        </w:tc>
        <w:tc>
          <w:tcPr>
            <w:tcW w:w="7269" w:type="dxa"/>
            <w:tcBorders>
              <w:left w:val="single" w:color="auto" w:sz="12" w:space="0"/>
              <w:right w:val="single" w:color="auto" w:sz="12" w:space="0"/>
            </w:tcBorders>
          </w:tcPr>
          <w:p>
            <w:pPr>
              <w:spacing w:line="360" w:lineRule="auto"/>
              <w:rPr>
                <w:rFonts w:ascii="仿宋" w:hAnsi="仿宋" w:eastAsia="仿宋"/>
                <w:sz w:val="24"/>
                <w:szCs w:val="28"/>
              </w:rPr>
            </w:pPr>
            <w:r>
              <w:rPr>
                <w:rFonts w:hint="eastAsia" w:ascii="仿宋" w:hAnsi="仿宋" w:eastAsia="仿宋"/>
                <w:sz w:val="24"/>
                <w:szCs w:val="28"/>
              </w:rPr>
              <w:t>当工作电压低于4.8伏，开门时红灯亮，蜂鸣器报警，此时还可以可靠开门250次；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jc w:val="center"/>
        </w:trPr>
        <w:tc>
          <w:tcPr>
            <w:tcW w:w="2916" w:type="dxa"/>
            <w:tcBorders>
              <w:left w:val="single" w:color="auto" w:sz="12" w:space="0"/>
              <w:right w:val="single" w:color="auto" w:sz="12" w:space="0"/>
            </w:tcBorders>
          </w:tcPr>
          <w:p>
            <w:pPr>
              <w:spacing w:line="360" w:lineRule="auto"/>
              <w:ind w:firstLine="480" w:firstLineChars="200"/>
              <w:rPr>
                <w:rFonts w:ascii="仿宋" w:hAnsi="仿宋" w:eastAsia="仿宋"/>
                <w:sz w:val="24"/>
                <w:szCs w:val="28"/>
              </w:rPr>
            </w:pPr>
            <w:r>
              <w:rPr>
                <w:rFonts w:hint="eastAsia" w:ascii="仿宋" w:hAnsi="仿宋" w:eastAsia="仿宋"/>
                <w:sz w:val="24"/>
                <w:szCs w:val="28"/>
              </w:rPr>
              <w:t>适用范围</w:t>
            </w:r>
          </w:p>
        </w:tc>
        <w:tc>
          <w:tcPr>
            <w:tcW w:w="7269" w:type="dxa"/>
            <w:tcBorders>
              <w:left w:val="single" w:color="auto" w:sz="12" w:space="0"/>
              <w:right w:val="single" w:color="auto" w:sz="12" w:space="0"/>
            </w:tcBorders>
          </w:tcPr>
          <w:p>
            <w:pPr>
              <w:spacing w:line="360" w:lineRule="auto"/>
              <w:rPr>
                <w:rFonts w:ascii="仿宋" w:hAnsi="仿宋" w:eastAsia="仿宋"/>
                <w:sz w:val="24"/>
                <w:szCs w:val="28"/>
              </w:rPr>
            </w:pPr>
            <w:r>
              <w:rPr>
                <w:rFonts w:ascii="仿宋" w:hAnsi="仿宋" w:eastAsia="仿宋"/>
                <w:sz w:val="24"/>
                <w:szCs w:val="28"/>
              </w:rPr>
              <w:t>≥</w:t>
            </w:r>
            <w:r>
              <w:rPr>
                <w:rFonts w:hint="eastAsia" w:ascii="仿宋" w:hAnsi="仿宋" w:eastAsia="仿宋"/>
                <w:sz w:val="24"/>
                <w:szCs w:val="28"/>
              </w:rPr>
              <w:t>35</w:t>
            </w:r>
            <w:r>
              <w:rPr>
                <w:rFonts w:ascii="仿宋" w:hAnsi="仿宋" w:eastAsia="仿宋"/>
                <w:sz w:val="24"/>
                <w:szCs w:val="28"/>
              </w:rPr>
              <w:t>mm的木质门</w:t>
            </w:r>
          </w:p>
        </w:tc>
      </w:tr>
    </w:tbl>
    <w:p>
      <w:pPr>
        <w:spacing w:line="360" w:lineRule="auto"/>
        <w:ind w:firstLine="560" w:firstLineChars="200"/>
        <w:rPr>
          <w:rFonts w:ascii="仿宋" w:hAnsi="仿宋" w:eastAsia="仿宋"/>
          <w:bCs/>
          <w:sz w:val="28"/>
          <w:szCs w:val="28"/>
        </w:rPr>
      </w:pPr>
      <w:r>
        <w:rPr>
          <w:rFonts w:hint="eastAsia" w:ascii="仿宋" w:hAnsi="仿宋" w:eastAsia="仿宋"/>
          <w:bCs/>
          <w:color w:val="000000"/>
          <w:sz w:val="28"/>
          <w:szCs w:val="28"/>
        </w:rPr>
        <w:t>2.</w:t>
      </w:r>
      <w:r>
        <w:rPr>
          <w:rFonts w:hint="eastAsia" w:ascii="仿宋" w:hAnsi="仿宋" w:eastAsia="仿宋"/>
          <w:bCs/>
          <w:sz w:val="28"/>
          <w:szCs w:val="28"/>
        </w:rPr>
        <w:t>后台软件参数</w:t>
      </w:r>
    </w:p>
    <w:p>
      <w:pPr>
        <w:spacing w:line="360" w:lineRule="auto"/>
        <w:ind w:firstLine="560" w:firstLineChars="200"/>
        <w:rPr>
          <w:rFonts w:ascii="仿宋" w:hAnsi="仿宋" w:eastAsia="仿宋"/>
          <w:sz w:val="28"/>
          <w:szCs w:val="28"/>
        </w:rPr>
      </w:pPr>
      <w:r>
        <w:rPr>
          <w:rFonts w:hint="eastAsia" w:ascii="仿宋" w:hAnsi="仿宋" w:eastAsia="仿宋"/>
          <w:sz w:val="28"/>
          <w:szCs w:val="28"/>
        </w:rPr>
        <w:t>2.1.可对门卡种类进行设置，包含应急开门卡、总控卡、楼层门卡、时钟卡、清除卡、封锁卡、退房卡、年卡、季度卡。</w:t>
      </w:r>
    </w:p>
    <w:p>
      <w:pPr>
        <w:ind w:firstLine="560" w:firstLineChars="200"/>
        <w:rPr>
          <w:rFonts w:ascii="仿宋" w:hAnsi="仿宋" w:eastAsia="仿宋"/>
          <w:sz w:val="28"/>
          <w:szCs w:val="28"/>
        </w:rPr>
      </w:pPr>
      <w:r>
        <w:rPr>
          <w:rFonts w:hint="eastAsia" w:ascii="仿宋" w:hAnsi="仿宋" w:eastAsia="仿宋"/>
          <w:sz w:val="28"/>
          <w:szCs w:val="28"/>
        </w:rPr>
        <w:t>2.1.2应急开门卡：可以开所有门，包括反锁。使用之后，门锁状态始终为开。此卡一般不用，只在特殊情况时才用此卡。</w:t>
      </w:r>
    </w:p>
    <w:p>
      <w:pPr>
        <w:ind w:firstLine="560" w:firstLineChars="200"/>
        <w:rPr>
          <w:rFonts w:ascii="仿宋" w:hAnsi="仿宋" w:eastAsia="仿宋"/>
          <w:sz w:val="28"/>
          <w:szCs w:val="28"/>
        </w:rPr>
      </w:pPr>
      <w:r>
        <w:rPr>
          <w:rFonts w:hint="eastAsia" w:ascii="仿宋" w:hAnsi="仿宋" w:eastAsia="仿宋"/>
          <w:sz w:val="28"/>
          <w:szCs w:val="28"/>
        </w:rPr>
        <w:t>2.1.3总控开门卡：可以开启所有门锁，即使反锁也可以开启。一般由酒店总经理、客房部经理等管理人员持有，总卡有挂失功能，如果发生丢失，应采用挂失功能补发总卡，并用它将所有的门锁开一遍，这样原来的总卡开门功能将失效，如需恢复已被挂失的总卡的开门功能只需在系统重新做一次总卡即可。</w:t>
      </w:r>
    </w:p>
    <w:p>
      <w:pPr>
        <w:ind w:firstLine="560" w:firstLineChars="200"/>
        <w:rPr>
          <w:rFonts w:ascii="仿宋" w:hAnsi="仿宋" w:eastAsia="仿宋"/>
          <w:sz w:val="28"/>
          <w:szCs w:val="28"/>
        </w:rPr>
      </w:pPr>
      <w:r>
        <w:rPr>
          <w:rFonts w:hint="eastAsia" w:ascii="仿宋" w:hAnsi="仿宋" w:eastAsia="仿宋"/>
          <w:sz w:val="28"/>
          <w:szCs w:val="28"/>
        </w:rPr>
        <w:t>2.1.4楼栋开门卡：开某一栋楼的所有门，不能开反锁。如：公寓A ，一般由客房管理人员持有。</w:t>
      </w:r>
    </w:p>
    <w:p>
      <w:pPr>
        <w:ind w:firstLine="560" w:firstLineChars="200"/>
        <w:rPr>
          <w:rFonts w:ascii="仿宋" w:hAnsi="仿宋" w:eastAsia="仿宋"/>
          <w:sz w:val="28"/>
          <w:szCs w:val="28"/>
        </w:rPr>
      </w:pPr>
      <w:r>
        <w:rPr>
          <w:rFonts w:hint="eastAsia" w:ascii="仿宋" w:hAnsi="仿宋" w:eastAsia="仿宋"/>
          <w:sz w:val="28"/>
          <w:szCs w:val="28"/>
        </w:rPr>
        <w:t>2.1.5楼层开门卡：开某一区域某一栋某一楼层所有门。如：公寓A\**楼。</w:t>
      </w:r>
    </w:p>
    <w:p>
      <w:pPr>
        <w:ind w:firstLine="560" w:firstLineChars="200"/>
        <w:rPr>
          <w:rFonts w:ascii="仿宋" w:hAnsi="仿宋" w:eastAsia="仿宋"/>
          <w:sz w:val="28"/>
          <w:szCs w:val="28"/>
        </w:rPr>
      </w:pPr>
      <w:r>
        <w:rPr>
          <w:rFonts w:hint="eastAsia" w:ascii="仿宋" w:hAnsi="仿宋" w:eastAsia="仿宋"/>
          <w:sz w:val="28"/>
          <w:szCs w:val="28"/>
        </w:rPr>
        <w:t>2.1.6通道开门卡：开指定房门，具有交替开门功能（碰一次开，再碰一次关），一般用于会议室或其它特殊场合。</w:t>
      </w:r>
    </w:p>
    <w:p>
      <w:pPr>
        <w:ind w:firstLine="560" w:firstLineChars="200"/>
        <w:rPr>
          <w:rFonts w:ascii="仿宋" w:hAnsi="仿宋" w:eastAsia="仿宋"/>
          <w:sz w:val="28"/>
          <w:szCs w:val="28"/>
        </w:rPr>
      </w:pPr>
      <w:r>
        <w:rPr>
          <w:rFonts w:hint="eastAsia" w:ascii="仿宋" w:hAnsi="仿宋" w:eastAsia="仿宋"/>
          <w:sz w:val="28"/>
          <w:szCs w:val="28"/>
        </w:rPr>
        <w:t>2.1.7时钟卡：用来校正和设置每个客房门锁内部的时钟。</w:t>
      </w:r>
    </w:p>
    <w:p>
      <w:pPr>
        <w:ind w:firstLine="560" w:firstLineChars="200"/>
        <w:rPr>
          <w:rFonts w:ascii="仿宋" w:hAnsi="仿宋" w:eastAsia="仿宋"/>
          <w:sz w:val="28"/>
          <w:szCs w:val="28"/>
        </w:rPr>
      </w:pPr>
      <w:r>
        <w:rPr>
          <w:rFonts w:hint="eastAsia" w:ascii="仿宋" w:hAnsi="仿宋" w:eastAsia="仿宋"/>
          <w:sz w:val="28"/>
          <w:szCs w:val="28"/>
        </w:rPr>
        <w:t>2.1.8清除卡：清除门锁信息，使门锁恢复到初始状态。</w:t>
      </w:r>
    </w:p>
    <w:p>
      <w:pPr>
        <w:ind w:firstLine="560" w:firstLineChars="200"/>
        <w:rPr>
          <w:rFonts w:ascii="仿宋" w:hAnsi="仿宋" w:eastAsia="仿宋"/>
          <w:sz w:val="28"/>
          <w:szCs w:val="28"/>
        </w:rPr>
      </w:pPr>
      <w:r>
        <w:rPr>
          <w:rFonts w:hint="eastAsia" w:ascii="仿宋" w:hAnsi="仿宋" w:eastAsia="仿宋"/>
          <w:sz w:val="28"/>
          <w:szCs w:val="28"/>
        </w:rPr>
        <w:t>2.1.9封锁卡：用于封闭不用的房间，房间在封锁期间，除应急卡外所有的开门都不能开门。</w:t>
      </w:r>
    </w:p>
    <w:p>
      <w:pPr>
        <w:ind w:firstLine="560" w:firstLineChars="200"/>
        <w:rPr>
          <w:rFonts w:ascii="仿宋" w:hAnsi="仿宋" w:eastAsia="仿宋"/>
          <w:sz w:val="28"/>
          <w:szCs w:val="28"/>
        </w:rPr>
      </w:pPr>
      <w:r>
        <w:rPr>
          <w:rFonts w:hint="eastAsia" w:ascii="仿宋" w:hAnsi="仿宋" w:eastAsia="仿宋"/>
          <w:sz w:val="28"/>
          <w:szCs w:val="28"/>
        </w:rPr>
        <w:t>2.1.10解锁卡：用于解除封锁卡封锁的门。</w:t>
      </w:r>
      <w:r>
        <w:rPr>
          <w:rFonts w:ascii="仿宋" w:hAnsi="仿宋" w:eastAsia="仿宋"/>
          <w:sz w:val="28"/>
          <w:szCs w:val="28"/>
        </w:rPr>
        <w:t>  </w:t>
      </w:r>
    </w:p>
    <w:p>
      <w:pPr>
        <w:ind w:firstLine="560" w:firstLineChars="200"/>
        <w:rPr>
          <w:rFonts w:ascii="仿宋" w:hAnsi="仿宋" w:eastAsia="仿宋"/>
          <w:sz w:val="28"/>
          <w:szCs w:val="28"/>
        </w:rPr>
      </w:pPr>
      <w:r>
        <w:rPr>
          <w:rFonts w:hint="eastAsia" w:ascii="仿宋" w:hAnsi="仿宋" w:eastAsia="仿宋"/>
          <w:sz w:val="28"/>
          <w:szCs w:val="28"/>
        </w:rPr>
        <w:t>2.1.11退房钟点设置卡：用于限定客人退房时间的卡。如果设定为</w:t>
      </w:r>
      <w:r>
        <w:rPr>
          <w:rFonts w:ascii="仿宋" w:hAnsi="仿宋" w:eastAsia="仿宋"/>
          <w:sz w:val="28"/>
          <w:szCs w:val="28"/>
        </w:rPr>
        <w:t>12</w:t>
      </w:r>
      <w:r>
        <w:rPr>
          <w:rFonts w:hint="eastAsia" w:ascii="仿宋" w:hAnsi="仿宋" w:eastAsia="仿宋"/>
          <w:sz w:val="28"/>
          <w:szCs w:val="28"/>
        </w:rPr>
        <w:t>：</w:t>
      </w:r>
      <w:r>
        <w:rPr>
          <w:rFonts w:ascii="仿宋" w:hAnsi="仿宋" w:eastAsia="仿宋"/>
          <w:sz w:val="28"/>
          <w:szCs w:val="28"/>
        </w:rPr>
        <w:t>00</w:t>
      </w:r>
      <w:r>
        <w:rPr>
          <w:rFonts w:hint="eastAsia" w:ascii="仿宋" w:hAnsi="仿宋" w:eastAsia="仿宋"/>
          <w:sz w:val="28"/>
          <w:szCs w:val="28"/>
        </w:rPr>
        <w:t>，则在十二点以后，客人的开门卡就不能开门了。此卡仅仅为内部设定一个统一的退房时间。</w:t>
      </w:r>
    </w:p>
    <w:p>
      <w:pPr>
        <w:ind w:firstLine="560" w:firstLineChars="200"/>
        <w:rPr>
          <w:rFonts w:ascii="仿宋" w:hAnsi="仿宋" w:eastAsia="仿宋"/>
          <w:sz w:val="28"/>
          <w:szCs w:val="28"/>
        </w:rPr>
      </w:pPr>
      <w:r>
        <w:rPr>
          <w:rFonts w:hint="eastAsia" w:ascii="仿宋" w:hAnsi="仿宋" w:eastAsia="仿宋"/>
          <w:sz w:val="28"/>
          <w:szCs w:val="28"/>
        </w:rPr>
        <w:t>2.1.12月卡/季度卡/年卡：按照入住人员入住时间进行设置，到期门卡为无效状态，不可开启房门。</w:t>
      </w:r>
    </w:p>
    <w:p>
      <w:pPr>
        <w:spacing w:line="360" w:lineRule="auto"/>
        <w:ind w:firstLine="560" w:firstLineChars="200"/>
        <w:rPr>
          <w:rFonts w:ascii="仿宋" w:hAnsi="仿宋" w:eastAsia="仿宋"/>
          <w:sz w:val="28"/>
          <w:szCs w:val="28"/>
        </w:rPr>
      </w:pPr>
      <w:r>
        <w:rPr>
          <w:rFonts w:hint="eastAsia" w:ascii="仿宋" w:hAnsi="仿宋" w:eastAsia="仿宋"/>
          <w:sz w:val="28"/>
          <w:szCs w:val="28"/>
        </w:rPr>
        <w:t>2.3可对持卡入住人员信息进行登记（姓名、年龄、性别等），满足一锁多卡，一人一卡的要求，可对门卡进行编号设置（如按楼层或房间号）。</w:t>
      </w:r>
    </w:p>
    <w:p>
      <w:pPr>
        <w:spacing w:line="360" w:lineRule="auto"/>
        <w:ind w:firstLine="560" w:firstLineChars="200"/>
        <w:rPr>
          <w:rFonts w:ascii="仿宋" w:hAnsi="仿宋" w:eastAsia="仿宋"/>
          <w:sz w:val="28"/>
          <w:szCs w:val="28"/>
        </w:rPr>
      </w:pPr>
      <w:r>
        <w:rPr>
          <w:rFonts w:hint="eastAsia" w:ascii="仿宋" w:hAnsi="仿宋" w:eastAsia="仿宋"/>
          <w:sz w:val="28"/>
          <w:szCs w:val="28"/>
        </w:rPr>
        <w:t>2.4卡片丢失，可进行挂失，挂失卡片无效。</w:t>
      </w:r>
    </w:p>
    <w:p>
      <w:pPr>
        <w:spacing w:line="360" w:lineRule="auto"/>
        <w:ind w:firstLine="560" w:firstLineChars="200"/>
        <w:rPr>
          <w:rFonts w:ascii="仿宋" w:hAnsi="仿宋" w:eastAsia="仿宋"/>
          <w:sz w:val="28"/>
          <w:szCs w:val="28"/>
        </w:rPr>
      </w:pPr>
      <w:r>
        <w:rPr>
          <w:rFonts w:hint="eastAsia" w:ascii="仿宋" w:hAnsi="仿宋" w:eastAsia="仿宋"/>
          <w:sz w:val="28"/>
          <w:szCs w:val="28"/>
        </w:rPr>
        <w:t>2.5软件可对数据进行备份，数据损坏后，可使用备份恢复。</w:t>
      </w:r>
    </w:p>
    <w:p>
      <w:pPr>
        <w:spacing w:line="360" w:lineRule="auto"/>
        <w:ind w:firstLine="560" w:firstLineChars="200"/>
        <w:rPr>
          <w:rFonts w:ascii="仿宋" w:hAnsi="仿宋" w:eastAsia="仿宋"/>
          <w:sz w:val="28"/>
          <w:szCs w:val="28"/>
        </w:rPr>
      </w:pPr>
      <w:r>
        <w:rPr>
          <w:rFonts w:hint="eastAsia" w:ascii="仿宋" w:hAnsi="仿宋" w:eastAsia="仿宋"/>
          <w:sz w:val="28"/>
          <w:szCs w:val="28"/>
        </w:rPr>
        <w:t>2.6记录查询：可对卡片人员刷卡记录进行查询，可通过电脑或采集仪调取持卡人最近500次开锁记录。</w:t>
      </w:r>
    </w:p>
    <w:p>
      <w:pPr>
        <w:spacing w:line="360" w:lineRule="auto"/>
        <w:ind w:firstLine="560" w:firstLineChars="200"/>
        <w:rPr>
          <w:rFonts w:ascii="仿宋" w:hAnsi="仿宋" w:eastAsia="仿宋"/>
          <w:sz w:val="28"/>
          <w:szCs w:val="28"/>
        </w:rPr>
      </w:pPr>
      <w:r>
        <w:rPr>
          <w:rFonts w:hint="eastAsia" w:ascii="仿宋" w:hAnsi="仿宋" w:eastAsia="仿宋"/>
          <w:sz w:val="28"/>
          <w:szCs w:val="28"/>
        </w:rPr>
        <w:t>2.7可根据使用部门员工职责不同，对员工管理及授权。对员工权限进行设置，每人独立账号及密码。最高权限人员可对设置人员进行删除或权限更改。</w:t>
      </w:r>
    </w:p>
    <w:p>
      <w:pPr>
        <w:spacing w:line="360" w:lineRule="auto"/>
        <w:ind w:firstLine="560" w:firstLineChars="200"/>
        <w:rPr>
          <w:rFonts w:ascii="仿宋" w:hAnsi="仿宋" w:eastAsia="仿宋"/>
          <w:sz w:val="28"/>
          <w:szCs w:val="28"/>
        </w:rPr>
      </w:pPr>
      <w:r>
        <w:rPr>
          <w:rFonts w:hint="eastAsia" w:ascii="仿宋" w:hAnsi="仿宋" w:eastAsia="仿宋"/>
          <w:sz w:val="28"/>
          <w:szCs w:val="28"/>
        </w:rPr>
        <w:t>2.8软件可对楼层及房间进行设置，直观了解整体入住信息。</w:t>
      </w:r>
    </w:p>
    <w:p>
      <w:pPr>
        <w:spacing w:line="360" w:lineRule="auto"/>
        <w:ind w:firstLine="560" w:firstLineChars="200"/>
        <w:rPr>
          <w:rFonts w:ascii="仿宋" w:hAnsi="仿宋" w:eastAsia="仿宋"/>
          <w:sz w:val="28"/>
          <w:szCs w:val="28"/>
        </w:rPr>
      </w:pPr>
      <w:r>
        <w:rPr>
          <w:rFonts w:hint="eastAsia" w:ascii="仿宋" w:hAnsi="仿宋" w:eastAsia="仿宋"/>
          <w:sz w:val="28"/>
          <w:szCs w:val="28"/>
        </w:rPr>
        <w:t>2.9入住人员信息数据可保存3-10年。</w:t>
      </w:r>
    </w:p>
    <w:p>
      <w:pPr>
        <w:spacing w:line="360" w:lineRule="auto"/>
        <w:ind w:firstLine="562" w:firstLineChars="200"/>
        <w:rPr>
          <w:rFonts w:ascii="仿宋" w:hAnsi="仿宋" w:eastAsia="仿宋"/>
          <w:b/>
          <w:color w:val="000000"/>
          <w:sz w:val="28"/>
          <w:szCs w:val="28"/>
        </w:rPr>
      </w:pPr>
      <w:r>
        <w:rPr>
          <w:rFonts w:hint="eastAsia" w:ascii="仿宋" w:hAnsi="仿宋" w:eastAsia="仿宋"/>
          <w:b/>
          <w:color w:val="000000"/>
          <w:sz w:val="28"/>
          <w:szCs w:val="28"/>
        </w:rPr>
        <w:t>（五）服务标准及要求：</w:t>
      </w:r>
    </w:p>
    <w:p>
      <w:pPr>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1.中标方每6个月对运行设备进行现场检修维护一次。如出现运行故障，须在2个小时内恢复正常运行。</w:t>
      </w:r>
    </w:p>
    <w:p>
      <w:pPr>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2.中标方需对甲方使用人员进行培训，接受培训人员在熟练操控系统后可进行上岗；</w:t>
      </w:r>
    </w:p>
    <w:p>
      <w:pPr>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3.对甲方现场管理人员进行简单系统故障处理方式培训；</w:t>
      </w:r>
    </w:p>
    <w:p>
      <w:pPr>
        <w:ind w:firstLine="560" w:firstLineChars="200"/>
        <w:rPr>
          <w:rFonts w:ascii="仿宋" w:hAnsi="仿宋" w:eastAsia="仿宋"/>
          <w:color w:val="000000"/>
          <w:sz w:val="28"/>
          <w:szCs w:val="28"/>
        </w:rPr>
      </w:pPr>
      <w:r>
        <w:rPr>
          <w:rFonts w:hint="eastAsia" w:ascii="仿宋" w:hAnsi="仿宋" w:eastAsia="仿宋"/>
          <w:color w:val="000000"/>
          <w:sz w:val="28"/>
          <w:szCs w:val="28"/>
        </w:rPr>
        <w:t>4.每6个月对软硬件设备进行现场检修和维护，认真填写检修维护记录表并签字确认。如未按时签字则按照未检修维护处理，甲方有权从质保金中扣除金额1000元/次。</w:t>
      </w:r>
    </w:p>
    <w:p>
      <w:pPr>
        <w:ind w:firstLine="560" w:firstLineChars="200"/>
        <w:rPr>
          <w:rFonts w:ascii="仿宋" w:hAnsi="仿宋" w:eastAsia="仿宋"/>
          <w:color w:val="000000"/>
          <w:sz w:val="28"/>
          <w:szCs w:val="28"/>
        </w:rPr>
      </w:pPr>
      <w:r>
        <w:rPr>
          <w:rFonts w:hint="eastAsia" w:ascii="仿宋" w:hAnsi="仿宋" w:eastAsia="仿宋"/>
          <w:color w:val="000000"/>
          <w:sz w:val="28"/>
          <w:szCs w:val="28"/>
        </w:rPr>
        <w:t>5.由投标方设备质量问题造成招标方及住户经济损失的（质保期内），投标方应按照损失赔偿。</w:t>
      </w:r>
    </w:p>
    <w:p>
      <w:pPr>
        <w:ind w:firstLine="560" w:firstLineChars="200"/>
        <w:rPr>
          <w:rFonts w:ascii="仿宋" w:hAnsi="仿宋" w:eastAsia="仿宋"/>
          <w:color w:val="000000"/>
          <w:sz w:val="28"/>
          <w:szCs w:val="28"/>
        </w:rPr>
      </w:pPr>
      <w:r>
        <w:rPr>
          <w:rFonts w:hint="eastAsia" w:ascii="仿宋" w:hAnsi="仿宋" w:eastAsia="仿宋"/>
          <w:color w:val="000000"/>
          <w:sz w:val="28"/>
          <w:szCs w:val="28"/>
        </w:rPr>
        <w:t>6.如运行设备发生故障（非人为损坏），中标商在规定时间内未能到场维修或远程解决，招标方可使用中标方提供的备品备件，中标商需对更换的设备进行维修调试，再次作为备品使用。</w:t>
      </w:r>
    </w:p>
    <w:p>
      <w:pPr>
        <w:ind w:firstLine="562" w:firstLineChars="200"/>
        <w:rPr>
          <w:rFonts w:ascii="仿宋" w:hAnsi="仿宋" w:eastAsia="仿宋"/>
          <w:b/>
          <w:color w:val="000000"/>
          <w:sz w:val="28"/>
          <w:szCs w:val="28"/>
        </w:rPr>
      </w:pPr>
      <w:r>
        <w:rPr>
          <w:rFonts w:hint="eastAsia" w:ascii="仿宋" w:hAnsi="仿宋" w:eastAsia="仿宋"/>
          <w:b/>
          <w:color w:val="000000"/>
          <w:sz w:val="28"/>
          <w:szCs w:val="28"/>
        </w:rPr>
        <w:t>（六）验收标准</w:t>
      </w:r>
    </w:p>
    <w:p>
      <w:pPr>
        <w:ind w:firstLine="560" w:firstLineChars="200"/>
        <w:rPr>
          <w:rFonts w:ascii="仿宋" w:hAnsi="仿宋" w:eastAsia="仿宋"/>
          <w:color w:val="000000"/>
          <w:sz w:val="28"/>
          <w:szCs w:val="28"/>
        </w:rPr>
      </w:pPr>
      <w:r>
        <w:rPr>
          <w:rFonts w:hint="eastAsia" w:ascii="仿宋" w:hAnsi="仿宋" w:eastAsia="仿宋"/>
          <w:color w:val="000000"/>
          <w:sz w:val="28"/>
          <w:szCs w:val="28"/>
        </w:rPr>
        <w:t>采购文件中所涉及的硬件，中标方需提供设备厂商出具的检测报告，并运行测试满足招标方需求后，可验收。</w:t>
      </w:r>
    </w:p>
    <w:p>
      <w:pPr>
        <w:ind w:firstLine="562" w:firstLineChars="200"/>
        <w:rPr>
          <w:rFonts w:ascii="仿宋" w:hAnsi="仿宋" w:eastAsia="仿宋"/>
          <w:color w:val="000000"/>
          <w:sz w:val="28"/>
          <w:szCs w:val="28"/>
        </w:rPr>
      </w:pPr>
      <w:r>
        <w:rPr>
          <w:rFonts w:hint="eastAsia" w:ascii="仿宋" w:hAnsi="仿宋" w:eastAsia="仿宋"/>
          <w:b/>
          <w:color w:val="000000"/>
          <w:sz w:val="28"/>
          <w:szCs w:val="28"/>
        </w:rPr>
        <w:t>（七）原有门锁尺寸照片</w:t>
      </w:r>
    </w:p>
    <w:p>
      <w:pPr>
        <w:widowControl/>
        <w:rPr>
          <w:rFonts w:ascii="仿宋" w:hAnsi="仿宋" w:eastAsia="仿宋"/>
        </w:rPr>
      </w:pPr>
      <w:r>
        <w:rPr>
          <w:rFonts w:hint="eastAsia" w:ascii="仿宋" w:hAnsi="仿宋" w:eastAsia="仿宋"/>
        </w:rPr>
        <w:drawing>
          <wp:anchor distT="0" distB="0" distL="114300" distR="114300" simplePos="0" relativeHeight="251661312" behindDoc="1" locked="0" layoutInCell="1" allowOverlap="1">
            <wp:simplePos x="0" y="0"/>
            <wp:positionH relativeFrom="column">
              <wp:posOffset>2630805</wp:posOffset>
            </wp:positionH>
            <wp:positionV relativeFrom="paragraph">
              <wp:posOffset>97155</wp:posOffset>
            </wp:positionV>
            <wp:extent cx="2228850" cy="2981325"/>
            <wp:effectExtent l="19050" t="0" r="0" b="0"/>
            <wp:wrapTight wrapText="bothSides">
              <wp:wrapPolygon>
                <wp:start x="-185" y="0"/>
                <wp:lineTo x="-185" y="21531"/>
                <wp:lineTo x="21600" y="21531"/>
                <wp:lineTo x="21600" y="0"/>
                <wp:lineTo x="-185" y="0"/>
              </wp:wrapPolygon>
            </wp:wrapTight>
            <wp:docPr id="10" name="图片 10" descr="639877742302899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639877742302899759"/>
                    <pic:cNvPicPr>
                      <a:picLocks noChangeAspect="1" noChangeArrowheads="1"/>
                    </pic:cNvPicPr>
                  </pic:nvPicPr>
                  <pic:blipFill>
                    <a:blip r:embed="rId7" cstate="print"/>
                    <a:srcRect/>
                    <a:stretch>
                      <a:fillRect/>
                    </a:stretch>
                  </pic:blipFill>
                  <pic:spPr>
                    <a:xfrm>
                      <a:off x="0" y="0"/>
                      <a:ext cx="2228850" cy="2981325"/>
                    </a:xfrm>
                    <a:prstGeom prst="rect">
                      <a:avLst/>
                    </a:prstGeom>
                    <a:noFill/>
                    <a:ln w="9525">
                      <a:noFill/>
                      <a:miter lim="800000"/>
                      <a:headEnd/>
                      <a:tailEnd/>
                    </a:ln>
                  </pic:spPr>
                </pic:pic>
              </a:graphicData>
            </a:graphic>
          </wp:anchor>
        </w:drawing>
      </w:r>
      <w:r>
        <w:rPr>
          <w:rFonts w:hint="eastAsia" w:ascii="仿宋" w:hAnsi="仿宋" w:eastAsia="仿宋"/>
        </w:rPr>
        <w:drawing>
          <wp:anchor distT="0" distB="0" distL="114300" distR="114300" simplePos="0" relativeHeight="251660288" behindDoc="1" locked="0" layoutInCell="1" allowOverlap="1">
            <wp:simplePos x="0" y="0"/>
            <wp:positionH relativeFrom="column">
              <wp:posOffset>1905</wp:posOffset>
            </wp:positionH>
            <wp:positionV relativeFrom="paragraph">
              <wp:posOffset>97155</wp:posOffset>
            </wp:positionV>
            <wp:extent cx="2247900" cy="3000375"/>
            <wp:effectExtent l="19050" t="0" r="0" b="0"/>
            <wp:wrapTight wrapText="bothSides">
              <wp:wrapPolygon>
                <wp:start x="-183" y="0"/>
                <wp:lineTo x="-183" y="21531"/>
                <wp:lineTo x="21600" y="21531"/>
                <wp:lineTo x="21600" y="0"/>
                <wp:lineTo x="-183" y="0"/>
              </wp:wrapPolygon>
            </wp:wrapTight>
            <wp:docPr id="9" name="图片 9" descr="121113237601803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121113237601803107"/>
                    <pic:cNvPicPr>
                      <a:picLocks noChangeAspect="1" noChangeArrowheads="1"/>
                    </pic:cNvPicPr>
                  </pic:nvPicPr>
                  <pic:blipFill>
                    <a:blip r:embed="rId8" cstate="print"/>
                    <a:srcRect/>
                    <a:stretch>
                      <a:fillRect/>
                    </a:stretch>
                  </pic:blipFill>
                  <pic:spPr>
                    <a:xfrm>
                      <a:off x="0" y="0"/>
                      <a:ext cx="2247900" cy="3000375"/>
                    </a:xfrm>
                    <a:prstGeom prst="rect">
                      <a:avLst/>
                    </a:prstGeom>
                    <a:noFill/>
                    <a:ln w="9525">
                      <a:noFill/>
                      <a:miter lim="800000"/>
                      <a:headEnd/>
                      <a:tailEnd/>
                    </a:ln>
                  </pic:spPr>
                </pic:pic>
              </a:graphicData>
            </a:graphic>
          </wp:anchor>
        </w:drawing>
      </w:r>
    </w:p>
    <w:p>
      <w:pPr>
        <w:widowControl/>
        <w:rPr>
          <w:rFonts w:ascii="仿宋" w:hAnsi="仿宋" w:eastAsia="仿宋"/>
        </w:rPr>
      </w:pPr>
    </w:p>
    <w:p>
      <w:pPr>
        <w:widowControl/>
        <w:rPr>
          <w:rFonts w:ascii="仿宋" w:hAnsi="仿宋" w:eastAsia="仿宋"/>
        </w:rPr>
      </w:pPr>
    </w:p>
    <w:p>
      <w:pPr>
        <w:widowControl/>
        <w:rPr>
          <w:rFonts w:ascii="仿宋" w:hAnsi="仿宋" w:eastAsia="仿宋"/>
        </w:rPr>
      </w:pPr>
    </w:p>
    <w:p>
      <w:pPr>
        <w:widowControl/>
        <w:rPr>
          <w:rFonts w:ascii="仿宋" w:hAnsi="仿宋" w:eastAsia="仿宋"/>
        </w:rPr>
      </w:pPr>
      <w:r>
        <w:rPr>
          <w:rFonts w:ascii="仿宋" w:hAnsi="仿宋" w:eastAsia="仿宋"/>
        </w:rPr>
        <w:drawing>
          <wp:anchor distT="0" distB="0" distL="114300" distR="114300" simplePos="0" relativeHeight="251662336" behindDoc="1" locked="0" layoutInCell="1" allowOverlap="1">
            <wp:simplePos x="0" y="0"/>
            <wp:positionH relativeFrom="column">
              <wp:posOffset>333375</wp:posOffset>
            </wp:positionH>
            <wp:positionV relativeFrom="paragraph">
              <wp:posOffset>2686050</wp:posOffset>
            </wp:positionV>
            <wp:extent cx="2228850" cy="2971800"/>
            <wp:effectExtent l="19050" t="0" r="0" b="0"/>
            <wp:wrapTopAndBottom/>
            <wp:docPr id="11" name="图片 11" descr="739589142093476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739589142093476611"/>
                    <pic:cNvPicPr>
                      <a:picLocks noChangeAspect="1" noChangeArrowheads="1"/>
                    </pic:cNvPicPr>
                  </pic:nvPicPr>
                  <pic:blipFill>
                    <a:blip r:embed="rId9" cstate="print"/>
                    <a:srcRect/>
                    <a:stretch>
                      <a:fillRect/>
                    </a:stretch>
                  </pic:blipFill>
                  <pic:spPr>
                    <a:xfrm>
                      <a:off x="0" y="0"/>
                      <a:ext cx="2228850" cy="2971800"/>
                    </a:xfrm>
                    <a:prstGeom prst="rect">
                      <a:avLst/>
                    </a:prstGeom>
                    <a:noFill/>
                    <a:ln w="9525">
                      <a:noFill/>
                      <a:miter lim="800000"/>
                      <a:headEnd/>
                      <a:tailEnd/>
                    </a:ln>
                  </pic:spPr>
                </pic:pic>
              </a:graphicData>
            </a:graphic>
          </wp:anchor>
        </w:drawing>
      </w:r>
      <w:r>
        <w:rPr>
          <w:rFonts w:ascii="仿宋" w:hAnsi="仿宋" w:eastAsia="仿宋"/>
        </w:rPr>
        <w:drawing>
          <wp:anchor distT="0" distB="0" distL="114300" distR="114300" simplePos="0" relativeHeight="251663360" behindDoc="1" locked="0" layoutInCell="1" allowOverlap="1">
            <wp:simplePos x="0" y="0"/>
            <wp:positionH relativeFrom="column">
              <wp:posOffset>-2362200</wp:posOffset>
            </wp:positionH>
            <wp:positionV relativeFrom="paragraph">
              <wp:posOffset>2714625</wp:posOffset>
            </wp:positionV>
            <wp:extent cx="2247900" cy="3019425"/>
            <wp:effectExtent l="19050" t="0" r="0" b="0"/>
            <wp:wrapTopAndBottom/>
            <wp:docPr id="12" name="图片 12" descr="509824016513209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509824016513209639"/>
                    <pic:cNvPicPr>
                      <a:picLocks noChangeAspect="1" noChangeArrowheads="1"/>
                    </pic:cNvPicPr>
                  </pic:nvPicPr>
                  <pic:blipFill>
                    <a:blip r:embed="rId10" cstate="print"/>
                    <a:srcRect/>
                    <a:stretch>
                      <a:fillRect/>
                    </a:stretch>
                  </pic:blipFill>
                  <pic:spPr>
                    <a:xfrm>
                      <a:off x="0" y="0"/>
                      <a:ext cx="2247900" cy="3019425"/>
                    </a:xfrm>
                    <a:prstGeom prst="rect">
                      <a:avLst/>
                    </a:prstGeom>
                    <a:noFill/>
                    <a:ln w="9525">
                      <a:noFill/>
                      <a:miter lim="800000"/>
                      <a:headEnd/>
                      <a:tailEnd/>
                    </a:ln>
                  </pic:spPr>
                </pic:pic>
              </a:graphicData>
            </a:graphic>
          </wp:anchor>
        </w:drawing>
      </w:r>
    </w:p>
    <w:p>
      <w:pPr>
        <w:pStyle w:val="2"/>
        <w:overflowPunct w:val="0"/>
        <w:spacing w:line="360" w:lineRule="auto"/>
        <w:jc w:val="both"/>
        <w:rPr>
          <w:rFonts w:ascii="仿宋" w:hAnsi="仿宋" w:eastAsia="仿宋"/>
        </w:rPr>
      </w:pPr>
    </w:p>
    <w:p>
      <w:pPr>
        <w:pStyle w:val="2"/>
        <w:overflowPunct w:val="0"/>
        <w:spacing w:line="360" w:lineRule="auto"/>
        <w:rPr>
          <w:rFonts w:ascii="仿宋" w:hAnsi="仿宋" w:eastAsia="仿宋"/>
        </w:rPr>
      </w:pPr>
      <w:bookmarkStart w:id="11" w:name="_Toc513198580"/>
      <w:r>
        <w:rPr>
          <w:rFonts w:hint="eastAsia" w:ascii="仿宋" w:hAnsi="仿宋" w:eastAsia="仿宋"/>
        </w:rPr>
        <w:t>第三章 投标人须知</w:t>
      </w:r>
      <w:bookmarkEnd w:id="9"/>
      <w:bookmarkEnd w:id="11"/>
    </w:p>
    <w:p>
      <w:pPr>
        <w:pStyle w:val="3"/>
        <w:overflowPunct w:val="0"/>
        <w:spacing w:line="360" w:lineRule="auto"/>
        <w:rPr>
          <w:rFonts w:ascii="仿宋" w:hAnsi="仿宋" w:eastAsia="仿宋"/>
          <w:sz w:val="28"/>
          <w:szCs w:val="28"/>
        </w:rPr>
      </w:pPr>
      <w:r>
        <w:rPr>
          <w:rFonts w:hint="eastAsia" w:ascii="仿宋" w:hAnsi="仿宋" w:eastAsia="仿宋"/>
          <w:sz w:val="28"/>
          <w:szCs w:val="28"/>
        </w:rPr>
        <w:t xml:space="preserve">    </w:t>
      </w:r>
      <w:bookmarkStart w:id="12" w:name="_Toc482106462"/>
      <w:bookmarkStart w:id="13" w:name="_Toc513198581"/>
      <w:r>
        <w:rPr>
          <w:rFonts w:hint="eastAsia" w:ascii="仿宋" w:hAnsi="仿宋" w:eastAsia="仿宋"/>
          <w:sz w:val="28"/>
          <w:szCs w:val="28"/>
        </w:rPr>
        <w:t>一、供应商资格要求</w:t>
      </w:r>
      <w:bookmarkEnd w:id="12"/>
      <w:bookmarkEnd w:id="13"/>
    </w:p>
    <w:p>
      <w:pPr>
        <w:overflowPunct w:val="0"/>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（一）供应商应符合《中华人民共和国政府采购法》第二十二条规定的条件。</w:t>
      </w:r>
    </w:p>
    <w:p>
      <w:pPr>
        <w:overflowPunct w:val="0"/>
        <w:spacing w:line="360" w:lineRule="auto"/>
        <w:ind w:firstLine="560" w:firstLineChars="200"/>
        <w:rPr>
          <w:rFonts w:ascii="仿宋" w:hAnsi="仿宋" w:eastAsia="仿宋"/>
          <w:color w:val="000000"/>
          <w:sz w:val="28"/>
          <w:szCs w:val="28"/>
        </w:rPr>
      </w:pPr>
      <w:r>
        <w:rPr>
          <w:rFonts w:hint="eastAsia" w:ascii="仿宋" w:hAnsi="仿宋" w:eastAsia="仿宋" w:cs="宋体"/>
          <w:bCs/>
          <w:kern w:val="0"/>
          <w:sz w:val="28"/>
        </w:rPr>
        <w:t>（二）投标方企业</w:t>
      </w:r>
      <w:r>
        <w:rPr>
          <w:rFonts w:hint="eastAsia" w:ascii="仿宋" w:hAnsi="仿宋" w:eastAsia="仿宋"/>
          <w:color w:val="000000"/>
          <w:sz w:val="28"/>
          <w:szCs w:val="28"/>
        </w:rPr>
        <w:t>工商注册所在地或项目所在地检察机关出具的《检察机关行贿犯罪档案查询结果告知函》（在有效期范围内）</w:t>
      </w:r>
    </w:p>
    <w:p>
      <w:pPr>
        <w:pStyle w:val="3"/>
        <w:overflowPunct w:val="0"/>
        <w:spacing w:line="360" w:lineRule="auto"/>
        <w:rPr>
          <w:rFonts w:ascii="仿宋" w:hAnsi="仿宋" w:eastAsia="仿宋"/>
          <w:sz w:val="28"/>
          <w:szCs w:val="28"/>
        </w:rPr>
      </w:pPr>
      <w:r>
        <w:rPr>
          <w:rFonts w:hint="eastAsia" w:ascii="仿宋" w:hAnsi="仿宋" w:eastAsia="仿宋"/>
          <w:sz w:val="28"/>
          <w:szCs w:val="28"/>
        </w:rPr>
        <w:t xml:space="preserve">    </w:t>
      </w:r>
      <w:bookmarkStart w:id="14" w:name="_Toc482106463"/>
      <w:bookmarkStart w:id="15" w:name="_Toc513198582"/>
      <w:r>
        <w:rPr>
          <w:rFonts w:hint="eastAsia" w:ascii="仿宋" w:hAnsi="仿宋" w:eastAsia="仿宋"/>
          <w:sz w:val="28"/>
          <w:szCs w:val="28"/>
        </w:rPr>
        <w:t>二、响应文件的构成</w:t>
      </w:r>
      <w:bookmarkEnd w:id="14"/>
      <w:bookmarkEnd w:id="15"/>
    </w:p>
    <w:p>
      <w:pPr>
        <w:pStyle w:val="5"/>
        <w:overflowPunct w:val="0"/>
        <w:adjustRightInd w:val="0"/>
        <w:snapToGrid w:val="0"/>
        <w:spacing w:line="360" w:lineRule="auto"/>
        <w:ind w:firstLine="560" w:firstLineChars="200"/>
        <w:rPr>
          <w:rFonts w:ascii="仿宋" w:hAnsi="仿宋" w:eastAsia="仿宋"/>
          <w:bCs/>
          <w:color w:val="000000"/>
          <w:sz w:val="28"/>
          <w:szCs w:val="28"/>
        </w:rPr>
      </w:pPr>
      <w:r>
        <w:rPr>
          <w:rFonts w:hint="eastAsia" w:ascii="仿宋" w:hAnsi="仿宋" w:eastAsia="仿宋"/>
          <w:bCs/>
          <w:color w:val="000000"/>
          <w:sz w:val="28"/>
          <w:szCs w:val="28"/>
        </w:rPr>
        <w:t>供应商编制的响应文件应包括但不少于下列内容：</w:t>
      </w:r>
    </w:p>
    <w:p>
      <w:pPr>
        <w:overflowPunct w:val="0"/>
        <w:spacing w:line="360" w:lineRule="auto"/>
        <w:ind w:right="57" w:firstLine="560" w:firstLineChars="200"/>
        <w:rPr>
          <w:rFonts w:ascii="仿宋" w:hAnsi="仿宋" w:eastAsia="仿宋"/>
          <w:color w:val="000000"/>
          <w:sz w:val="28"/>
          <w:szCs w:val="28"/>
        </w:rPr>
      </w:pPr>
      <w:r>
        <w:rPr>
          <w:rFonts w:hint="eastAsia" w:ascii="仿宋" w:hAnsi="仿宋" w:eastAsia="仿宋"/>
          <w:color w:val="000000"/>
          <w:sz w:val="28"/>
          <w:szCs w:val="28"/>
        </w:rPr>
        <w:t>1、投标承诺书</w:t>
      </w:r>
    </w:p>
    <w:p>
      <w:pPr>
        <w:overflowPunct w:val="0"/>
        <w:spacing w:line="360" w:lineRule="auto"/>
        <w:ind w:right="57" w:firstLine="560" w:firstLineChars="200"/>
        <w:rPr>
          <w:rFonts w:ascii="仿宋" w:hAnsi="仿宋" w:eastAsia="仿宋"/>
          <w:color w:val="000000"/>
          <w:sz w:val="28"/>
          <w:szCs w:val="28"/>
        </w:rPr>
      </w:pPr>
      <w:r>
        <w:rPr>
          <w:rFonts w:hint="eastAsia" w:ascii="仿宋" w:hAnsi="仿宋" w:eastAsia="仿宋"/>
          <w:color w:val="000000"/>
          <w:sz w:val="28"/>
          <w:szCs w:val="28"/>
        </w:rPr>
        <w:t>2、委托代表投标时法人代表授权书</w:t>
      </w:r>
    </w:p>
    <w:p>
      <w:pPr>
        <w:overflowPunct w:val="0"/>
        <w:spacing w:line="360" w:lineRule="auto"/>
        <w:ind w:right="57" w:firstLine="560" w:firstLineChars="200"/>
        <w:rPr>
          <w:rFonts w:ascii="仿宋" w:hAnsi="仿宋" w:eastAsia="仿宋"/>
          <w:color w:val="000000"/>
          <w:sz w:val="28"/>
          <w:szCs w:val="28"/>
        </w:rPr>
      </w:pPr>
      <w:r>
        <w:rPr>
          <w:rFonts w:hint="eastAsia" w:ascii="仿宋" w:hAnsi="仿宋" w:eastAsia="仿宋"/>
          <w:color w:val="000000"/>
          <w:sz w:val="28"/>
          <w:szCs w:val="28"/>
        </w:rPr>
        <w:t>3、项目分项报价明细表</w:t>
      </w:r>
    </w:p>
    <w:p>
      <w:pPr>
        <w:overflowPunct w:val="0"/>
        <w:spacing w:line="360" w:lineRule="auto"/>
        <w:ind w:right="57" w:firstLine="560" w:firstLineChars="200"/>
        <w:rPr>
          <w:rFonts w:ascii="仿宋" w:hAnsi="仿宋" w:eastAsia="仿宋"/>
          <w:color w:val="000000"/>
          <w:sz w:val="28"/>
          <w:szCs w:val="28"/>
        </w:rPr>
      </w:pPr>
      <w:r>
        <w:rPr>
          <w:rFonts w:hint="eastAsia" w:ascii="仿宋" w:hAnsi="仿宋" w:eastAsia="仿宋"/>
          <w:color w:val="000000"/>
          <w:sz w:val="28"/>
          <w:szCs w:val="28"/>
        </w:rPr>
        <w:t>4、项目服务方案、承诺和质量保证措施</w:t>
      </w:r>
    </w:p>
    <w:p>
      <w:pPr>
        <w:overflowPunct w:val="0"/>
        <w:spacing w:line="360" w:lineRule="auto"/>
        <w:ind w:right="57" w:firstLine="560" w:firstLineChars="200"/>
        <w:rPr>
          <w:rFonts w:ascii="仿宋" w:hAnsi="仿宋" w:eastAsia="仿宋"/>
          <w:color w:val="000000"/>
          <w:sz w:val="28"/>
          <w:szCs w:val="28"/>
        </w:rPr>
      </w:pPr>
      <w:r>
        <w:rPr>
          <w:rFonts w:hint="eastAsia" w:ascii="仿宋" w:hAnsi="仿宋" w:eastAsia="仿宋"/>
          <w:color w:val="000000"/>
          <w:sz w:val="28"/>
          <w:szCs w:val="28"/>
        </w:rPr>
        <w:t>5、投标人情况介绍，包括办公场所、机构设置、技术力量、服务能力、质量管理等</w:t>
      </w:r>
    </w:p>
    <w:p>
      <w:pPr>
        <w:overflowPunct w:val="0"/>
        <w:spacing w:line="360" w:lineRule="auto"/>
        <w:ind w:right="57" w:firstLine="560" w:firstLineChars="200"/>
        <w:rPr>
          <w:rFonts w:ascii="仿宋" w:hAnsi="仿宋" w:eastAsia="仿宋"/>
          <w:color w:val="000000"/>
          <w:sz w:val="28"/>
          <w:szCs w:val="28"/>
        </w:rPr>
      </w:pPr>
      <w:r>
        <w:rPr>
          <w:rFonts w:hint="eastAsia" w:ascii="仿宋" w:hAnsi="仿宋" w:eastAsia="仿宋"/>
          <w:color w:val="000000"/>
          <w:sz w:val="28"/>
          <w:szCs w:val="28"/>
        </w:rPr>
        <w:t>6、供应商应提供的各类证明材料</w:t>
      </w:r>
      <w:r>
        <w:rPr>
          <w:rFonts w:hint="eastAsia" w:ascii="宋体" w:hAnsi="宋体"/>
          <w:sz w:val="28"/>
          <w:szCs w:val="28"/>
        </w:rPr>
        <w:t>；</w:t>
      </w:r>
    </w:p>
    <w:p>
      <w:pPr>
        <w:overflowPunct w:val="0"/>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（1）投标人营业执照副本、开户许可证、行业主管部门等</w:t>
      </w:r>
    </w:p>
    <w:p>
      <w:pPr>
        <w:overflowPunct w:val="0"/>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（2）行业主管部门或相关部门颁发的（获奖）证书</w:t>
      </w:r>
    </w:p>
    <w:p>
      <w:pPr>
        <w:overflowPunct w:val="0"/>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（3）提供软件生产厂家授权书及销售服务等资质（原件加盖厂家公章）</w:t>
      </w:r>
    </w:p>
    <w:p>
      <w:pPr>
        <w:overflowPunct w:val="0"/>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（4）近三年以来有效的项目公司业绩、销售业绩说明，中标通知书或相关合同复印件（须加盖公章）</w:t>
      </w:r>
    </w:p>
    <w:p>
      <w:pPr>
        <w:overflowPunct w:val="0"/>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（5）其他有利于投标的投标人的证明文件</w:t>
      </w:r>
    </w:p>
    <w:p>
      <w:pPr>
        <w:spacing w:line="360" w:lineRule="auto"/>
        <w:ind w:firstLine="560" w:firstLineChars="200"/>
        <w:textAlignment w:val="baseline"/>
        <w:rPr>
          <w:rFonts w:ascii="仿宋" w:hAnsi="仿宋" w:eastAsia="仿宋"/>
          <w:color w:val="000000"/>
          <w:sz w:val="28"/>
          <w:szCs w:val="28"/>
        </w:rPr>
      </w:pPr>
      <w:r>
        <w:rPr>
          <w:rFonts w:hint="eastAsia" w:ascii="仿宋" w:hAnsi="仿宋" w:eastAsia="仿宋"/>
          <w:sz w:val="28"/>
          <w:szCs w:val="28"/>
        </w:rPr>
        <w:t>7、投标商需带响应设备到现场进行现场展示及操作。</w:t>
      </w:r>
    </w:p>
    <w:p>
      <w:pPr>
        <w:overflowPunct w:val="0"/>
        <w:spacing w:line="360" w:lineRule="auto"/>
        <w:ind w:right="114" w:firstLine="560" w:firstLineChars="200"/>
        <w:rPr>
          <w:rFonts w:ascii="仿宋" w:hAnsi="仿宋" w:eastAsia="仿宋"/>
          <w:color w:val="000000"/>
          <w:sz w:val="28"/>
          <w:szCs w:val="28"/>
        </w:rPr>
      </w:pPr>
      <w:r>
        <w:rPr>
          <w:rFonts w:hint="eastAsia" w:ascii="仿宋" w:hAnsi="仿宋" w:eastAsia="仿宋"/>
          <w:color w:val="000000"/>
          <w:kern w:val="0"/>
          <w:sz w:val="28"/>
          <w:szCs w:val="28"/>
        </w:rPr>
        <w:t>以上响应文件需递交正本1份，副本2份，PDF格式电子文档1份</w:t>
      </w:r>
      <w:r>
        <w:rPr>
          <w:rFonts w:hint="eastAsia" w:ascii="仿宋" w:hAnsi="仿宋" w:eastAsia="仿宋"/>
          <w:b/>
          <w:sz w:val="28"/>
          <w:szCs w:val="28"/>
        </w:rPr>
        <w:t>(U盘)</w:t>
      </w:r>
      <w:r>
        <w:rPr>
          <w:rFonts w:hint="eastAsia" w:ascii="仿宋" w:hAnsi="仿宋" w:eastAsia="仿宋"/>
          <w:color w:val="000000"/>
          <w:kern w:val="0"/>
          <w:sz w:val="28"/>
          <w:szCs w:val="28"/>
        </w:rPr>
        <w:t>；以上资料需签字、盖章的必须由法定代表人或经其授权的代表签字，并加盖公章,</w:t>
      </w:r>
      <w:r>
        <w:rPr>
          <w:rFonts w:hint="eastAsia" w:ascii="仿宋" w:hAnsi="仿宋" w:eastAsia="仿宋"/>
          <w:color w:val="FF0000"/>
          <w:kern w:val="0"/>
          <w:sz w:val="32"/>
          <w:szCs w:val="28"/>
        </w:rPr>
        <w:t>响应文件必须密封</w:t>
      </w:r>
      <w:r>
        <w:rPr>
          <w:rFonts w:hint="eastAsia" w:ascii="仿宋" w:hAnsi="仿宋" w:eastAsia="仿宋"/>
          <w:color w:val="000000"/>
          <w:kern w:val="0"/>
          <w:sz w:val="28"/>
          <w:szCs w:val="28"/>
        </w:rPr>
        <w:t>。</w:t>
      </w:r>
      <w:r>
        <w:rPr>
          <w:rFonts w:hint="eastAsia" w:ascii="仿宋" w:hAnsi="仿宋" w:eastAsia="仿宋"/>
          <w:color w:val="000000"/>
          <w:sz w:val="28"/>
          <w:szCs w:val="28"/>
        </w:rPr>
        <w:t>响应文件及资料无论供应商是否中标均不予退还。</w:t>
      </w:r>
    </w:p>
    <w:p>
      <w:pPr>
        <w:pStyle w:val="3"/>
        <w:overflowPunct w:val="0"/>
        <w:spacing w:line="360" w:lineRule="auto"/>
        <w:ind w:firstLine="562" w:firstLineChars="200"/>
        <w:rPr>
          <w:rFonts w:ascii="仿宋" w:hAnsi="仿宋" w:eastAsia="仿宋"/>
          <w:sz w:val="28"/>
        </w:rPr>
      </w:pPr>
      <w:bookmarkStart w:id="16" w:name="_Toc482106464"/>
      <w:bookmarkStart w:id="17" w:name="_Toc513198583"/>
      <w:r>
        <w:rPr>
          <w:rFonts w:hint="eastAsia" w:ascii="仿宋" w:hAnsi="仿宋" w:eastAsia="仿宋"/>
          <w:sz w:val="28"/>
        </w:rPr>
        <w:t>三、评标与中标</w:t>
      </w:r>
      <w:bookmarkEnd w:id="16"/>
      <w:bookmarkEnd w:id="17"/>
    </w:p>
    <w:p>
      <w:pPr>
        <w:pStyle w:val="5"/>
        <w:overflowPunct w:val="0"/>
        <w:spacing w:line="360" w:lineRule="auto"/>
        <w:rPr>
          <w:rFonts w:ascii="仿宋" w:hAnsi="仿宋" w:eastAsia="仿宋"/>
          <w:color w:val="000000"/>
          <w:sz w:val="28"/>
          <w:szCs w:val="28"/>
        </w:rPr>
      </w:pPr>
      <w:r>
        <w:rPr>
          <w:rFonts w:hint="eastAsia" w:ascii="仿宋" w:hAnsi="仿宋" w:eastAsia="仿宋"/>
          <w:color w:val="000000"/>
          <w:sz w:val="28"/>
          <w:szCs w:val="28"/>
        </w:rPr>
        <w:t xml:space="preserve">    （一）成立磋商小组</w:t>
      </w:r>
    </w:p>
    <w:p>
      <w:pPr>
        <w:pStyle w:val="5"/>
        <w:overflowPunct w:val="0"/>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鄂尔多斯市空港实业有限公司采购管理部门组织成立竞争性磋商小组，小组将按照以下基本程序组织磋商：</w:t>
      </w:r>
    </w:p>
    <w:p>
      <w:pPr>
        <w:overflowPunct w:val="0"/>
        <w:snapToGrid w:val="0"/>
        <w:spacing w:line="360" w:lineRule="auto"/>
        <w:ind w:firstLine="610" w:firstLineChars="218"/>
        <w:rPr>
          <w:rFonts w:ascii="仿宋" w:hAnsi="仿宋" w:eastAsia="仿宋"/>
          <w:color w:val="000000"/>
          <w:sz w:val="28"/>
          <w:szCs w:val="28"/>
        </w:rPr>
      </w:pPr>
      <w:r>
        <w:rPr>
          <w:rFonts w:hint="eastAsia" w:ascii="仿宋" w:hAnsi="仿宋" w:eastAsia="仿宋"/>
          <w:color w:val="000000"/>
          <w:sz w:val="28"/>
          <w:szCs w:val="28"/>
        </w:rPr>
        <w:t>1、供应商签到；</w:t>
      </w:r>
    </w:p>
    <w:p>
      <w:pPr>
        <w:overflowPunct w:val="0"/>
        <w:snapToGrid w:val="0"/>
        <w:spacing w:line="360" w:lineRule="auto"/>
        <w:ind w:firstLine="610" w:firstLineChars="218"/>
        <w:rPr>
          <w:rFonts w:ascii="仿宋" w:hAnsi="仿宋" w:eastAsia="仿宋"/>
          <w:color w:val="000000"/>
          <w:sz w:val="28"/>
          <w:szCs w:val="28"/>
        </w:rPr>
      </w:pPr>
      <w:r>
        <w:rPr>
          <w:rFonts w:hint="eastAsia" w:ascii="仿宋" w:hAnsi="仿宋" w:eastAsia="仿宋"/>
          <w:color w:val="000000"/>
          <w:sz w:val="28"/>
          <w:szCs w:val="28"/>
        </w:rPr>
        <w:t>2、供应商资格及响应文件初审；</w:t>
      </w:r>
    </w:p>
    <w:p>
      <w:pPr>
        <w:overflowPunct w:val="0"/>
        <w:snapToGrid w:val="0"/>
        <w:spacing w:line="360" w:lineRule="auto"/>
        <w:ind w:firstLine="610" w:firstLineChars="218"/>
        <w:rPr>
          <w:rFonts w:ascii="仿宋" w:hAnsi="仿宋" w:eastAsia="仿宋"/>
          <w:color w:val="000000"/>
          <w:sz w:val="28"/>
          <w:szCs w:val="28"/>
        </w:rPr>
      </w:pPr>
      <w:r>
        <w:rPr>
          <w:rFonts w:hint="eastAsia" w:ascii="仿宋" w:hAnsi="仿宋" w:eastAsia="仿宋"/>
          <w:color w:val="000000"/>
          <w:sz w:val="28"/>
          <w:szCs w:val="28"/>
        </w:rPr>
        <w:t>3、与供应商针对报价及相关服务等内容依次进行项目谈判；</w:t>
      </w:r>
    </w:p>
    <w:p>
      <w:pPr>
        <w:overflowPunct w:val="0"/>
        <w:snapToGrid w:val="0"/>
        <w:spacing w:line="360" w:lineRule="auto"/>
        <w:ind w:firstLine="610" w:firstLineChars="218"/>
        <w:rPr>
          <w:rFonts w:ascii="仿宋" w:hAnsi="仿宋" w:eastAsia="仿宋"/>
          <w:color w:val="000000" w:themeColor="text1"/>
          <w:sz w:val="28"/>
          <w:szCs w:val="28"/>
        </w:rPr>
      </w:pPr>
      <w:r>
        <w:rPr>
          <w:rFonts w:hint="eastAsia" w:ascii="仿宋" w:hAnsi="仿宋" w:eastAsia="仿宋"/>
          <w:color w:val="000000" w:themeColor="text1"/>
          <w:sz w:val="28"/>
          <w:szCs w:val="28"/>
        </w:rPr>
        <w:t>4、根据谈判内容详细审查并评判；</w:t>
      </w:r>
    </w:p>
    <w:p>
      <w:pPr>
        <w:overflowPunct w:val="0"/>
        <w:snapToGrid w:val="0"/>
        <w:spacing w:line="360" w:lineRule="auto"/>
        <w:ind w:firstLine="610" w:firstLineChars="218"/>
        <w:rPr>
          <w:rFonts w:ascii="仿宋" w:hAnsi="仿宋" w:eastAsia="仿宋"/>
          <w:color w:val="000000" w:themeColor="text1"/>
          <w:sz w:val="28"/>
          <w:szCs w:val="28"/>
        </w:rPr>
      </w:pPr>
      <w:r>
        <w:rPr>
          <w:rFonts w:hint="eastAsia" w:ascii="仿宋" w:hAnsi="仿宋" w:eastAsia="仿宋"/>
          <w:color w:val="000000" w:themeColor="text1"/>
          <w:sz w:val="28"/>
          <w:szCs w:val="28"/>
        </w:rPr>
        <w:t>5、根据投标商综合情况推荐并确定中标候选人。</w:t>
      </w:r>
    </w:p>
    <w:p>
      <w:pPr>
        <w:pStyle w:val="5"/>
        <w:overflowPunct w:val="0"/>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（二）磋商与评标</w:t>
      </w:r>
    </w:p>
    <w:p>
      <w:pPr>
        <w:pStyle w:val="5"/>
        <w:overflowPunct w:val="0"/>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1、资格初审</w:t>
      </w:r>
    </w:p>
    <w:p>
      <w:pPr>
        <w:overflowPunct w:val="0"/>
        <w:spacing w:line="288" w:lineRule="auto"/>
        <w:ind w:firstLine="630"/>
        <w:rPr>
          <w:rFonts w:ascii="仿宋" w:hAnsi="仿宋" w:eastAsia="仿宋"/>
          <w:color w:val="000000"/>
          <w:kern w:val="0"/>
          <w:sz w:val="28"/>
          <w:szCs w:val="28"/>
        </w:rPr>
      </w:pPr>
      <w:r>
        <w:rPr>
          <w:rFonts w:hint="eastAsia" w:ascii="仿宋" w:hAnsi="仿宋" w:eastAsia="仿宋"/>
          <w:color w:val="000000"/>
          <w:sz w:val="28"/>
          <w:szCs w:val="28"/>
        </w:rPr>
        <w:t>磋商小组各位评审对投标单位资质（带原件）、响应文件进行初审，</w:t>
      </w:r>
      <w:r>
        <w:rPr>
          <w:rFonts w:hint="eastAsia" w:ascii="仿宋" w:hAnsi="仿宋" w:eastAsia="仿宋"/>
          <w:color w:val="000000"/>
          <w:kern w:val="0"/>
          <w:sz w:val="28"/>
          <w:szCs w:val="28"/>
        </w:rPr>
        <w:t>初审内容包括但不限于：企业资质类材料原件及资质是否符合采购文件要求；供应商的法定代表人身份证明或授权委托人的委托书及身份证件，确认供应商代表身份的真实性；响应文件格式及报价内容是否符合采购文件要求等。</w:t>
      </w:r>
    </w:p>
    <w:p>
      <w:pPr>
        <w:overflowPunct w:val="0"/>
        <w:spacing w:line="288" w:lineRule="auto"/>
        <w:ind w:firstLine="630"/>
        <w:rPr>
          <w:rFonts w:ascii="仿宋" w:hAnsi="仿宋" w:eastAsia="仿宋"/>
          <w:color w:val="000000"/>
          <w:kern w:val="0"/>
          <w:sz w:val="28"/>
          <w:szCs w:val="28"/>
        </w:rPr>
      </w:pPr>
      <w:r>
        <w:rPr>
          <w:rFonts w:hint="eastAsia" w:ascii="仿宋" w:hAnsi="仿宋" w:eastAsia="仿宋"/>
          <w:color w:val="000000"/>
          <w:kern w:val="0"/>
          <w:sz w:val="28"/>
          <w:szCs w:val="28"/>
        </w:rPr>
        <w:t>各供应商代表身份真实性无法确定或供应商资质预审不合格的，不得参与本项目的竞争性谈判。响应文件不符合采购文件要求的，谈判小组集体协商决定处置情况，可允许供应商进行更正补救或取消该供应商谈判资格。</w:t>
      </w:r>
    </w:p>
    <w:p>
      <w:pPr>
        <w:overflowPunct w:val="0"/>
        <w:spacing w:line="288" w:lineRule="auto"/>
        <w:ind w:firstLine="630"/>
        <w:rPr>
          <w:rFonts w:ascii="仿宋" w:hAnsi="仿宋" w:eastAsia="仿宋"/>
          <w:color w:val="000000"/>
          <w:kern w:val="0"/>
          <w:sz w:val="28"/>
          <w:szCs w:val="28"/>
        </w:rPr>
      </w:pPr>
      <w:r>
        <w:rPr>
          <w:rFonts w:hint="eastAsia" w:ascii="仿宋" w:hAnsi="仿宋" w:eastAsia="仿宋"/>
          <w:color w:val="000000"/>
          <w:kern w:val="0"/>
          <w:sz w:val="28"/>
          <w:szCs w:val="28"/>
        </w:rPr>
        <w:t>2、谈判</w:t>
      </w:r>
    </w:p>
    <w:p>
      <w:pPr>
        <w:pStyle w:val="5"/>
        <w:overflowPunct w:val="0"/>
        <w:spacing w:line="288"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磋商小组对响应文件响应情况、报价比例、企业资质与业绩、执行合同能力等方面进行全面比较与评价，了解和掌握各实质性响应供应商的响应程度，进行项目谈判准备。</w:t>
      </w:r>
    </w:p>
    <w:p>
      <w:pPr>
        <w:pStyle w:val="5"/>
        <w:overflowPunct w:val="0"/>
        <w:spacing w:line="288"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通过投标商先后按时到场顺序确定参加谈判供应商的谈判顺序，所有磋商小组成员集体与每位供应商分别进行单独谈判，谈判轮次由小组成员视情况而定。</w:t>
      </w:r>
    </w:p>
    <w:p>
      <w:pPr>
        <w:pStyle w:val="5"/>
        <w:numPr>
          <w:ilvl w:val="0"/>
          <w:numId w:val="1"/>
        </w:numPr>
        <w:overflowPunct w:val="0"/>
        <w:spacing w:line="288"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评标原则</w:t>
      </w:r>
    </w:p>
    <w:p>
      <w:pPr>
        <w:overflowPunct w:val="0"/>
        <w:adjustRightInd w:val="0"/>
        <w:snapToGrid w:val="0"/>
        <w:spacing w:line="288" w:lineRule="auto"/>
        <w:ind w:right="-10" w:firstLine="490" w:firstLineChars="175"/>
        <w:rPr>
          <w:rFonts w:ascii="仿宋" w:hAnsi="仿宋" w:eastAsia="仿宋"/>
          <w:color w:val="000000"/>
          <w:kern w:val="0"/>
          <w:sz w:val="28"/>
          <w:szCs w:val="28"/>
        </w:rPr>
      </w:pPr>
      <w:r>
        <w:rPr>
          <w:rFonts w:hint="eastAsia" w:ascii="仿宋" w:hAnsi="仿宋" w:eastAsia="仿宋"/>
          <w:color w:val="000000"/>
          <w:kern w:val="0"/>
          <w:sz w:val="28"/>
          <w:szCs w:val="28"/>
        </w:rPr>
        <w:t>本项目</w:t>
      </w:r>
      <w:r>
        <w:rPr>
          <w:rFonts w:ascii="仿宋" w:hAnsi="仿宋" w:eastAsia="仿宋"/>
          <w:color w:val="000000"/>
          <w:kern w:val="0"/>
          <w:sz w:val="28"/>
          <w:szCs w:val="28"/>
        </w:rPr>
        <w:t>采用</w:t>
      </w:r>
      <w:r>
        <w:rPr>
          <w:rFonts w:ascii="仿宋" w:hAnsi="仿宋" w:eastAsia="仿宋"/>
          <w:b/>
          <w:bCs/>
          <w:color w:val="000000" w:themeColor="text1"/>
          <w:kern w:val="0"/>
          <w:sz w:val="32"/>
          <w:szCs w:val="28"/>
          <w:u w:val="single"/>
        </w:rPr>
        <w:t>综合</w:t>
      </w:r>
      <w:r>
        <w:rPr>
          <w:rFonts w:hint="eastAsia" w:ascii="仿宋" w:hAnsi="仿宋" w:eastAsia="仿宋"/>
          <w:b/>
          <w:bCs/>
          <w:color w:val="000000" w:themeColor="text1"/>
          <w:kern w:val="0"/>
          <w:sz w:val="32"/>
          <w:szCs w:val="28"/>
          <w:u w:val="single"/>
        </w:rPr>
        <w:t>评估</w:t>
      </w:r>
      <w:r>
        <w:rPr>
          <w:rFonts w:ascii="仿宋" w:hAnsi="仿宋" w:eastAsia="仿宋"/>
          <w:b/>
          <w:bCs/>
          <w:color w:val="000000" w:themeColor="text1"/>
          <w:kern w:val="0"/>
          <w:sz w:val="32"/>
          <w:szCs w:val="28"/>
          <w:u w:val="single"/>
        </w:rPr>
        <w:t>法</w:t>
      </w:r>
      <w:r>
        <w:rPr>
          <w:rFonts w:ascii="仿宋" w:hAnsi="仿宋" w:eastAsia="仿宋"/>
          <w:color w:val="000000"/>
          <w:kern w:val="0"/>
          <w:sz w:val="28"/>
          <w:szCs w:val="28"/>
        </w:rPr>
        <w:t>进行评标，即在最大限度地满足</w:t>
      </w:r>
      <w:r>
        <w:rPr>
          <w:rFonts w:hint="eastAsia" w:ascii="仿宋" w:hAnsi="仿宋" w:eastAsia="仿宋"/>
          <w:color w:val="000000"/>
          <w:kern w:val="0"/>
          <w:sz w:val="28"/>
          <w:szCs w:val="28"/>
        </w:rPr>
        <w:t>采购</w:t>
      </w:r>
      <w:r>
        <w:rPr>
          <w:rFonts w:ascii="仿宋" w:hAnsi="仿宋" w:eastAsia="仿宋"/>
          <w:color w:val="000000"/>
          <w:kern w:val="0"/>
          <w:sz w:val="28"/>
          <w:szCs w:val="28"/>
        </w:rPr>
        <w:t>文件实质性要求前提下，按照</w:t>
      </w:r>
      <w:r>
        <w:rPr>
          <w:rFonts w:hint="eastAsia" w:ascii="仿宋" w:hAnsi="仿宋" w:eastAsia="仿宋"/>
          <w:color w:val="000000"/>
          <w:kern w:val="0"/>
          <w:sz w:val="28"/>
          <w:szCs w:val="28"/>
        </w:rPr>
        <w:t>采购</w:t>
      </w:r>
      <w:r>
        <w:rPr>
          <w:rFonts w:ascii="仿宋" w:hAnsi="仿宋" w:eastAsia="仿宋"/>
          <w:color w:val="000000"/>
          <w:kern w:val="0"/>
          <w:sz w:val="28"/>
          <w:szCs w:val="28"/>
        </w:rPr>
        <w:t>文件中规定的各项因素进行综合评审</w:t>
      </w:r>
      <w:r>
        <w:rPr>
          <w:rFonts w:hint="eastAsia" w:ascii="仿宋" w:hAnsi="仿宋" w:eastAsia="仿宋"/>
          <w:color w:val="000000"/>
          <w:kern w:val="0"/>
          <w:sz w:val="28"/>
          <w:szCs w:val="28"/>
        </w:rPr>
        <w:t>。</w:t>
      </w:r>
    </w:p>
    <w:p>
      <w:pPr>
        <w:overflowPunct w:val="0"/>
        <w:spacing w:line="288" w:lineRule="auto"/>
        <w:ind w:firstLine="560" w:firstLineChars="200"/>
        <w:rPr>
          <w:rFonts w:ascii="仿宋" w:hAnsi="仿宋" w:eastAsia="仿宋"/>
          <w:color w:val="000000"/>
          <w:kern w:val="0"/>
          <w:sz w:val="28"/>
          <w:szCs w:val="28"/>
        </w:rPr>
      </w:pPr>
      <w:r>
        <w:rPr>
          <w:rFonts w:hint="eastAsia" w:ascii="仿宋" w:hAnsi="仿宋" w:eastAsia="仿宋"/>
          <w:color w:val="000000"/>
          <w:kern w:val="0"/>
          <w:sz w:val="28"/>
          <w:szCs w:val="28"/>
        </w:rPr>
        <w:t>（三）确定成交供应商</w:t>
      </w:r>
    </w:p>
    <w:p>
      <w:pPr>
        <w:overflowPunct w:val="0"/>
        <w:spacing w:line="288" w:lineRule="auto"/>
        <w:ind w:firstLine="560" w:firstLineChars="200"/>
        <w:rPr>
          <w:rFonts w:ascii="仿宋" w:hAnsi="仿宋" w:eastAsia="仿宋"/>
          <w:color w:val="000000"/>
          <w:kern w:val="0"/>
          <w:sz w:val="28"/>
          <w:szCs w:val="28"/>
        </w:rPr>
      </w:pPr>
      <w:r>
        <w:rPr>
          <w:rFonts w:hint="eastAsia" w:ascii="仿宋" w:hAnsi="仿宋" w:eastAsia="仿宋"/>
          <w:color w:val="000000"/>
          <w:kern w:val="0"/>
          <w:sz w:val="28"/>
          <w:szCs w:val="28"/>
        </w:rPr>
        <w:t>（1）在满足竞争性磋商文件全部内容的基础上，谈判小组按照综合评估法，评审专家根据实际需求进行最优商家选取并进行推荐，获得最多票数商家为中标候选人。票数相同时，业绩多者优先。</w:t>
      </w:r>
    </w:p>
    <w:p>
      <w:pPr>
        <w:pStyle w:val="5"/>
        <w:overflowPunct w:val="0"/>
        <w:spacing w:line="288" w:lineRule="auto"/>
        <w:ind w:firstLine="619" w:firstLineChars="221"/>
        <w:rPr>
          <w:rFonts w:ascii="仿宋" w:hAnsi="仿宋" w:eastAsia="仿宋"/>
          <w:color w:val="000000"/>
          <w:sz w:val="28"/>
          <w:szCs w:val="28"/>
        </w:rPr>
      </w:pPr>
      <w:r>
        <w:rPr>
          <w:rFonts w:hint="eastAsia" w:ascii="仿宋" w:hAnsi="仿宋" w:eastAsia="仿宋"/>
          <w:color w:val="000000"/>
          <w:sz w:val="28"/>
          <w:szCs w:val="28"/>
        </w:rPr>
        <w:t>（2）在谈判结束后，按照谈判小组推荐的中标候选人顺序确定排序第一的投标人为成交供应商，如成交供应商拒绝与采购人签订合同，或签订合同后无法履约的，谈判小组可以取消该供应商的中标资格，按顺序由排在其次的成交候选供应商递补，以此类推。</w:t>
      </w:r>
    </w:p>
    <w:p>
      <w:pPr>
        <w:pStyle w:val="5"/>
        <w:overflowPunct w:val="0"/>
        <w:spacing w:line="288" w:lineRule="auto"/>
        <w:ind w:firstLine="619" w:firstLineChars="221"/>
        <w:rPr>
          <w:rFonts w:ascii="仿宋" w:hAnsi="仿宋" w:eastAsia="仿宋"/>
          <w:color w:val="000000"/>
          <w:sz w:val="28"/>
          <w:szCs w:val="28"/>
        </w:rPr>
      </w:pPr>
    </w:p>
    <w:p>
      <w:pPr>
        <w:pStyle w:val="5"/>
        <w:overflowPunct w:val="0"/>
        <w:spacing w:line="288" w:lineRule="auto"/>
        <w:ind w:firstLine="619" w:firstLineChars="221"/>
        <w:rPr>
          <w:rFonts w:ascii="仿宋" w:hAnsi="仿宋" w:eastAsia="仿宋"/>
          <w:color w:val="000000"/>
          <w:sz w:val="28"/>
          <w:szCs w:val="28"/>
        </w:rPr>
      </w:pPr>
    </w:p>
    <w:p>
      <w:pPr>
        <w:pStyle w:val="5"/>
        <w:overflowPunct w:val="0"/>
        <w:spacing w:line="288" w:lineRule="auto"/>
        <w:ind w:firstLine="619" w:firstLineChars="221"/>
        <w:rPr>
          <w:rFonts w:ascii="仿宋" w:hAnsi="仿宋" w:eastAsia="仿宋"/>
          <w:color w:val="000000"/>
          <w:sz w:val="28"/>
          <w:szCs w:val="28"/>
        </w:rPr>
      </w:pPr>
    </w:p>
    <w:p>
      <w:pPr>
        <w:pStyle w:val="5"/>
        <w:overflowPunct w:val="0"/>
        <w:spacing w:line="288" w:lineRule="auto"/>
        <w:ind w:firstLine="619" w:firstLineChars="221"/>
        <w:rPr>
          <w:rFonts w:ascii="仿宋" w:hAnsi="仿宋" w:eastAsia="仿宋"/>
          <w:color w:val="000000"/>
          <w:sz w:val="28"/>
          <w:szCs w:val="28"/>
        </w:rPr>
      </w:pPr>
    </w:p>
    <w:p>
      <w:pPr>
        <w:pStyle w:val="5"/>
        <w:overflowPunct w:val="0"/>
        <w:spacing w:line="288" w:lineRule="auto"/>
        <w:ind w:firstLine="619" w:firstLineChars="221"/>
        <w:rPr>
          <w:rFonts w:ascii="仿宋" w:hAnsi="仿宋" w:eastAsia="仿宋"/>
          <w:color w:val="000000"/>
          <w:sz w:val="28"/>
          <w:szCs w:val="28"/>
        </w:rPr>
      </w:pPr>
    </w:p>
    <w:p>
      <w:pPr>
        <w:pStyle w:val="5"/>
        <w:overflowPunct w:val="0"/>
        <w:spacing w:line="288" w:lineRule="auto"/>
        <w:ind w:firstLine="619" w:firstLineChars="221"/>
        <w:rPr>
          <w:rFonts w:ascii="仿宋" w:hAnsi="仿宋" w:eastAsia="仿宋"/>
          <w:color w:val="000000"/>
          <w:sz w:val="28"/>
          <w:szCs w:val="28"/>
        </w:rPr>
      </w:pPr>
    </w:p>
    <w:p>
      <w:pPr>
        <w:pStyle w:val="2"/>
        <w:overflowPunct w:val="0"/>
        <w:spacing w:line="360" w:lineRule="auto"/>
        <w:rPr>
          <w:rFonts w:ascii="仿宋" w:hAnsi="仿宋" w:eastAsia="仿宋"/>
        </w:rPr>
      </w:pPr>
      <w:bookmarkStart w:id="18" w:name="_Toc482106465"/>
      <w:bookmarkStart w:id="19" w:name="_Toc513198584"/>
      <w:r>
        <w:rPr>
          <w:rFonts w:hint="eastAsia" w:ascii="仿宋" w:hAnsi="仿宋" w:eastAsia="仿宋"/>
        </w:rPr>
        <w:t>第四章、响应文件格式与要求(参考)</w:t>
      </w:r>
      <w:bookmarkEnd w:id="18"/>
      <w:bookmarkEnd w:id="19"/>
    </w:p>
    <w:p>
      <w:pPr>
        <w:pStyle w:val="3"/>
        <w:overflowPunct w:val="0"/>
        <w:spacing w:line="415" w:lineRule="auto"/>
        <w:ind w:firstLine="562" w:firstLineChars="200"/>
        <w:rPr>
          <w:rFonts w:ascii="仿宋" w:hAnsi="仿宋" w:eastAsia="仿宋"/>
          <w:sz w:val="28"/>
        </w:rPr>
      </w:pPr>
      <w:bookmarkStart w:id="20" w:name="_Toc511901338"/>
      <w:bookmarkStart w:id="21" w:name="_Toc513198585"/>
      <w:bookmarkStart w:id="22" w:name="_Toc482106466"/>
      <w:bookmarkStart w:id="23" w:name="_Toc508179917"/>
      <w:r>
        <w:rPr>
          <w:rFonts w:hint="eastAsia" w:ascii="仿宋" w:hAnsi="仿宋" w:eastAsia="仿宋"/>
          <w:sz w:val="28"/>
        </w:rPr>
        <w:t>格式一：</w:t>
      </w:r>
      <w:bookmarkEnd w:id="20"/>
      <w:bookmarkEnd w:id="21"/>
      <w:bookmarkEnd w:id="22"/>
      <w:bookmarkEnd w:id="23"/>
    </w:p>
    <w:p>
      <w:pPr>
        <w:overflowPunct w:val="0"/>
        <w:jc w:val="center"/>
        <w:rPr>
          <w:rFonts w:ascii="仿宋" w:hAnsi="仿宋" w:eastAsia="仿宋"/>
        </w:rPr>
      </w:pPr>
      <w:r>
        <w:rPr>
          <w:rFonts w:hint="eastAsia" w:ascii="仿宋" w:hAnsi="仿宋" w:eastAsia="仿宋"/>
          <w:sz w:val="40"/>
        </w:rPr>
        <w:t>（相应文件封面）</w:t>
      </w:r>
    </w:p>
    <w:p>
      <w:pPr>
        <w:overflowPunct w:val="0"/>
        <w:jc w:val="center"/>
        <w:rPr>
          <w:rFonts w:ascii="仿宋" w:hAnsi="仿宋" w:eastAsia="仿宋"/>
          <w:sz w:val="52"/>
          <w:szCs w:val="52"/>
        </w:rPr>
      </w:pPr>
      <w:r>
        <w:rPr>
          <w:rFonts w:hint="eastAsia" w:ascii="仿宋" w:hAnsi="仿宋" w:eastAsia="仿宋"/>
          <w:sz w:val="52"/>
          <w:szCs w:val="52"/>
        </w:rPr>
        <w:t>竞争性谈判响应文件</w:t>
      </w:r>
    </w:p>
    <w:p>
      <w:pPr>
        <w:overflowPunct w:val="0"/>
        <w:jc w:val="center"/>
        <w:rPr>
          <w:rFonts w:ascii="仿宋" w:hAnsi="仿宋" w:eastAsia="仿宋"/>
          <w:sz w:val="52"/>
          <w:szCs w:val="52"/>
        </w:rPr>
      </w:pPr>
      <w:r>
        <w:rPr>
          <w:rFonts w:hint="eastAsia" w:ascii="仿宋" w:hAnsi="仿宋" w:eastAsia="仿宋"/>
          <w:sz w:val="52"/>
          <w:szCs w:val="52"/>
        </w:rPr>
        <w:t>（正本/副本）</w:t>
      </w:r>
    </w:p>
    <w:p>
      <w:pPr>
        <w:overflowPunct w:val="0"/>
        <w:jc w:val="center"/>
        <w:rPr>
          <w:rFonts w:ascii="仿宋" w:hAnsi="仿宋" w:eastAsia="仿宋"/>
          <w:sz w:val="44"/>
          <w:szCs w:val="44"/>
        </w:rPr>
      </w:pPr>
      <w:r>
        <w:rPr>
          <w:rFonts w:hint="eastAsia" w:ascii="仿宋" w:hAnsi="仿宋" w:eastAsia="仿宋"/>
          <w:sz w:val="44"/>
          <w:szCs w:val="44"/>
        </w:rPr>
        <w:t>项目名称：</w:t>
      </w:r>
    </w:p>
    <w:p>
      <w:pPr>
        <w:overflowPunct w:val="0"/>
        <w:jc w:val="center"/>
        <w:rPr>
          <w:rFonts w:ascii="仿宋" w:hAnsi="仿宋" w:eastAsia="仿宋"/>
          <w:sz w:val="44"/>
          <w:szCs w:val="44"/>
        </w:rPr>
      </w:pPr>
      <w:r>
        <w:rPr>
          <w:rFonts w:hint="eastAsia" w:ascii="仿宋" w:hAnsi="仿宋" w:eastAsia="仿宋"/>
          <w:sz w:val="44"/>
          <w:szCs w:val="44"/>
        </w:rPr>
        <w:t>项目编号：</w:t>
      </w:r>
    </w:p>
    <w:p>
      <w:pPr>
        <w:overflowPunct w:val="0"/>
        <w:jc w:val="center"/>
        <w:rPr>
          <w:rFonts w:ascii="仿宋" w:hAnsi="仿宋" w:eastAsia="仿宋"/>
          <w:sz w:val="52"/>
          <w:szCs w:val="52"/>
        </w:rPr>
      </w:pPr>
    </w:p>
    <w:p>
      <w:pPr>
        <w:overflowPunct w:val="0"/>
        <w:jc w:val="center"/>
        <w:rPr>
          <w:rFonts w:ascii="仿宋" w:hAnsi="仿宋" w:eastAsia="仿宋"/>
          <w:sz w:val="52"/>
          <w:szCs w:val="52"/>
        </w:rPr>
      </w:pPr>
    </w:p>
    <w:p>
      <w:pPr>
        <w:overflowPunct w:val="0"/>
        <w:jc w:val="center"/>
        <w:rPr>
          <w:rFonts w:ascii="仿宋" w:hAnsi="仿宋" w:eastAsia="仿宋"/>
          <w:sz w:val="52"/>
          <w:szCs w:val="52"/>
        </w:rPr>
      </w:pPr>
    </w:p>
    <w:p>
      <w:pPr>
        <w:overflowPunct w:val="0"/>
        <w:jc w:val="center"/>
        <w:rPr>
          <w:rFonts w:ascii="仿宋" w:hAnsi="仿宋" w:eastAsia="仿宋"/>
          <w:sz w:val="52"/>
          <w:szCs w:val="52"/>
        </w:rPr>
      </w:pPr>
    </w:p>
    <w:p>
      <w:pPr>
        <w:overflowPunct w:val="0"/>
        <w:jc w:val="center"/>
        <w:rPr>
          <w:rFonts w:ascii="仿宋" w:hAnsi="仿宋" w:eastAsia="仿宋"/>
          <w:sz w:val="44"/>
          <w:szCs w:val="44"/>
        </w:rPr>
      </w:pPr>
      <w:r>
        <w:rPr>
          <w:rFonts w:hint="eastAsia" w:ascii="仿宋" w:hAnsi="仿宋" w:eastAsia="仿宋"/>
          <w:sz w:val="44"/>
          <w:szCs w:val="44"/>
        </w:rPr>
        <w:t>竞标人名称</w:t>
      </w:r>
    </w:p>
    <w:p>
      <w:pPr>
        <w:overflowPunct w:val="0"/>
        <w:jc w:val="center"/>
        <w:rPr>
          <w:rFonts w:ascii="仿宋" w:hAnsi="仿宋" w:eastAsia="仿宋"/>
          <w:sz w:val="44"/>
          <w:szCs w:val="44"/>
        </w:rPr>
      </w:pPr>
    </w:p>
    <w:p>
      <w:pPr>
        <w:overflowPunct w:val="0"/>
        <w:jc w:val="center"/>
        <w:rPr>
          <w:rFonts w:ascii="仿宋" w:hAnsi="仿宋" w:eastAsia="仿宋"/>
          <w:sz w:val="44"/>
          <w:szCs w:val="44"/>
        </w:rPr>
      </w:pPr>
      <w:r>
        <w:rPr>
          <w:rFonts w:hint="eastAsia" w:ascii="仿宋" w:hAnsi="仿宋" w:eastAsia="仿宋"/>
          <w:sz w:val="44"/>
          <w:szCs w:val="44"/>
        </w:rPr>
        <w:t>年    月    日</w:t>
      </w:r>
    </w:p>
    <w:p>
      <w:pPr>
        <w:widowControl/>
        <w:overflowPunct w:val="0"/>
        <w:rPr>
          <w:rFonts w:ascii="仿宋" w:hAnsi="仿宋" w:eastAsia="仿宋"/>
          <w:sz w:val="44"/>
          <w:szCs w:val="44"/>
        </w:rPr>
      </w:pPr>
    </w:p>
    <w:p>
      <w:pPr>
        <w:widowControl/>
        <w:overflowPunct w:val="0"/>
        <w:rPr>
          <w:rFonts w:ascii="仿宋" w:hAnsi="仿宋" w:eastAsia="仿宋"/>
          <w:sz w:val="44"/>
          <w:szCs w:val="44"/>
        </w:rPr>
      </w:pPr>
    </w:p>
    <w:p>
      <w:pPr>
        <w:widowControl/>
        <w:overflowPunct w:val="0"/>
        <w:rPr>
          <w:rFonts w:ascii="仿宋" w:hAnsi="仿宋" w:eastAsia="仿宋"/>
          <w:sz w:val="44"/>
          <w:szCs w:val="44"/>
        </w:rPr>
      </w:pPr>
    </w:p>
    <w:p>
      <w:pPr>
        <w:widowControl/>
        <w:overflowPunct w:val="0"/>
        <w:rPr>
          <w:rFonts w:ascii="仿宋" w:hAnsi="仿宋" w:eastAsia="仿宋"/>
          <w:sz w:val="44"/>
          <w:szCs w:val="44"/>
        </w:rPr>
      </w:pPr>
    </w:p>
    <w:p>
      <w:pPr>
        <w:widowControl/>
        <w:overflowPunct w:val="0"/>
        <w:rPr>
          <w:rFonts w:ascii="仿宋" w:hAnsi="仿宋" w:eastAsia="仿宋"/>
          <w:sz w:val="44"/>
          <w:szCs w:val="44"/>
        </w:rPr>
      </w:pPr>
    </w:p>
    <w:p>
      <w:pPr>
        <w:pStyle w:val="3"/>
        <w:overflowPunct w:val="0"/>
        <w:spacing w:line="415" w:lineRule="auto"/>
        <w:rPr>
          <w:rFonts w:ascii="仿宋" w:hAnsi="仿宋" w:eastAsia="仿宋"/>
        </w:rPr>
      </w:pPr>
      <w:bookmarkStart w:id="24" w:name="_Toc482106467"/>
      <w:bookmarkStart w:id="25" w:name="_Toc508179918"/>
      <w:bookmarkStart w:id="26" w:name="_Toc511901339"/>
      <w:bookmarkStart w:id="27" w:name="_Toc513198586"/>
      <w:r>
        <w:rPr>
          <w:rFonts w:hint="eastAsia" w:ascii="仿宋" w:hAnsi="仿宋" w:eastAsia="仿宋"/>
        </w:rPr>
        <w:t>格式二：</w:t>
      </w:r>
      <w:bookmarkEnd w:id="24"/>
      <w:bookmarkEnd w:id="25"/>
      <w:bookmarkEnd w:id="26"/>
      <w:bookmarkEnd w:id="27"/>
    </w:p>
    <w:p>
      <w:pPr>
        <w:overflowPunct w:val="0"/>
        <w:jc w:val="center"/>
        <w:rPr>
          <w:rFonts w:ascii="仿宋" w:hAnsi="仿宋" w:eastAsia="仿宋"/>
          <w:sz w:val="32"/>
          <w:szCs w:val="32"/>
        </w:rPr>
      </w:pPr>
      <w:r>
        <w:rPr>
          <w:rFonts w:hint="eastAsia" w:ascii="仿宋" w:hAnsi="仿宋" w:eastAsia="仿宋"/>
          <w:sz w:val="32"/>
          <w:szCs w:val="32"/>
        </w:rPr>
        <w:t>目录</w:t>
      </w:r>
    </w:p>
    <w:p>
      <w:pPr>
        <w:overflowPunct w:val="0"/>
        <w:rPr>
          <w:rFonts w:ascii="仿宋" w:hAnsi="仿宋" w:eastAsia="仿宋"/>
          <w:sz w:val="32"/>
          <w:szCs w:val="32"/>
        </w:rPr>
      </w:pPr>
    </w:p>
    <w:p>
      <w:pPr>
        <w:overflowPunct w:val="0"/>
        <w:spacing w:line="480" w:lineRule="exact"/>
        <w:jc w:val="center"/>
        <w:rPr>
          <w:rFonts w:ascii="仿宋" w:hAnsi="仿宋" w:eastAsia="仿宋"/>
          <w:b/>
          <w:color w:val="000000"/>
          <w:sz w:val="28"/>
          <w:szCs w:val="28"/>
        </w:rPr>
      </w:pPr>
    </w:p>
    <w:p>
      <w:pPr>
        <w:overflowPunct w:val="0"/>
        <w:spacing w:line="360" w:lineRule="auto"/>
        <w:rPr>
          <w:rFonts w:ascii="仿宋" w:hAnsi="仿宋" w:eastAsia="仿宋"/>
          <w:color w:val="000000"/>
          <w:sz w:val="28"/>
          <w:szCs w:val="28"/>
        </w:rPr>
      </w:pPr>
      <w:r>
        <w:rPr>
          <w:rFonts w:hint="eastAsia" w:ascii="仿宋" w:hAnsi="仿宋" w:eastAsia="仿宋"/>
          <w:color w:val="000000"/>
          <w:sz w:val="28"/>
          <w:szCs w:val="28"/>
        </w:rPr>
        <w:t>一、投标承诺书…………………………………………………………（ ）</w:t>
      </w:r>
    </w:p>
    <w:p>
      <w:pPr>
        <w:overflowPunct w:val="0"/>
        <w:spacing w:line="360" w:lineRule="auto"/>
        <w:rPr>
          <w:rFonts w:ascii="仿宋" w:hAnsi="仿宋" w:eastAsia="仿宋"/>
          <w:color w:val="000000"/>
          <w:sz w:val="28"/>
          <w:szCs w:val="28"/>
        </w:rPr>
      </w:pPr>
      <w:r>
        <w:rPr>
          <w:rFonts w:hint="eastAsia" w:ascii="仿宋" w:hAnsi="仿宋" w:eastAsia="仿宋"/>
          <w:color w:val="000000"/>
          <w:sz w:val="28"/>
          <w:szCs w:val="28"/>
        </w:rPr>
        <w:t>二、法定代表人授权委托书……………………………………………（ ）</w:t>
      </w:r>
    </w:p>
    <w:p>
      <w:pPr>
        <w:overflowPunct w:val="0"/>
        <w:spacing w:line="360" w:lineRule="auto"/>
        <w:rPr>
          <w:rFonts w:ascii="仿宋" w:hAnsi="仿宋" w:eastAsia="仿宋"/>
          <w:color w:val="000000"/>
          <w:sz w:val="28"/>
          <w:szCs w:val="28"/>
        </w:rPr>
      </w:pPr>
      <w:r>
        <w:rPr>
          <w:rFonts w:hint="eastAsia" w:ascii="仿宋" w:hAnsi="仿宋" w:eastAsia="仿宋"/>
          <w:color w:val="000000"/>
          <w:sz w:val="28"/>
          <w:szCs w:val="28"/>
        </w:rPr>
        <w:t>三、项目分项报价明细表………………………………………………（ ）</w:t>
      </w:r>
    </w:p>
    <w:p>
      <w:pPr>
        <w:overflowPunct w:val="0"/>
        <w:spacing w:line="360" w:lineRule="auto"/>
        <w:rPr>
          <w:rFonts w:ascii="仿宋" w:hAnsi="仿宋" w:eastAsia="仿宋"/>
          <w:color w:val="000000"/>
          <w:sz w:val="28"/>
          <w:szCs w:val="28"/>
        </w:rPr>
      </w:pPr>
      <w:r>
        <w:rPr>
          <w:rFonts w:hint="eastAsia" w:ascii="仿宋" w:hAnsi="仿宋" w:eastAsia="仿宋"/>
          <w:color w:val="000000"/>
          <w:sz w:val="28"/>
          <w:szCs w:val="28"/>
        </w:rPr>
        <w:t>四、项目服务方案、承诺和质量保证措施……………………………（ ）</w:t>
      </w:r>
    </w:p>
    <w:p>
      <w:pPr>
        <w:overflowPunct w:val="0"/>
        <w:spacing w:line="360" w:lineRule="auto"/>
        <w:rPr>
          <w:rFonts w:ascii="仿宋" w:hAnsi="仿宋" w:eastAsia="仿宋"/>
          <w:color w:val="000000"/>
          <w:sz w:val="28"/>
          <w:szCs w:val="28"/>
        </w:rPr>
      </w:pPr>
      <w:r>
        <w:rPr>
          <w:rFonts w:hint="eastAsia" w:ascii="仿宋" w:hAnsi="仿宋" w:eastAsia="仿宋"/>
          <w:color w:val="000000"/>
          <w:sz w:val="28"/>
          <w:szCs w:val="28"/>
        </w:rPr>
        <w:t>五、各类</w:t>
      </w:r>
      <w:r>
        <w:rPr>
          <w:rFonts w:hint="eastAsia" w:ascii="仿宋" w:hAnsi="仿宋" w:eastAsia="仿宋"/>
          <w:color w:val="000000"/>
          <w:sz w:val="28"/>
          <w:szCs w:val="28"/>
          <w:lang w:val="zh-CN"/>
        </w:rPr>
        <w:t>证明材料</w:t>
      </w:r>
      <w:r>
        <w:rPr>
          <w:rFonts w:hint="eastAsia" w:ascii="仿宋" w:hAnsi="仿宋" w:eastAsia="仿宋"/>
          <w:color w:val="000000"/>
          <w:sz w:val="28"/>
          <w:szCs w:val="28"/>
        </w:rPr>
        <w:t>………………… ………… ……………………… （ ）</w:t>
      </w:r>
    </w:p>
    <w:p>
      <w:pPr>
        <w:overflowPunct w:val="0"/>
        <w:jc w:val="center"/>
        <w:rPr>
          <w:rFonts w:ascii="仿宋" w:hAnsi="仿宋" w:eastAsia="仿宋"/>
          <w:sz w:val="32"/>
          <w:szCs w:val="32"/>
        </w:rPr>
      </w:pPr>
    </w:p>
    <w:p>
      <w:pPr>
        <w:widowControl/>
        <w:overflowPunct w:val="0"/>
        <w:rPr>
          <w:rFonts w:ascii="仿宋" w:hAnsi="仿宋" w:eastAsia="仿宋"/>
          <w:sz w:val="44"/>
          <w:szCs w:val="44"/>
        </w:rPr>
      </w:pPr>
    </w:p>
    <w:p>
      <w:pPr>
        <w:widowControl/>
        <w:overflowPunct w:val="0"/>
        <w:rPr>
          <w:rFonts w:ascii="仿宋" w:hAnsi="仿宋" w:eastAsia="仿宋"/>
          <w:sz w:val="44"/>
          <w:szCs w:val="44"/>
        </w:rPr>
      </w:pPr>
    </w:p>
    <w:p>
      <w:pPr>
        <w:widowControl/>
        <w:overflowPunct w:val="0"/>
        <w:rPr>
          <w:rFonts w:ascii="仿宋" w:hAnsi="仿宋" w:eastAsia="仿宋"/>
          <w:sz w:val="44"/>
          <w:szCs w:val="44"/>
        </w:rPr>
      </w:pPr>
    </w:p>
    <w:p>
      <w:pPr>
        <w:widowControl/>
        <w:overflowPunct w:val="0"/>
        <w:rPr>
          <w:rFonts w:ascii="仿宋" w:hAnsi="仿宋" w:eastAsia="仿宋"/>
          <w:sz w:val="44"/>
          <w:szCs w:val="44"/>
        </w:rPr>
      </w:pPr>
    </w:p>
    <w:p>
      <w:pPr>
        <w:widowControl/>
        <w:overflowPunct w:val="0"/>
        <w:rPr>
          <w:rFonts w:ascii="仿宋" w:hAnsi="仿宋" w:eastAsia="仿宋"/>
          <w:sz w:val="44"/>
          <w:szCs w:val="44"/>
        </w:rPr>
      </w:pPr>
    </w:p>
    <w:p>
      <w:pPr>
        <w:widowControl/>
        <w:overflowPunct w:val="0"/>
        <w:rPr>
          <w:rFonts w:ascii="仿宋" w:hAnsi="仿宋" w:eastAsia="仿宋"/>
          <w:sz w:val="44"/>
          <w:szCs w:val="44"/>
        </w:rPr>
      </w:pPr>
    </w:p>
    <w:p>
      <w:pPr>
        <w:widowControl/>
        <w:overflowPunct w:val="0"/>
        <w:rPr>
          <w:rFonts w:ascii="仿宋" w:hAnsi="仿宋" w:eastAsia="仿宋"/>
          <w:sz w:val="44"/>
          <w:szCs w:val="44"/>
        </w:rPr>
      </w:pPr>
    </w:p>
    <w:p>
      <w:pPr>
        <w:widowControl/>
        <w:overflowPunct w:val="0"/>
        <w:rPr>
          <w:rFonts w:ascii="仿宋" w:hAnsi="仿宋" w:eastAsia="仿宋"/>
          <w:sz w:val="44"/>
          <w:szCs w:val="44"/>
        </w:rPr>
      </w:pPr>
    </w:p>
    <w:p>
      <w:pPr>
        <w:widowControl/>
        <w:overflowPunct w:val="0"/>
        <w:rPr>
          <w:rFonts w:ascii="仿宋" w:hAnsi="仿宋" w:eastAsia="仿宋"/>
          <w:sz w:val="44"/>
          <w:szCs w:val="44"/>
        </w:rPr>
      </w:pPr>
    </w:p>
    <w:p>
      <w:pPr>
        <w:widowControl/>
        <w:overflowPunct w:val="0"/>
        <w:rPr>
          <w:rFonts w:ascii="仿宋" w:hAnsi="仿宋" w:eastAsia="仿宋"/>
          <w:sz w:val="44"/>
          <w:szCs w:val="44"/>
        </w:rPr>
      </w:pPr>
    </w:p>
    <w:p>
      <w:pPr>
        <w:widowControl/>
        <w:overflowPunct w:val="0"/>
        <w:rPr>
          <w:rFonts w:ascii="仿宋" w:hAnsi="仿宋" w:eastAsia="仿宋"/>
          <w:sz w:val="44"/>
          <w:szCs w:val="44"/>
        </w:rPr>
      </w:pPr>
    </w:p>
    <w:p>
      <w:pPr>
        <w:widowControl/>
        <w:overflowPunct w:val="0"/>
        <w:rPr>
          <w:rFonts w:ascii="仿宋" w:hAnsi="仿宋" w:eastAsia="仿宋"/>
          <w:sz w:val="44"/>
          <w:szCs w:val="44"/>
        </w:rPr>
      </w:pPr>
    </w:p>
    <w:p>
      <w:pPr>
        <w:pStyle w:val="3"/>
        <w:overflowPunct w:val="0"/>
        <w:spacing w:line="415" w:lineRule="auto"/>
        <w:rPr>
          <w:rFonts w:ascii="仿宋" w:hAnsi="仿宋" w:eastAsia="仿宋"/>
        </w:rPr>
      </w:pPr>
      <w:bookmarkStart w:id="28" w:name="_Toc482106468"/>
      <w:bookmarkStart w:id="29" w:name="_Toc508179919"/>
      <w:bookmarkStart w:id="30" w:name="_Toc511901340"/>
      <w:bookmarkStart w:id="31" w:name="_Toc513198587"/>
      <w:r>
        <w:rPr>
          <w:rFonts w:hint="eastAsia" w:ascii="仿宋" w:hAnsi="仿宋" w:eastAsia="仿宋"/>
        </w:rPr>
        <w:t>格式三</w:t>
      </w:r>
      <w:bookmarkEnd w:id="28"/>
      <w:bookmarkEnd w:id="29"/>
      <w:bookmarkEnd w:id="30"/>
      <w:bookmarkEnd w:id="31"/>
    </w:p>
    <w:p>
      <w:pPr>
        <w:overflowPunct w:val="0"/>
        <w:spacing w:line="520" w:lineRule="exact"/>
        <w:jc w:val="center"/>
        <w:rPr>
          <w:rFonts w:ascii="仿宋" w:hAnsi="仿宋" w:eastAsia="仿宋"/>
          <w:bCs/>
          <w:color w:val="000000"/>
          <w:sz w:val="28"/>
          <w:szCs w:val="28"/>
        </w:rPr>
      </w:pPr>
      <w:r>
        <w:rPr>
          <w:rFonts w:hint="eastAsia" w:ascii="仿宋" w:hAnsi="仿宋" w:eastAsia="仿宋"/>
          <w:bCs/>
          <w:color w:val="000000"/>
          <w:sz w:val="28"/>
          <w:szCs w:val="28"/>
        </w:rPr>
        <w:t>投标承诺书</w:t>
      </w:r>
    </w:p>
    <w:p>
      <w:pPr>
        <w:overflowPunct w:val="0"/>
        <w:spacing w:line="520" w:lineRule="exact"/>
        <w:ind w:firstLine="56" w:firstLineChars="20"/>
        <w:rPr>
          <w:rFonts w:ascii="仿宋" w:hAnsi="仿宋" w:eastAsia="仿宋"/>
          <w:color w:val="000000"/>
          <w:sz w:val="28"/>
          <w:szCs w:val="28"/>
        </w:rPr>
      </w:pPr>
      <w:r>
        <w:rPr>
          <w:rFonts w:hint="eastAsia" w:ascii="仿宋" w:hAnsi="仿宋" w:eastAsia="仿宋"/>
          <w:color w:val="000000"/>
          <w:sz w:val="28"/>
          <w:szCs w:val="28"/>
        </w:rPr>
        <w:t xml:space="preserve">鄂尔多斯市空港实业有限公司： </w:t>
      </w:r>
    </w:p>
    <w:p>
      <w:pPr>
        <w:overflowPunct w:val="0"/>
        <w:spacing w:line="520" w:lineRule="exact"/>
        <w:ind w:firstLine="616" w:firstLineChars="220"/>
        <w:rPr>
          <w:rFonts w:ascii="仿宋" w:hAnsi="仿宋" w:eastAsia="仿宋"/>
          <w:color w:val="000000"/>
          <w:sz w:val="28"/>
          <w:szCs w:val="28"/>
        </w:rPr>
      </w:pPr>
      <w:r>
        <w:rPr>
          <w:rFonts w:hint="eastAsia" w:ascii="仿宋" w:hAnsi="仿宋" w:eastAsia="仿宋"/>
          <w:color w:val="000000"/>
          <w:sz w:val="28"/>
          <w:szCs w:val="28"/>
        </w:rPr>
        <w:t>1.按照已收到的项目编号为</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的</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采购项目采购文件要求，经我公司/本人认真研究投标须知、技术规范、资质要求和其它有关要求后，我方愿按上述合同条款、技术规范、资质要求进行投标。我方完全接受本次招标文件规定的所有要求，并承诺在中标后履行我方的全部义务。我方的最终报价为总承包价，保证不以任何理由增加报价。如有缺项、漏项部份，均由我方无条件负责补齐。</w:t>
      </w:r>
    </w:p>
    <w:p>
      <w:pPr>
        <w:overflowPunct w:val="0"/>
        <w:spacing w:line="520" w:lineRule="exact"/>
        <w:ind w:firstLine="616" w:firstLineChars="220"/>
        <w:rPr>
          <w:rFonts w:ascii="仿宋" w:hAnsi="仿宋" w:eastAsia="仿宋"/>
          <w:color w:val="000000"/>
          <w:sz w:val="28"/>
          <w:szCs w:val="28"/>
        </w:rPr>
      </w:pPr>
      <w:r>
        <w:rPr>
          <w:rFonts w:hint="eastAsia" w:ascii="仿宋" w:hAnsi="仿宋" w:eastAsia="仿宋"/>
          <w:color w:val="000000"/>
          <w:sz w:val="28"/>
          <w:szCs w:val="28"/>
        </w:rPr>
        <w:t>2.一旦我方中标，我方保证在合同签订后履行服务内容。</w:t>
      </w:r>
    </w:p>
    <w:p>
      <w:pPr>
        <w:overflowPunct w:val="0"/>
        <w:spacing w:line="520" w:lineRule="exact"/>
        <w:ind w:firstLine="57"/>
        <w:rPr>
          <w:rFonts w:ascii="仿宋" w:hAnsi="仿宋" w:eastAsia="仿宋"/>
          <w:color w:val="000000"/>
          <w:sz w:val="28"/>
          <w:szCs w:val="28"/>
        </w:rPr>
      </w:pPr>
      <w:r>
        <w:rPr>
          <w:rFonts w:hint="eastAsia" w:ascii="仿宋" w:hAnsi="仿宋" w:eastAsia="仿宋"/>
          <w:color w:val="000000"/>
          <w:sz w:val="28"/>
          <w:szCs w:val="28"/>
        </w:rPr>
        <w:t xml:space="preserve">    3.我方同意所递交的响应文件在“投标须知”规定的投标有效期内有效，在此期间内我方的投标如能中标，我方将受此约束。</w:t>
      </w:r>
    </w:p>
    <w:p>
      <w:pPr>
        <w:overflowPunct w:val="0"/>
        <w:spacing w:line="520" w:lineRule="exact"/>
        <w:ind w:firstLine="616" w:firstLineChars="220"/>
        <w:rPr>
          <w:rFonts w:ascii="仿宋" w:hAnsi="仿宋" w:eastAsia="仿宋"/>
          <w:color w:val="000000"/>
          <w:sz w:val="28"/>
          <w:szCs w:val="28"/>
        </w:rPr>
      </w:pPr>
      <w:r>
        <w:rPr>
          <w:rFonts w:hint="eastAsia" w:ascii="仿宋" w:hAnsi="仿宋" w:eastAsia="仿宋"/>
          <w:color w:val="000000"/>
          <w:sz w:val="28"/>
          <w:szCs w:val="28"/>
        </w:rPr>
        <w:t>4.我方郑重声明：所提供的响应文件内容全部真实有效。</w:t>
      </w:r>
    </w:p>
    <w:p>
      <w:pPr>
        <w:overflowPunct w:val="0"/>
        <w:spacing w:line="520" w:lineRule="exact"/>
        <w:ind w:firstLine="616" w:firstLineChars="220"/>
        <w:rPr>
          <w:rFonts w:ascii="仿宋" w:hAnsi="仿宋" w:eastAsia="仿宋"/>
          <w:color w:val="000000"/>
          <w:sz w:val="28"/>
          <w:szCs w:val="28"/>
        </w:rPr>
      </w:pPr>
      <w:r>
        <w:rPr>
          <w:rFonts w:hint="eastAsia" w:ascii="仿宋" w:hAnsi="仿宋" w:eastAsia="仿宋"/>
          <w:color w:val="000000"/>
          <w:sz w:val="28"/>
          <w:szCs w:val="28"/>
        </w:rPr>
        <w:t>5.我方</w:t>
      </w:r>
      <w:r>
        <w:rPr>
          <w:rFonts w:hint="eastAsia" w:ascii="仿宋" w:hAnsi="仿宋" w:eastAsia="仿宋"/>
          <w:color w:val="000000"/>
          <w:kern w:val="0"/>
          <w:sz w:val="28"/>
          <w:szCs w:val="28"/>
        </w:rPr>
        <w:t>接受招标文件所列须知中关于没收投标保证金的约定。</w:t>
      </w:r>
    </w:p>
    <w:p>
      <w:pPr>
        <w:overflowPunct w:val="0"/>
        <w:spacing w:line="520" w:lineRule="exact"/>
        <w:ind w:firstLine="616" w:firstLineChars="220"/>
        <w:rPr>
          <w:rFonts w:ascii="仿宋" w:hAnsi="仿宋" w:eastAsia="仿宋"/>
          <w:color w:val="000000"/>
          <w:sz w:val="28"/>
          <w:szCs w:val="28"/>
        </w:rPr>
      </w:pPr>
      <w:r>
        <w:rPr>
          <w:rFonts w:hint="eastAsia" w:ascii="仿宋" w:hAnsi="仿宋" w:eastAsia="仿宋"/>
          <w:color w:val="000000"/>
          <w:sz w:val="28"/>
          <w:szCs w:val="28"/>
        </w:rPr>
        <w:t>6.我方同意提供</w:t>
      </w:r>
      <w:r>
        <w:rPr>
          <w:rFonts w:hint="eastAsia" w:ascii="仿宋" w:hAnsi="仿宋" w:eastAsia="仿宋"/>
          <w:color w:val="000000"/>
          <w:kern w:val="0"/>
          <w:sz w:val="28"/>
          <w:szCs w:val="28"/>
        </w:rPr>
        <w:t>按照贵方</w:t>
      </w:r>
      <w:r>
        <w:rPr>
          <w:rFonts w:hint="eastAsia" w:ascii="仿宋" w:hAnsi="仿宋" w:eastAsia="仿宋"/>
          <w:color w:val="000000"/>
          <w:sz w:val="28"/>
          <w:szCs w:val="28"/>
        </w:rPr>
        <w:t>可能另外要求的与其投标有关的任何数据或资料。除非另外达成协议并生效，否则，中标通知书和本响应文件将构成约束双方合同的组成部分。</w:t>
      </w:r>
    </w:p>
    <w:p>
      <w:pPr>
        <w:overflowPunct w:val="0"/>
        <w:spacing w:line="520" w:lineRule="exact"/>
        <w:ind w:firstLine="846" w:firstLineChars="302"/>
        <w:rPr>
          <w:rFonts w:ascii="仿宋" w:hAnsi="仿宋" w:eastAsia="仿宋"/>
          <w:color w:val="000000"/>
          <w:kern w:val="0"/>
          <w:sz w:val="28"/>
          <w:szCs w:val="28"/>
          <w:u w:val="single"/>
        </w:rPr>
      </w:pPr>
      <w:r>
        <w:rPr>
          <w:rFonts w:hint="eastAsia" w:ascii="仿宋" w:hAnsi="仿宋" w:eastAsia="仿宋"/>
          <w:color w:val="000000"/>
          <w:kern w:val="0"/>
          <w:sz w:val="28"/>
          <w:szCs w:val="28"/>
        </w:rPr>
        <w:t>供应商名称：</w:t>
      </w:r>
    </w:p>
    <w:p>
      <w:pPr>
        <w:overflowPunct w:val="0"/>
        <w:autoSpaceDE w:val="0"/>
        <w:autoSpaceDN w:val="0"/>
        <w:adjustRightInd w:val="0"/>
        <w:spacing w:line="520" w:lineRule="exact"/>
        <w:ind w:right="246" w:firstLine="840" w:firstLineChars="300"/>
        <w:rPr>
          <w:rFonts w:ascii="仿宋" w:hAnsi="仿宋" w:eastAsia="仿宋"/>
          <w:color w:val="000000"/>
          <w:sz w:val="28"/>
          <w:szCs w:val="28"/>
        </w:rPr>
      </w:pPr>
      <w:r>
        <w:rPr>
          <w:rFonts w:hint="eastAsia" w:ascii="仿宋" w:hAnsi="仿宋" w:eastAsia="仿宋"/>
          <w:color w:val="000000"/>
          <w:kern w:val="0"/>
          <w:sz w:val="28"/>
          <w:szCs w:val="28"/>
        </w:rPr>
        <w:t xml:space="preserve">详细地址：                        </w:t>
      </w:r>
      <w:r>
        <w:rPr>
          <w:rFonts w:hint="eastAsia" w:ascii="仿宋" w:hAnsi="仿宋" w:eastAsia="仿宋"/>
          <w:color w:val="000000"/>
          <w:sz w:val="28"/>
          <w:szCs w:val="28"/>
        </w:rPr>
        <w:t>邮政编码：</w:t>
      </w:r>
    </w:p>
    <w:p>
      <w:pPr>
        <w:overflowPunct w:val="0"/>
        <w:autoSpaceDE w:val="0"/>
        <w:autoSpaceDN w:val="0"/>
        <w:adjustRightInd w:val="0"/>
        <w:spacing w:line="520" w:lineRule="exact"/>
        <w:ind w:right="246" w:firstLine="840" w:firstLineChars="300"/>
        <w:rPr>
          <w:rFonts w:ascii="仿宋" w:hAnsi="仿宋" w:eastAsia="仿宋"/>
          <w:color w:val="000000"/>
          <w:kern w:val="0"/>
          <w:sz w:val="28"/>
          <w:szCs w:val="28"/>
        </w:rPr>
      </w:pPr>
      <w:r>
        <w:rPr>
          <w:rFonts w:hint="eastAsia" w:ascii="仿宋" w:hAnsi="仿宋" w:eastAsia="仿宋"/>
          <w:color w:val="000000"/>
          <w:kern w:val="0"/>
          <w:sz w:val="28"/>
          <w:szCs w:val="28"/>
        </w:rPr>
        <w:t>电    话：        传    真：      电子函件：</w:t>
      </w:r>
    </w:p>
    <w:p>
      <w:pPr>
        <w:overflowPunct w:val="0"/>
        <w:autoSpaceDE w:val="0"/>
        <w:autoSpaceDN w:val="0"/>
        <w:adjustRightInd w:val="0"/>
        <w:spacing w:line="520" w:lineRule="exact"/>
        <w:ind w:right="246" w:firstLine="840" w:firstLineChars="300"/>
        <w:rPr>
          <w:rFonts w:ascii="仿宋" w:hAnsi="仿宋" w:eastAsia="仿宋"/>
          <w:color w:val="000000"/>
          <w:sz w:val="28"/>
          <w:szCs w:val="28"/>
        </w:rPr>
      </w:pPr>
      <w:r>
        <w:rPr>
          <w:rFonts w:hint="eastAsia" w:ascii="仿宋" w:hAnsi="仿宋" w:eastAsia="仿宋"/>
          <w:color w:val="000000"/>
          <w:sz w:val="28"/>
          <w:szCs w:val="28"/>
        </w:rPr>
        <w:t>供应商开户银行：                  账号/行号：</w:t>
      </w:r>
    </w:p>
    <w:p>
      <w:pPr>
        <w:overflowPunct w:val="0"/>
        <w:adjustRightInd w:val="0"/>
        <w:snapToGrid w:val="0"/>
        <w:spacing w:line="520" w:lineRule="exact"/>
        <w:ind w:firstLine="840" w:firstLineChars="300"/>
        <w:rPr>
          <w:rFonts w:ascii="仿宋" w:hAnsi="仿宋" w:eastAsia="仿宋"/>
          <w:color w:val="000000"/>
          <w:sz w:val="28"/>
          <w:szCs w:val="28"/>
        </w:rPr>
      </w:pPr>
      <w:r>
        <w:rPr>
          <w:rFonts w:hint="eastAsia" w:ascii="仿宋" w:hAnsi="仿宋" w:eastAsia="仿宋"/>
          <w:color w:val="000000"/>
          <w:sz w:val="28"/>
          <w:szCs w:val="28"/>
        </w:rPr>
        <w:t>供应商法人签字：</w:t>
      </w:r>
    </w:p>
    <w:p>
      <w:pPr>
        <w:overflowPunct w:val="0"/>
        <w:adjustRightInd w:val="0"/>
        <w:snapToGrid w:val="0"/>
        <w:spacing w:line="520" w:lineRule="exact"/>
        <w:ind w:firstLine="840" w:firstLineChars="300"/>
        <w:rPr>
          <w:rFonts w:ascii="仿宋" w:hAnsi="仿宋" w:eastAsia="仿宋"/>
          <w:color w:val="000000"/>
          <w:sz w:val="28"/>
          <w:szCs w:val="28"/>
          <w:u w:val="single"/>
        </w:rPr>
      </w:pPr>
      <w:r>
        <w:rPr>
          <w:rFonts w:hint="eastAsia" w:ascii="仿宋" w:hAnsi="仿宋" w:eastAsia="仿宋"/>
          <w:color w:val="000000"/>
          <w:sz w:val="28"/>
          <w:szCs w:val="28"/>
        </w:rPr>
        <w:t>供应商法人授权代表签字：</w:t>
      </w:r>
    </w:p>
    <w:p>
      <w:pPr>
        <w:overflowPunct w:val="0"/>
        <w:autoSpaceDE w:val="0"/>
        <w:autoSpaceDN w:val="0"/>
        <w:spacing w:line="520" w:lineRule="exact"/>
        <w:ind w:firstLine="5460" w:firstLineChars="1950"/>
        <w:rPr>
          <w:rFonts w:ascii="仿宋" w:hAnsi="仿宋" w:eastAsia="仿宋"/>
          <w:color w:val="000000"/>
          <w:sz w:val="28"/>
          <w:szCs w:val="28"/>
        </w:rPr>
      </w:pPr>
      <w:r>
        <w:rPr>
          <w:rFonts w:hint="eastAsia" w:ascii="仿宋" w:hAnsi="仿宋" w:eastAsia="仿宋"/>
          <w:color w:val="000000"/>
          <w:sz w:val="28"/>
          <w:szCs w:val="28"/>
        </w:rPr>
        <w:t>供应商名称(公章)：</w:t>
      </w:r>
    </w:p>
    <w:p>
      <w:pPr>
        <w:overflowPunct w:val="0"/>
        <w:autoSpaceDE w:val="0"/>
        <w:autoSpaceDN w:val="0"/>
        <w:spacing w:line="450" w:lineRule="exact"/>
        <w:ind w:firstLine="6020" w:firstLineChars="2150"/>
        <w:rPr>
          <w:rFonts w:ascii="仿宋" w:hAnsi="仿宋" w:eastAsia="仿宋"/>
          <w:color w:val="000000"/>
          <w:sz w:val="28"/>
          <w:szCs w:val="28"/>
        </w:rPr>
      </w:pPr>
      <w:r>
        <w:rPr>
          <w:rFonts w:hint="eastAsia" w:ascii="仿宋" w:hAnsi="仿宋" w:eastAsia="仿宋"/>
          <w:color w:val="000000"/>
          <w:sz w:val="28"/>
          <w:szCs w:val="28"/>
        </w:rPr>
        <w:t>年 月 日</w:t>
      </w:r>
    </w:p>
    <w:p>
      <w:pPr>
        <w:overflowPunct w:val="0"/>
        <w:autoSpaceDE w:val="0"/>
        <w:autoSpaceDN w:val="0"/>
        <w:spacing w:line="450" w:lineRule="exact"/>
        <w:ind w:firstLine="6020" w:firstLineChars="2150"/>
        <w:rPr>
          <w:rFonts w:ascii="仿宋" w:hAnsi="仿宋" w:eastAsia="仿宋"/>
          <w:color w:val="000000"/>
          <w:sz w:val="28"/>
          <w:szCs w:val="28"/>
        </w:rPr>
      </w:pPr>
    </w:p>
    <w:p>
      <w:pPr>
        <w:overflowPunct w:val="0"/>
        <w:autoSpaceDE w:val="0"/>
        <w:autoSpaceDN w:val="0"/>
        <w:spacing w:line="450" w:lineRule="exact"/>
        <w:ind w:firstLine="6020" w:firstLineChars="2150"/>
        <w:rPr>
          <w:rFonts w:ascii="仿宋" w:hAnsi="仿宋" w:eastAsia="仿宋"/>
          <w:color w:val="000000"/>
          <w:sz w:val="28"/>
          <w:szCs w:val="28"/>
        </w:rPr>
      </w:pPr>
    </w:p>
    <w:p>
      <w:pPr>
        <w:pStyle w:val="3"/>
        <w:overflowPunct w:val="0"/>
        <w:spacing w:line="415" w:lineRule="auto"/>
        <w:rPr>
          <w:rFonts w:ascii="仿宋" w:hAnsi="仿宋" w:eastAsia="仿宋"/>
        </w:rPr>
      </w:pPr>
      <w:bookmarkStart w:id="32" w:name="_Toc482106469"/>
      <w:bookmarkStart w:id="33" w:name="_Toc508179920"/>
      <w:bookmarkStart w:id="34" w:name="_Toc511901341"/>
      <w:bookmarkStart w:id="35" w:name="_Toc513198588"/>
      <w:r>
        <w:rPr>
          <w:rFonts w:hint="eastAsia" w:ascii="仿宋" w:hAnsi="仿宋" w:eastAsia="仿宋"/>
        </w:rPr>
        <w:t>格式四</w:t>
      </w:r>
      <w:bookmarkEnd w:id="32"/>
      <w:bookmarkEnd w:id="33"/>
      <w:bookmarkEnd w:id="34"/>
      <w:bookmarkEnd w:id="35"/>
    </w:p>
    <w:p>
      <w:pPr>
        <w:overflowPunct w:val="0"/>
        <w:jc w:val="center"/>
        <w:rPr>
          <w:rFonts w:ascii="仿宋" w:hAnsi="仿宋" w:eastAsia="仿宋"/>
          <w:sz w:val="28"/>
          <w:szCs w:val="28"/>
        </w:rPr>
      </w:pPr>
      <w:r>
        <w:rPr>
          <w:rFonts w:hint="eastAsia" w:ascii="仿宋" w:hAnsi="仿宋" w:eastAsia="仿宋"/>
          <w:sz w:val="28"/>
          <w:szCs w:val="28"/>
        </w:rPr>
        <w:t>法定代表人授权委托书</w:t>
      </w:r>
    </w:p>
    <w:p>
      <w:pPr>
        <w:overflowPunct w:val="0"/>
        <w:spacing w:line="480" w:lineRule="exact"/>
        <w:ind w:firstLine="840" w:firstLineChars="300"/>
        <w:rPr>
          <w:rFonts w:ascii="仿宋" w:hAnsi="仿宋" w:eastAsia="仿宋"/>
          <w:sz w:val="28"/>
          <w:szCs w:val="28"/>
        </w:rPr>
      </w:pPr>
    </w:p>
    <w:p>
      <w:pPr>
        <w:overflowPunct w:val="0"/>
        <w:spacing w:line="450" w:lineRule="exact"/>
        <w:ind w:firstLine="56" w:firstLineChars="20"/>
        <w:rPr>
          <w:rFonts w:ascii="仿宋" w:hAnsi="仿宋" w:eastAsia="仿宋"/>
          <w:sz w:val="28"/>
          <w:szCs w:val="28"/>
        </w:rPr>
      </w:pPr>
      <w:r>
        <w:rPr>
          <w:rFonts w:ascii="仿宋" w:hAnsi="仿宋" w:eastAsia="仿宋"/>
          <w:sz w:val="28"/>
          <w:szCs w:val="28"/>
        </w:rPr>
        <w:t xml:space="preserve">兹委派我单位 </w:t>
      </w:r>
      <w:r>
        <w:rPr>
          <w:rFonts w:hint="eastAsia" w:ascii="仿宋" w:hAnsi="仿宋" w:eastAsia="仿宋"/>
          <w:sz w:val="28"/>
          <w:szCs w:val="28"/>
        </w:rPr>
        <w:t xml:space="preserve">       </w:t>
      </w:r>
      <w:r>
        <w:rPr>
          <w:rFonts w:ascii="仿宋" w:hAnsi="仿宋" w:eastAsia="仿宋"/>
          <w:sz w:val="28"/>
          <w:szCs w:val="28"/>
        </w:rPr>
        <w:t xml:space="preserve">（姓名）参加贵单位组织的          </w:t>
      </w:r>
      <w:r>
        <w:rPr>
          <w:rFonts w:hint="eastAsia" w:ascii="仿宋" w:hAnsi="仿宋" w:eastAsia="仿宋"/>
          <w:sz w:val="28"/>
          <w:szCs w:val="28"/>
        </w:rPr>
        <w:t xml:space="preserve">        </w:t>
      </w:r>
      <w:r>
        <w:rPr>
          <w:rFonts w:ascii="仿宋" w:hAnsi="仿宋" w:eastAsia="仿宋"/>
          <w:sz w:val="28"/>
          <w:szCs w:val="28"/>
        </w:rPr>
        <w:t>采购活动（项目编号：</w:t>
      </w:r>
      <w:r>
        <w:rPr>
          <w:rFonts w:hint="eastAsia" w:ascii="仿宋" w:hAnsi="仿宋" w:eastAsia="仿宋"/>
          <w:sz w:val="28"/>
          <w:szCs w:val="28"/>
        </w:rPr>
        <w:t xml:space="preserve">          </w:t>
      </w:r>
      <w:r>
        <w:rPr>
          <w:rFonts w:ascii="仿宋" w:hAnsi="仿宋" w:eastAsia="仿宋"/>
          <w:sz w:val="28"/>
          <w:szCs w:val="28"/>
        </w:rPr>
        <w:t>），委派人全权代表我单位处理本次竞标中的有关事务，并签署全部有关文件、协议及合同。我单位对委托代理人签署内容负全部责任。</w:t>
      </w:r>
    </w:p>
    <w:p>
      <w:pPr>
        <w:overflowPunct w:val="0"/>
        <w:spacing w:line="450" w:lineRule="exact"/>
        <w:ind w:firstLine="56" w:firstLineChars="20"/>
        <w:rPr>
          <w:rFonts w:ascii="仿宋" w:hAnsi="仿宋" w:eastAsia="仿宋"/>
          <w:sz w:val="28"/>
          <w:szCs w:val="28"/>
        </w:rPr>
      </w:pPr>
      <w:r>
        <w:rPr>
          <w:rFonts w:ascii="仿宋" w:hAnsi="仿宋" w:eastAsia="仿宋"/>
          <w:sz w:val="28"/>
          <w:szCs w:val="28"/>
        </w:rPr>
        <w:t>本授权书于签字盖章后生效，在贵</w:t>
      </w:r>
      <w:r>
        <w:rPr>
          <w:rFonts w:hint="eastAsia" w:ascii="仿宋" w:hAnsi="仿宋" w:eastAsia="仿宋"/>
          <w:sz w:val="28"/>
          <w:szCs w:val="28"/>
        </w:rPr>
        <w:t>公司</w:t>
      </w:r>
      <w:r>
        <w:rPr>
          <w:rFonts w:ascii="仿宋" w:hAnsi="仿宋" w:eastAsia="仿宋"/>
          <w:sz w:val="28"/>
          <w:szCs w:val="28"/>
        </w:rPr>
        <w:t>收到撤消授权的书面通知以前，本授权书一直有效。被授权人签署的所有文件不因授权的撤消而失效。</w:t>
      </w:r>
    </w:p>
    <w:p>
      <w:pPr>
        <w:overflowPunct w:val="0"/>
        <w:spacing w:line="450" w:lineRule="exact"/>
        <w:ind w:firstLine="56" w:firstLineChars="20"/>
        <w:rPr>
          <w:rFonts w:ascii="仿宋" w:hAnsi="仿宋" w:eastAsia="仿宋"/>
          <w:sz w:val="28"/>
          <w:szCs w:val="28"/>
        </w:rPr>
      </w:pPr>
      <w:r>
        <w:rPr>
          <w:rFonts w:ascii="仿宋" w:hAnsi="仿宋" w:eastAsia="仿宋"/>
          <w:sz w:val="28"/>
          <w:szCs w:val="28"/>
        </w:rPr>
        <w:t>委托代理人无转委权。</w:t>
      </w:r>
    </w:p>
    <w:p>
      <w:pPr>
        <w:overflowPunct w:val="0"/>
        <w:spacing w:line="450" w:lineRule="exact"/>
        <w:ind w:firstLine="56" w:firstLineChars="20"/>
        <w:rPr>
          <w:rFonts w:ascii="仿宋" w:hAnsi="仿宋" w:eastAsia="仿宋"/>
          <w:sz w:val="28"/>
          <w:szCs w:val="28"/>
        </w:rPr>
      </w:pPr>
      <w:r>
        <w:rPr>
          <w:rFonts w:ascii="仿宋" w:hAnsi="仿宋" w:eastAsia="仿宋"/>
          <w:sz w:val="28"/>
          <w:szCs w:val="28"/>
        </w:rPr>
        <w:t>特此委托。</w:t>
      </w:r>
    </w:p>
    <w:p>
      <w:pPr>
        <w:overflowPunct w:val="0"/>
        <w:spacing w:line="450" w:lineRule="exact"/>
        <w:ind w:firstLine="56" w:firstLineChars="20"/>
        <w:rPr>
          <w:rFonts w:ascii="仿宋" w:hAnsi="仿宋" w:eastAsia="仿宋"/>
          <w:sz w:val="28"/>
          <w:szCs w:val="28"/>
        </w:rPr>
      </w:pPr>
    </w:p>
    <w:p>
      <w:pPr>
        <w:overflowPunct w:val="0"/>
        <w:spacing w:line="450" w:lineRule="exact"/>
        <w:ind w:firstLine="56" w:firstLineChars="20"/>
        <w:rPr>
          <w:rFonts w:ascii="仿宋" w:hAnsi="仿宋" w:eastAsia="仿宋"/>
          <w:sz w:val="28"/>
          <w:szCs w:val="28"/>
        </w:rPr>
      </w:pPr>
      <w:r>
        <w:rPr>
          <w:rFonts w:ascii="仿宋" w:hAnsi="仿宋" w:eastAsia="仿宋"/>
          <w:sz w:val="28"/>
          <w:szCs w:val="28"/>
        </w:rPr>
        <w:pict>
          <v:shape id="Text Box 2" o:spid="_x0000_s2053" o:spt="202" type="#_x0000_t202" style="position:absolute;left:0pt;margin-left:270pt;margin-top:9.6pt;height:150pt;width:198pt;z-index:251657216;mso-width-relative:page;mso-height-relative:page;" o:preferrelative="t" coordsize="21600,21600">
            <v:path/>
            <v:fill focussize="0,0"/>
            <v:stroke miterlimit="2"/>
            <v:imagedata o:title=""/>
            <o:lock v:ext="edit"/>
            <v:textbo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委托代理人身份证扫描件</w:t>
                  </w:r>
                </w:p>
                <w:p>
                  <w:pPr>
                    <w:jc w:val="center"/>
                    <w:rPr>
                      <w:rFonts w:ascii="楷体_GB2312" w:eastAsia="楷体_GB2312"/>
                    </w:rPr>
                  </w:pPr>
                  <w:r>
                    <w:rPr>
                      <w:rFonts w:hint="eastAsia" w:ascii="楷体_GB2312" w:eastAsia="楷体_GB2312"/>
                    </w:rPr>
                    <w:t>（本证件需直接扫描，不允许粘贴）</w:t>
                  </w:r>
                </w:p>
                <w:p>
                  <w:pPr>
                    <w:jc w:val="center"/>
                    <w:rPr>
                      <w:rFonts w:ascii="黑体" w:eastAsia="黑体"/>
                      <w:sz w:val="32"/>
                      <w:szCs w:val="32"/>
                    </w:rPr>
                  </w:pPr>
                </w:p>
              </w:txbxContent>
            </v:textbox>
          </v:shape>
        </w:pict>
      </w:r>
      <w:r>
        <w:rPr>
          <w:rFonts w:ascii="仿宋" w:hAnsi="仿宋" w:eastAsia="仿宋"/>
          <w:sz w:val="28"/>
          <w:szCs w:val="28"/>
        </w:rPr>
        <w:pict>
          <v:shape id="Text Box 3" o:spid="_x0000_s2052" o:spt="202" type="#_x0000_t202" style="position:absolute;left:0pt;margin-left:-9pt;margin-top:8.6pt;height:150pt;width:207pt;z-index:251658240;mso-width-relative:page;mso-height-relative:page;" o:preferrelative="t" coordsize="21600,21600">
            <v:path/>
            <v:fill focussize="0,0"/>
            <v:stroke miterlimit="2"/>
            <v:imagedata o:title=""/>
            <o:lock v:ext="edit"/>
            <v:textbo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法定代表人身份证扫描件</w:t>
                  </w:r>
                </w:p>
                <w:p>
                  <w:pPr>
                    <w:jc w:val="center"/>
                    <w:rPr>
                      <w:rFonts w:ascii="楷体_GB2312" w:eastAsia="楷体_GB2312"/>
                    </w:rPr>
                  </w:pPr>
                  <w:r>
                    <w:rPr>
                      <w:rFonts w:hint="eastAsia" w:ascii="楷体_GB2312" w:eastAsia="楷体_GB2312"/>
                    </w:rPr>
                    <w:t>（本证件需直接扫描，不允许粘贴）</w:t>
                  </w:r>
                </w:p>
                <w:p>
                  <w:pPr>
                    <w:jc w:val="center"/>
                    <w:rPr>
                      <w:rFonts w:ascii="黑体" w:eastAsia="黑体"/>
                      <w:sz w:val="32"/>
                      <w:szCs w:val="32"/>
                    </w:rPr>
                  </w:pPr>
                </w:p>
              </w:txbxContent>
            </v:textbox>
          </v:shape>
        </w:pict>
      </w:r>
    </w:p>
    <w:p>
      <w:pPr>
        <w:overflowPunct w:val="0"/>
        <w:spacing w:line="450" w:lineRule="exact"/>
        <w:ind w:firstLine="56" w:firstLineChars="20"/>
        <w:rPr>
          <w:rFonts w:ascii="仿宋" w:hAnsi="仿宋" w:eastAsia="仿宋"/>
          <w:sz w:val="28"/>
          <w:szCs w:val="28"/>
        </w:rPr>
      </w:pPr>
    </w:p>
    <w:p>
      <w:pPr>
        <w:overflowPunct w:val="0"/>
        <w:spacing w:line="450" w:lineRule="exact"/>
        <w:ind w:firstLine="56" w:firstLineChars="20"/>
        <w:rPr>
          <w:rFonts w:ascii="仿宋" w:hAnsi="仿宋" w:eastAsia="仿宋"/>
          <w:sz w:val="28"/>
          <w:szCs w:val="28"/>
        </w:rPr>
      </w:pPr>
    </w:p>
    <w:p>
      <w:pPr>
        <w:overflowPunct w:val="0"/>
        <w:spacing w:line="450" w:lineRule="exact"/>
        <w:ind w:firstLine="56" w:firstLineChars="20"/>
        <w:rPr>
          <w:rFonts w:ascii="仿宋" w:hAnsi="仿宋" w:eastAsia="仿宋"/>
          <w:sz w:val="28"/>
          <w:szCs w:val="28"/>
        </w:rPr>
      </w:pPr>
    </w:p>
    <w:p>
      <w:pPr>
        <w:overflowPunct w:val="0"/>
        <w:spacing w:line="450" w:lineRule="exact"/>
        <w:ind w:firstLine="56" w:firstLineChars="20"/>
        <w:rPr>
          <w:rFonts w:ascii="仿宋" w:hAnsi="仿宋" w:eastAsia="仿宋"/>
          <w:sz w:val="28"/>
          <w:szCs w:val="28"/>
        </w:rPr>
      </w:pPr>
    </w:p>
    <w:p>
      <w:pPr>
        <w:overflowPunct w:val="0"/>
        <w:spacing w:line="450" w:lineRule="exact"/>
        <w:ind w:firstLine="56" w:firstLineChars="20"/>
        <w:rPr>
          <w:rFonts w:ascii="仿宋" w:hAnsi="仿宋" w:eastAsia="仿宋"/>
          <w:sz w:val="28"/>
          <w:szCs w:val="28"/>
        </w:rPr>
      </w:pPr>
    </w:p>
    <w:p>
      <w:pPr>
        <w:overflowPunct w:val="0"/>
        <w:spacing w:line="450" w:lineRule="exact"/>
        <w:ind w:firstLine="56" w:firstLineChars="20"/>
        <w:rPr>
          <w:rFonts w:ascii="仿宋" w:hAnsi="仿宋" w:eastAsia="仿宋"/>
          <w:sz w:val="28"/>
          <w:szCs w:val="28"/>
        </w:rPr>
      </w:pPr>
    </w:p>
    <w:p>
      <w:pPr>
        <w:overflowPunct w:val="0"/>
        <w:spacing w:line="450" w:lineRule="exact"/>
        <w:ind w:firstLine="56" w:firstLineChars="20"/>
        <w:rPr>
          <w:rFonts w:ascii="仿宋" w:hAnsi="仿宋" w:eastAsia="仿宋"/>
          <w:sz w:val="28"/>
          <w:szCs w:val="28"/>
        </w:rPr>
      </w:pPr>
    </w:p>
    <w:p>
      <w:pPr>
        <w:overflowPunct w:val="0"/>
        <w:spacing w:line="450" w:lineRule="exact"/>
        <w:ind w:firstLine="56" w:firstLineChars="20"/>
        <w:rPr>
          <w:rFonts w:ascii="仿宋" w:hAnsi="仿宋" w:eastAsia="仿宋"/>
          <w:sz w:val="28"/>
          <w:szCs w:val="28"/>
        </w:rPr>
      </w:pPr>
    </w:p>
    <w:p>
      <w:pPr>
        <w:overflowPunct w:val="0"/>
        <w:spacing w:line="450" w:lineRule="exact"/>
        <w:ind w:firstLine="56" w:firstLineChars="20"/>
        <w:rPr>
          <w:rFonts w:ascii="仿宋" w:hAnsi="仿宋" w:eastAsia="仿宋"/>
          <w:sz w:val="28"/>
          <w:szCs w:val="28"/>
        </w:rPr>
      </w:pPr>
    </w:p>
    <w:p>
      <w:pPr>
        <w:overflowPunct w:val="0"/>
        <w:spacing w:line="450" w:lineRule="exact"/>
        <w:ind w:firstLine="56" w:firstLineChars="20"/>
        <w:rPr>
          <w:rFonts w:ascii="仿宋" w:hAnsi="仿宋" w:eastAsia="仿宋"/>
          <w:sz w:val="28"/>
          <w:szCs w:val="28"/>
        </w:rPr>
      </w:pPr>
    </w:p>
    <w:p>
      <w:pPr>
        <w:overflowPunct w:val="0"/>
        <w:spacing w:line="450" w:lineRule="exact"/>
        <w:ind w:firstLine="56" w:firstLineChars="20"/>
        <w:rPr>
          <w:rFonts w:ascii="仿宋" w:hAnsi="仿宋" w:eastAsia="仿宋"/>
          <w:sz w:val="28"/>
          <w:szCs w:val="28"/>
        </w:rPr>
      </w:pPr>
    </w:p>
    <w:p>
      <w:pPr>
        <w:overflowPunct w:val="0"/>
        <w:spacing w:line="450" w:lineRule="exact"/>
        <w:ind w:firstLine="56" w:firstLineChars="20"/>
        <w:rPr>
          <w:rFonts w:ascii="仿宋" w:hAnsi="仿宋" w:eastAsia="仿宋"/>
          <w:sz w:val="28"/>
          <w:szCs w:val="28"/>
        </w:rPr>
      </w:pPr>
    </w:p>
    <w:p>
      <w:pPr>
        <w:overflowPunct w:val="0"/>
        <w:spacing w:line="450" w:lineRule="exact"/>
        <w:ind w:firstLine="56" w:firstLineChars="20"/>
        <w:rPr>
          <w:rFonts w:ascii="仿宋" w:hAnsi="仿宋" w:eastAsia="仿宋"/>
          <w:sz w:val="28"/>
          <w:szCs w:val="28"/>
        </w:rPr>
      </w:pPr>
      <w:r>
        <w:rPr>
          <w:rFonts w:ascii="仿宋" w:hAnsi="仿宋" w:eastAsia="仿宋"/>
          <w:sz w:val="28"/>
          <w:szCs w:val="28"/>
        </w:rPr>
        <w:t>竞标人：（公章）</w:t>
      </w:r>
    </w:p>
    <w:p>
      <w:pPr>
        <w:overflowPunct w:val="0"/>
        <w:spacing w:line="450" w:lineRule="exact"/>
        <w:ind w:firstLine="56" w:firstLineChars="20"/>
        <w:rPr>
          <w:rFonts w:ascii="仿宋" w:hAnsi="仿宋" w:eastAsia="仿宋"/>
          <w:sz w:val="28"/>
          <w:szCs w:val="28"/>
        </w:rPr>
      </w:pPr>
    </w:p>
    <w:p>
      <w:pPr>
        <w:overflowPunct w:val="0"/>
        <w:spacing w:line="450" w:lineRule="exact"/>
        <w:ind w:firstLine="56" w:firstLineChars="20"/>
        <w:rPr>
          <w:rFonts w:ascii="仿宋" w:hAnsi="仿宋" w:eastAsia="仿宋"/>
          <w:sz w:val="28"/>
          <w:szCs w:val="28"/>
        </w:rPr>
      </w:pPr>
      <w:r>
        <w:rPr>
          <w:rFonts w:ascii="仿宋" w:hAnsi="仿宋" w:eastAsia="仿宋"/>
          <w:sz w:val="28"/>
          <w:szCs w:val="28"/>
        </w:rPr>
        <w:t>法定代表人：（签字）</w:t>
      </w:r>
    </w:p>
    <w:p>
      <w:pPr>
        <w:overflowPunct w:val="0"/>
        <w:spacing w:line="450" w:lineRule="exact"/>
        <w:ind w:firstLine="56" w:firstLineChars="20"/>
        <w:rPr>
          <w:rFonts w:ascii="仿宋" w:hAnsi="仿宋" w:eastAsia="仿宋"/>
          <w:sz w:val="28"/>
          <w:szCs w:val="28"/>
        </w:rPr>
      </w:pPr>
      <w:r>
        <w:rPr>
          <w:rFonts w:ascii="仿宋" w:hAnsi="仿宋" w:eastAsia="仿宋"/>
          <w:sz w:val="28"/>
          <w:szCs w:val="28"/>
        </w:rPr>
        <w:t xml:space="preserve">                                   年   月   日</w:t>
      </w:r>
    </w:p>
    <w:p>
      <w:pPr>
        <w:pStyle w:val="3"/>
        <w:overflowPunct w:val="0"/>
        <w:spacing w:line="415" w:lineRule="auto"/>
        <w:rPr>
          <w:rFonts w:ascii="仿宋" w:hAnsi="仿宋" w:eastAsia="仿宋"/>
        </w:rPr>
      </w:pPr>
      <w:bookmarkStart w:id="36" w:name="_Toc482106470"/>
      <w:bookmarkStart w:id="37" w:name="_Toc508179921"/>
      <w:bookmarkStart w:id="38" w:name="_Toc511901342"/>
      <w:bookmarkStart w:id="39" w:name="_Toc513198589"/>
      <w:r>
        <w:rPr>
          <w:rFonts w:hint="eastAsia" w:ascii="仿宋" w:hAnsi="仿宋" w:eastAsia="仿宋"/>
        </w:rPr>
        <w:t>格式五</w:t>
      </w:r>
      <w:bookmarkEnd w:id="36"/>
      <w:bookmarkEnd w:id="37"/>
      <w:bookmarkEnd w:id="38"/>
      <w:bookmarkEnd w:id="39"/>
    </w:p>
    <w:p>
      <w:pPr>
        <w:overflowPunct w:val="0"/>
        <w:jc w:val="center"/>
        <w:rPr>
          <w:rFonts w:ascii="仿宋" w:hAnsi="仿宋" w:eastAsia="仿宋"/>
          <w:sz w:val="28"/>
          <w:szCs w:val="28"/>
        </w:rPr>
      </w:pPr>
      <w:r>
        <w:rPr>
          <w:rFonts w:hint="eastAsia" w:ascii="仿宋" w:hAnsi="仿宋" w:eastAsia="仿宋"/>
          <w:sz w:val="28"/>
          <w:szCs w:val="28"/>
        </w:rPr>
        <w:t>投标项目分项报价明细表</w:t>
      </w:r>
    </w:p>
    <w:p>
      <w:pPr>
        <w:overflowPunct w:val="0"/>
        <w:rPr>
          <w:rFonts w:ascii="仿宋" w:hAnsi="仿宋" w:eastAsia="仿宋"/>
          <w:sz w:val="28"/>
          <w:szCs w:val="28"/>
        </w:rPr>
      </w:pPr>
      <w:r>
        <w:rPr>
          <w:rFonts w:hint="eastAsia" w:ascii="仿宋" w:hAnsi="仿宋" w:eastAsia="仿宋"/>
          <w:sz w:val="28"/>
          <w:szCs w:val="28"/>
        </w:rPr>
        <w:t>项目名称：</w:t>
      </w:r>
    </w:p>
    <w:tbl>
      <w:tblPr>
        <w:tblStyle w:val="12"/>
        <w:tblW w:w="98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2011"/>
        <w:gridCol w:w="1276"/>
        <w:gridCol w:w="992"/>
        <w:gridCol w:w="1418"/>
        <w:gridCol w:w="1134"/>
        <w:gridCol w:w="1276"/>
        <w:gridCol w:w="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1" w:hRule="atLeast"/>
          <w:jc w:val="center"/>
        </w:trPr>
        <w:tc>
          <w:tcPr>
            <w:tcW w:w="866" w:type="dxa"/>
            <w:vAlign w:val="center"/>
          </w:tcPr>
          <w:p>
            <w:pPr>
              <w:overflowPunct w:val="0"/>
              <w:jc w:val="center"/>
              <w:rPr>
                <w:rFonts w:ascii="仿宋" w:hAnsi="仿宋" w:eastAsia="仿宋"/>
                <w:b/>
                <w:sz w:val="24"/>
                <w:szCs w:val="28"/>
              </w:rPr>
            </w:pPr>
            <w:r>
              <w:rPr>
                <w:rFonts w:hint="eastAsia" w:ascii="仿宋" w:hAnsi="仿宋" w:eastAsia="仿宋"/>
                <w:b/>
                <w:sz w:val="24"/>
                <w:szCs w:val="28"/>
              </w:rPr>
              <w:t>序号</w:t>
            </w:r>
          </w:p>
        </w:tc>
        <w:tc>
          <w:tcPr>
            <w:tcW w:w="2011" w:type="dxa"/>
            <w:vAlign w:val="center"/>
          </w:tcPr>
          <w:p>
            <w:pPr>
              <w:overflowPunct w:val="0"/>
              <w:jc w:val="center"/>
              <w:rPr>
                <w:rFonts w:ascii="仿宋" w:hAnsi="仿宋" w:eastAsia="仿宋"/>
                <w:b/>
                <w:sz w:val="24"/>
                <w:szCs w:val="28"/>
              </w:rPr>
            </w:pPr>
            <w:r>
              <w:rPr>
                <w:rFonts w:hint="eastAsia" w:ascii="仿宋" w:hAnsi="仿宋" w:eastAsia="仿宋"/>
                <w:b/>
                <w:sz w:val="24"/>
                <w:szCs w:val="28"/>
              </w:rPr>
              <w:t>设备名称</w:t>
            </w:r>
          </w:p>
        </w:tc>
        <w:tc>
          <w:tcPr>
            <w:tcW w:w="1276" w:type="dxa"/>
            <w:vAlign w:val="center"/>
          </w:tcPr>
          <w:p>
            <w:pPr>
              <w:overflowPunct w:val="0"/>
              <w:jc w:val="center"/>
              <w:rPr>
                <w:rFonts w:ascii="仿宋" w:hAnsi="仿宋" w:eastAsia="仿宋"/>
                <w:b/>
                <w:sz w:val="24"/>
                <w:szCs w:val="28"/>
              </w:rPr>
            </w:pPr>
            <w:r>
              <w:rPr>
                <w:rFonts w:hint="eastAsia" w:ascii="仿宋" w:hAnsi="仿宋" w:eastAsia="仿宋"/>
                <w:b/>
                <w:sz w:val="24"/>
                <w:szCs w:val="28"/>
              </w:rPr>
              <w:t>规格型号</w:t>
            </w:r>
          </w:p>
        </w:tc>
        <w:tc>
          <w:tcPr>
            <w:tcW w:w="992" w:type="dxa"/>
            <w:vAlign w:val="center"/>
          </w:tcPr>
          <w:p>
            <w:pPr>
              <w:overflowPunct w:val="0"/>
              <w:jc w:val="center"/>
              <w:rPr>
                <w:rFonts w:ascii="仿宋" w:hAnsi="仿宋" w:eastAsia="仿宋"/>
                <w:b/>
                <w:sz w:val="24"/>
                <w:szCs w:val="28"/>
              </w:rPr>
            </w:pPr>
            <w:r>
              <w:rPr>
                <w:rFonts w:hint="eastAsia" w:ascii="仿宋" w:hAnsi="仿宋" w:eastAsia="仿宋"/>
                <w:b/>
                <w:sz w:val="24"/>
                <w:szCs w:val="28"/>
              </w:rPr>
              <w:t>产地</w:t>
            </w:r>
          </w:p>
        </w:tc>
        <w:tc>
          <w:tcPr>
            <w:tcW w:w="1418" w:type="dxa"/>
            <w:vAlign w:val="center"/>
          </w:tcPr>
          <w:p>
            <w:pPr>
              <w:overflowPunct w:val="0"/>
              <w:rPr>
                <w:rFonts w:ascii="仿宋" w:hAnsi="仿宋" w:eastAsia="仿宋"/>
                <w:b/>
                <w:sz w:val="24"/>
                <w:szCs w:val="28"/>
              </w:rPr>
            </w:pPr>
            <w:r>
              <w:rPr>
                <w:rFonts w:hint="eastAsia" w:ascii="仿宋" w:hAnsi="仿宋" w:eastAsia="仿宋"/>
                <w:b/>
                <w:sz w:val="24"/>
                <w:szCs w:val="28"/>
              </w:rPr>
              <w:t>单价（元）</w:t>
            </w:r>
          </w:p>
        </w:tc>
        <w:tc>
          <w:tcPr>
            <w:tcW w:w="1134" w:type="dxa"/>
            <w:vAlign w:val="center"/>
          </w:tcPr>
          <w:p>
            <w:pPr>
              <w:overflowPunct w:val="0"/>
              <w:jc w:val="center"/>
              <w:rPr>
                <w:rFonts w:ascii="仿宋" w:hAnsi="仿宋" w:eastAsia="仿宋"/>
                <w:b/>
                <w:sz w:val="24"/>
                <w:szCs w:val="28"/>
              </w:rPr>
            </w:pPr>
            <w:r>
              <w:rPr>
                <w:rFonts w:hint="eastAsia" w:ascii="仿宋" w:hAnsi="仿宋" w:eastAsia="仿宋"/>
                <w:b/>
                <w:sz w:val="24"/>
                <w:szCs w:val="28"/>
              </w:rPr>
              <w:t>数量</w:t>
            </w:r>
          </w:p>
        </w:tc>
        <w:tc>
          <w:tcPr>
            <w:tcW w:w="1276" w:type="dxa"/>
            <w:vAlign w:val="center"/>
          </w:tcPr>
          <w:p>
            <w:pPr>
              <w:overflowPunct w:val="0"/>
              <w:jc w:val="center"/>
              <w:rPr>
                <w:rFonts w:ascii="仿宋" w:hAnsi="仿宋" w:eastAsia="仿宋"/>
                <w:b/>
                <w:sz w:val="24"/>
                <w:szCs w:val="28"/>
              </w:rPr>
            </w:pPr>
            <w:r>
              <w:rPr>
                <w:rFonts w:hint="eastAsia" w:ascii="仿宋" w:hAnsi="仿宋" w:eastAsia="仿宋"/>
                <w:b/>
                <w:sz w:val="24"/>
                <w:szCs w:val="28"/>
              </w:rPr>
              <w:t>总价（元）</w:t>
            </w:r>
          </w:p>
        </w:tc>
        <w:tc>
          <w:tcPr>
            <w:tcW w:w="863" w:type="dxa"/>
            <w:vAlign w:val="center"/>
          </w:tcPr>
          <w:p>
            <w:pPr>
              <w:overflowPunct w:val="0"/>
              <w:jc w:val="center"/>
              <w:rPr>
                <w:rFonts w:ascii="仿宋" w:hAnsi="仿宋" w:eastAsia="仿宋"/>
                <w:b/>
                <w:sz w:val="24"/>
                <w:szCs w:val="28"/>
              </w:rPr>
            </w:pPr>
            <w:r>
              <w:rPr>
                <w:rFonts w:hint="eastAsia" w:ascii="仿宋" w:hAnsi="仿宋" w:eastAsia="仿宋"/>
                <w:b/>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6" w:type="dxa"/>
            <w:vAlign w:val="center"/>
          </w:tcPr>
          <w:p>
            <w:pPr>
              <w:overflowPunct w:val="0"/>
              <w:jc w:val="center"/>
              <w:rPr>
                <w:rFonts w:ascii="仿宋" w:hAnsi="仿宋" w:eastAsia="仿宋"/>
                <w:sz w:val="28"/>
                <w:szCs w:val="28"/>
              </w:rPr>
            </w:pPr>
          </w:p>
        </w:tc>
        <w:tc>
          <w:tcPr>
            <w:tcW w:w="2011" w:type="dxa"/>
            <w:vAlign w:val="center"/>
          </w:tcPr>
          <w:p>
            <w:pPr>
              <w:overflowPunct w:val="0"/>
              <w:jc w:val="center"/>
              <w:rPr>
                <w:rFonts w:ascii="仿宋" w:hAnsi="仿宋" w:eastAsia="仿宋"/>
                <w:sz w:val="28"/>
                <w:szCs w:val="28"/>
              </w:rPr>
            </w:pPr>
            <w:r>
              <w:rPr>
                <w:rFonts w:hint="eastAsia" w:ascii="仿宋" w:hAnsi="仿宋" w:eastAsia="仿宋"/>
                <w:sz w:val="28"/>
                <w:szCs w:val="28"/>
              </w:rPr>
              <w:t>例如：锁具</w:t>
            </w:r>
          </w:p>
        </w:tc>
        <w:tc>
          <w:tcPr>
            <w:tcW w:w="1276" w:type="dxa"/>
            <w:vAlign w:val="center"/>
          </w:tcPr>
          <w:p>
            <w:pPr>
              <w:overflowPunct w:val="0"/>
              <w:jc w:val="center"/>
              <w:rPr>
                <w:rFonts w:ascii="仿宋" w:hAnsi="仿宋" w:eastAsia="仿宋"/>
                <w:sz w:val="28"/>
                <w:szCs w:val="28"/>
              </w:rPr>
            </w:pPr>
          </w:p>
        </w:tc>
        <w:tc>
          <w:tcPr>
            <w:tcW w:w="992" w:type="dxa"/>
            <w:vAlign w:val="center"/>
          </w:tcPr>
          <w:p>
            <w:pPr>
              <w:overflowPunct w:val="0"/>
              <w:jc w:val="center"/>
              <w:rPr>
                <w:rFonts w:ascii="仿宋" w:hAnsi="仿宋" w:eastAsia="仿宋"/>
                <w:sz w:val="28"/>
                <w:szCs w:val="28"/>
              </w:rPr>
            </w:pPr>
          </w:p>
        </w:tc>
        <w:tc>
          <w:tcPr>
            <w:tcW w:w="1418" w:type="dxa"/>
          </w:tcPr>
          <w:p>
            <w:pPr>
              <w:overflowPunct w:val="0"/>
              <w:jc w:val="center"/>
              <w:rPr>
                <w:rFonts w:ascii="仿宋" w:hAnsi="仿宋" w:eastAsia="仿宋"/>
                <w:sz w:val="28"/>
                <w:szCs w:val="28"/>
              </w:rPr>
            </w:pPr>
          </w:p>
        </w:tc>
        <w:tc>
          <w:tcPr>
            <w:tcW w:w="1134" w:type="dxa"/>
            <w:vAlign w:val="center"/>
          </w:tcPr>
          <w:p>
            <w:pPr>
              <w:overflowPunct w:val="0"/>
              <w:jc w:val="center"/>
              <w:rPr>
                <w:rFonts w:ascii="仿宋" w:hAnsi="仿宋" w:eastAsia="仿宋"/>
                <w:sz w:val="28"/>
                <w:szCs w:val="28"/>
              </w:rPr>
            </w:pPr>
          </w:p>
        </w:tc>
        <w:tc>
          <w:tcPr>
            <w:tcW w:w="1276" w:type="dxa"/>
            <w:vAlign w:val="center"/>
          </w:tcPr>
          <w:p>
            <w:pPr>
              <w:overflowPunct w:val="0"/>
              <w:jc w:val="center"/>
              <w:rPr>
                <w:rFonts w:ascii="仿宋" w:hAnsi="仿宋" w:eastAsia="仿宋"/>
                <w:sz w:val="28"/>
                <w:szCs w:val="28"/>
              </w:rPr>
            </w:pPr>
          </w:p>
        </w:tc>
        <w:tc>
          <w:tcPr>
            <w:tcW w:w="863" w:type="dxa"/>
          </w:tcPr>
          <w:p>
            <w:pPr>
              <w:overflowPunct w:val="0"/>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6" w:type="dxa"/>
            <w:vAlign w:val="center"/>
          </w:tcPr>
          <w:p>
            <w:pPr>
              <w:overflowPunct w:val="0"/>
              <w:jc w:val="center"/>
              <w:rPr>
                <w:rFonts w:ascii="仿宋" w:hAnsi="仿宋" w:eastAsia="仿宋"/>
                <w:sz w:val="28"/>
                <w:szCs w:val="28"/>
              </w:rPr>
            </w:pPr>
          </w:p>
        </w:tc>
        <w:tc>
          <w:tcPr>
            <w:tcW w:w="2011" w:type="dxa"/>
            <w:vAlign w:val="center"/>
          </w:tcPr>
          <w:p>
            <w:pPr>
              <w:overflowPunct w:val="0"/>
              <w:jc w:val="center"/>
              <w:rPr>
                <w:rFonts w:ascii="仿宋" w:hAnsi="仿宋" w:eastAsia="仿宋"/>
                <w:sz w:val="28"/>
                <w:szCs w:val="28"/>
              </w:rPr>
            </w:pPr>
            <w:r>
              <w:rPr>
                <w:rFonts w:hint="eastAsia" w:ascii="仿宋" w:hAnsi="仿宋" w:eastAsia="仿宋"/>
                <w:sz w:val="28"/>
                <w:szCs w:val="28"/>
              </w:rPr>
              <w:t>更换费用</w:t>
            </w:r>
          </w:p>
        </w:tc>
        <w:tc>
          <w:tcPr>
            <w:tcW w:w="1276" w:type="dxa"/>
            <w:vAlign w:val="center"/>
          </w:tcPr>
          <w:p>
            <w:pPr>
              <w:overflowPunct w:val="0"/>
              <w:jc w:val="center"/>
              <w:rPr>
                <w:rFonts w:ascii="仿宋" w:hAnsi="仿宋" w:eastAsia="仿宋"/>
                <w:sz w:val="28"/>
                <w:szCs w:val="28"/>
              </w:rPr>
            </w:pPr>
          </w:p>
        </w:tc>
        <w:tc>
          <w:tcPr>
            <w:tcW w:w="992" w:type="dxa"/>
            <w:vAlign w:val="center"/>
          </w:tcPr>
          <w:p>
            <w:pPr>
              <w:overflowPunct w:val="0"/>
              <w:jc w:val="center"/>
              <w:rPr>
                <w:rFonts w:ascii="仿宋" w:hAnsi="仿宋" w:eastAsia="仿宋"/>
                <w:sz w:val="28"/>
                <w:szCs w:val="28"/>
              </w:rPr>
            </w:pPr>
          </w:p>
        </w:tc>
        <w:tc>
          <w:tcPr>
            <w:tcW w:w="1418" w:type="dxa"/>
          </w:tcPr>
          <w:p>
            <w:pPr>
              <w:overflowPunct w:val="0"/>
              <w:jc w:val="center"/>
              <w:rPr>
                <w:rFonts w:ascii="仿宋" w:hAnsi="仿宋" w:eastAsia="仿宋"/>
                <w:sz w:val="28"/>
                <w:szCs w:val="28"/>
              </w:rPr>
            </w:pPr>
          </w:p>
        </w:tc>
        <w:tc>
          <w:tcPr>
            <w:tcW w:w="1134" w:type="dxa"/>
            <w:vAlign w:val="center"/>
          </w:tcPr>
          <w:p>
            <w:pPr>
              <w:overflowPunct w:val="0"/>
              <w:jc w:val="center"/>
              <w:rPr>
                <w:rFonts w:ascii="仿宋" w:hAnsi="仿宋" w:eastAsia="仿宋"/>
                <w:sz w:val="28"/>
                <w:szCs w:val="28"/>
              </w:rPr>
            </w:pPr>
          </w:p>
        </w:tc>
        <w:tc>
          <w:tcPr>
            <w:tcW w:w="1276" w:type="dxa"/>
            <w:vAlign w:val="center"/>
          </w:tcPr>
          <w:p>
            <w:pPr>
              <w:overflowPunct w:val="0"/>
              <w:jc w:val="center"/>
              <w:rPr>
                <w:rFonts w:ascii="仿宋" w:hAnsi="仿宋" w:eastAsia="仿宋"/>
                <w:sz w:val="28"/>
                <w:szCs w:val="28"/>
              </w:rPr>
            </w:pPr>
          </w:p>
        </w:tc>
        <w:tc>
          <w:tcPr>
            <w:tcW w:w="863" w:type="dxa"/>
          </w:tcPr>
          <w:p>
            <w:pPr>
              <w:overflowPunct w:val="0"/>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6" w:type="dxa"/>
            <w:vAlign w:val="center"/>
          </w:tcPr>
          <w:p>
            <w:pPr>
              <w:overflowPunct w:val="0"/>
              <w:jc w:val="center"/>
              <w:rPr>
                <w:rFonts w:ascii="仿宋" w:hAnsi="仿宋" w:eastAsia="仿宋"/>
                <w:sz w:val="28"/>
                <w:szCs w:val="28"/>
              </w:rPr>
            </w:pPr>
          </w:p>
        </w:tc>
        <w:tc>
          <w:tcPr>
            <w:tcW w:w="2011" w:type="dxa"/>
            <w:vAlign w:val="center"/>
          </w:tcPr>
          <w:p>
            <w:pPr>
              <w:overflowPunct w:val="0"/>
              <w:jc w:val="center"/>
              <w:rPr>
                <w:rFonts w:ascii="仿宋" w:hAnsi="仿宋" w:eastAsia="仿宋"/>
                <w:sz w:val="28"/>
                <w:szCs w:val="28"/>
              </w:rPr>
            </w:pPr>
            <w:r>
              <w:rPr>
                <w:rFonts w:hint="eastAsia" w:ascii="仿宋" w:hAnsi="仿宋" w:eastAsia="仿宋"/>
                <w:sz w:val="28"/>
                <w:szCs w:val="28"/>
              </w:rPr>
              <w:t>人工成本</w:t>
            </w:r>
          </w:p>
        </w:tc>
        <w:tc>
          <w:tcPr>
            <w:tcW w:w="1276" w:type="dxa"/>
            <w:vAlign w:val="center"/>
          </w:tcPr>
          <w:p>
            <w:pPr>
              <w:overflowPunct w:val="0"/>
              <w:jc w:val="center"/>
              <w:rPr>
                <w:rFonts w:ascii="仿宋" w:hAnsi="仿宋" w:eastAsia="仿宋"/>
                <w:sz w:val="28"/>
                <w:szCs w:val="28"/>
              </w:rPr>
            </w:pPr>
          </w:p>
        </w:tc>
        <w:tc>
          <w:tcPr>
            <w:tcW w:w="992" w:type="dxa"/>
            <w:vAlign w:val="center"/>
          </w:tcPr>
          <w:p>
            <w:pPr>
              <w:overflowPunct w:val="0"/>
              <w:jc w:val="center"/>
              <w:rPr>
                <w:rFonts w:ascii="仿宋" w:hAnsi="仿宋" w:eastAsia="仿宋"/>
                <w:sz w:val="28"/>
                <w:szCs w:val="28"/>
              </w:rPr>
            </w:pPr>
          </w:p>
        </w:tc>
        <w:tc>
          <w:tcPr>
            <w:tcW w:w="1418" w:type="dxa"/>
          </w:tcPr>
          <w:p>
            <w:pPr>
              <w:overflowPunct w:val="0"/>
              <w:jc w:val="center"/>
              <w:rPr>
                <w:rFonts w:ascii="仿宋" w:hAnsi="仿宋" w:eastAsia="仿宋"/>
                <w:sz w:val="28"/>
                <w:szCs w:val="28"/>
              </w:rPr>
            </w:pPr>
          </w:p>
        </w:tc>
        <w:tc>
          <w:tcPr>
            <w:tcW w:w="1134" w:type="dxa"/>
            <w:vAlign w:val="center"/>
          </w:tcPr>
          <w:p>
            <w:pPr>
              <w:overflowPunct w:val="0"/>
              <w:jc w:val="center"/>
              <w:rPr>
                <w:rFonts w:ascii="仿宋" w:hAnsi="仿宋" w:eastAsia="仿宋"/>
                <w:sz w:val="28"/>
                <w:szCs w:val="28"/>
              </w:rPr>
            </w:pPr>
          </w:p>
        </w:tc>
        <w:tc>
          <w:tcPr>
            <w:tcW w:w="1276" w:type="dxa"/>
            <w:vAlign w:val="center"/>
          </w:tcPr>
          <w:p>
            <w:pPr>
              <w:overflowPunct w:val="0"/>
              <w:jc w:val="center"/>
              <w:rPr>
                <w:rFonts w:ascii="仿宋" w:hAnsi="仿宋" w:eastAsia="仿宋"/>
                <w:sz w:val="28"/>
                <w:szCs w:val="28"/>
              </w:rPr>
            </w:pPr>
          </w:p>
        </w:tc>
        <w:tc>
          <w:tcPr>
            <w:tcW w:w="863" w:type="dxa"/>
          </w:tcPr>
          <w:p>
            <w:pPr>
              <w:overflowPunct w:val="0"/>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6" w:type="dxa"/>
            <w:vAlign w:val="center"/>
          </w:tcPr>
          <w:p>
            <w:pPr>
              <w:overflowPunct w:val="0"/>
              <w:jc w:val="center"/>
              <w:rPr>
                <w:rFonts w:ascii="仿宋" w:hAnsi="仿宋" w:eastAsia="仿宋"/>
                <w:sz w:val="28"/>
                <w:szCs w:val="28"/>
              </w:rPr>
            </w:pPr>
          </w:p>
        </w:tc>
        <w:tc>
          <w:tcPr>
            <w:tcW w:w="2011" w:type="dxa"/>
            <w:vAlign w:val="center"/>
          </w:tcPr>
          <w:p>
            <w:pPr>
              <w:overflowPunct w:val="0"/>
              <w:jc w:val="center"/>
              <w:rPr>
                <w:rFonts w:ascii="仿宋" w:hAnsi="仿宋" w:eastAsia="仿宋"/>
                <w:sz w:val="28"/>
                <w:szCs w:val="28"/>
              </w:rPr>
            </w:pPr>
            <w:r>
              <w:rPr>
                <w:rFonts w:hint="eastAsia" w:ascii="仿宋" w:hAnsi="仿宋" w:eastAsia="仿宋"/>
                <w:sz w:val="28"/>
                <w:szCs w:val="28"/>
              </w:rPr>
              <w:t>税费等</w:t>
            </w:r>
          </w:p>
        </w:tc>
        <w:tc>
          <w:tcPr>
            <w:tcW w:w="1276" w:type="dxa"/>
            <w:vAlign w:val="center"/>
          </w:tcPr>
          <w:p>
            <w:pPr>
              <w:overflowPunct w:val="0"/>
              <w:jc w:val="center"/>
              <w:rPr>
                <w:rFonts w:ascii="仿宋" w:hAnsi="仿宋" w:eastAsia="仿宋"/>
                <w:sz w:val="28"/>
                <w:szCs w:val="28"/>
              </w:rPr>
            </w:pPr>
          </w:p>
        </w:tc>
        <w:tc>
          <w:tcPr>
            <w:tcW w:w="992" w:type="dxa"/>
            <w:vAlign w:val="center"/>
          </w:tcPr>
          <w:p>
            <w:pPr>
              <w:overflowPunct w:val="0"/>
              <w:jc w:val="center"/>
              <w:rPr>
                <w:rFonts w:ascii="仿宋" w:hAnsi="仿宋" w:eastAsia="仿宋"/>
                <w:sz w:val="28"/>
                <w:szCs w:val="28"/>
              </w:rPr>
            </w:pPr>
          </w:p>
        </w:tc>
        <w:tc>
          <w:tcPr>
            <w:tcW w:w="1418" w:type="dxa"/>
          </w:tcPr>
          <w:p>
            <w:pPr>
              <w:overflowPunct w:val="0"/>
              <w:jc w:val="center"/>
              <w:rPr>
                <w:rFonts w:ascii="仿宋" w:hAnsi="仿宋" w:eastAsia="仿宋"/>
                <w:sz w:val="28"/>
                <w:szCs w:val="28"/>
              </w:rPr>
            </w:pPr>
          </w:p>
        </w:tc>
        <w:tc>
          <w:tcPr>
            <w:tcW w:w="1134" w:type="dxa"/>
            <w:vAlign w:val="center"/>
          </w:tcPr>
          <w:p>
            <w:pPr>
              <w:overflowPunct w:val="0"/>
              <w:jc w:val="center"/>
              <w:rPr>
                <w:rFonts w:ascii="仿宋" w:hAnsi="仿宋" w:eastAsia="仿宋"/>
                <w:sz w:val="28"/>
                <w:szCs w:val="28"/>
              </w:rPr>
            </w:pPr>
          </w:p>
        </w:tc>
        <w:tc>
          <w:tcPr>
            <w:tcW w:w="1276" w:type="dxa"/>
            <w:vAlign w:val="center"/>
          </w:tcPr>
          <w:p>
            <w:pPr>
              <w:overflowPunct w:val="0"/>
              <w:jc w:val="center"/>
              <w:rPr>
                <w:rFonts w:ascii="仿宋" w:hAnsi="仿宋" w:eastAsia="仿宋"/>
                <w:sz w:val="28"/>
                <w:szCs w:val="28"/>
              </w:rPr>
            </w:pPr>
          </w:p>
        </w:tc>
        <w:tc>
          <w:tcPr>
            <w:tcW w:w="863" w:type="dxa"/>
          </w:tcPr>
          <w:p>
            <w:pPr>
              <w:overflowPunct w:val="0"/>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6" w:type="dxa"/>
            <w:vAlign w:val="center"/>
          </w:tcPr>
          <w:p>
            <w:pPr>
              <w:overflowPunct w:val="0"/>
              <w:jc w:val="center"/>
              <w:rPr>
                <w:rFonts w:ascii="仿宋" w:hAnsi="仿宋" w:eastAsia="仿宋"/>
                <w:sz w:val="28"/>
                <w:szCs w:val="28"/>
              </w:rPr>
            </w:pPr>
          </w:p>
        </w:tc>
        <w:tc>
          <w:tcPr>
            <w:tcW w:w="2011" w:type="dxa"/>
            <w:vAlign w:val="center"/>
          </w:tcPr>
          <w:p>
            <w:pPr>
              <w:overflowPunct w:val="0"/>
              <w:jc w:val="center"/>
              <w:rPr>
                <w:rFonts w:ascii="仿宋" w:hAnsi="仿宋" w:eastAsia="仿宋"/>
                <w:sz w:val="28"/>
                <w:szCs w:val="28"/>
              </w:rPr>
            </w:pPr>
          </w:p>
        </w:tc>
        <w:tc>
          <w:tcPr>
            <w:tcW w:w="1276" w:type="dxa"/>
            <w:vAlign w:val="center"/>
          </w:tcPr>
          <w:p>
            <w:pPr>
              <w:overflowPunct w:val="0"/>
              <w:jc w:val="center"/>
              <w:rPr>
                <w:rFonts w:ascii="仿宋" w:hAnsi="仿宋" w:eastAsia="仿宋"/>
                <w:sz w:val="28"/>
                <w:szCs w:val="28"/>
              </w:rPr>
            </w:pPr>
          </w:p>
        </w:tc>
        <w:tc>
          <w:tcPr>
            <w:tcW w:w="992" w:type="dxa"/>
            <w:vAlign w:val="center"/>
          </w:tcPr>
          <w:p>
            <w:pPr>
              <w:overflowPunct w:val="0"/>
              <w:jc w:val="center"/>
              <w:rPr>
                <w:rFonts w:ascii="仿宋" w:hAnsi="仿宋" w:eastAsia="仿宋"/>
                <w:sz w:val="28"/>
                <w:szCs w:val="28"/>
              </w:rPr>
            </w:pPr>
          </w:p>
        </w:tc>
        <w:tc>
          <w:tcPr>
            <w:tcW w:w="1418" w:type="dxa"/>
          </w:tcPr>
          <w:p>
            <w:pPr>
              <w:overflowPunct w:val="0"/>
              <w:jc w:val="center"/>
              <w:rPr>
                <w:rFonts w:ascii="仿宋" w:hAnsi="仿宋" w:eastAsia="仿宋"/>
                <w:sz w:val="28"/>
                <w:szCs w:val="28"/>
              </w:rPr>
            </w:pPr>
          </w:p>
        </w:tc>
        <w:tc>
          <w:tcPr>
            <w:tcW w:w="1134" w:type="dxa"/>
            <w:vAlign w:val="center"/>
          </w:tcPr>
          <w:p>
            <w:pPr>
              <w:overflowPunct w:val="0"/>
              <w:jc w:val="center"/>
              <w:rPr>
                <w:rFonts w:ascii="仿宋" w:hAnsi="仿宋" w:eastAsia="仿宋"/>
                <w:sz w:val="28"/>
                <w:szCs w:val="28"/>
              </w:rPr>
            </w:pPr>
          </w:p>
        </w:tc>
        <w:tc>
          <w:tcPr>
            <w:tcW w:w="1276" w:type="dxa"/>
            <w:vAlign w:val="center"/>
          </w:tcPr>
          <w:p>
            <w:pPr>
              <w:overflowPunct w:val="0"/>
              <w:jc w:val="center"/>
              <w:rPr>
                <w:rFonts w:ascii="仿宋" w:hAnsi="仿宋" w:eastAsia="仿宋"/>
                <w:sz w:val="28"/>
                <w:szCs w:val="28"/>
              </w:rPr>
            </w:pPr>
          </w:p>
        </w:tc>
        <w:tc>
          <w:tcPr>
            <w:tcW w:w="863" w:type="dxa"/>
          </w:tcPr>
          <w:p>
            <w:pPr>
              <w:overflowPunct w:val="0"/>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6" w:type="dxa"/>
            <w:vAlign w:val="center"/>
          </w:tcPr>
          <w:p>
            <w:pPr>
              <w:overflowPunct w:val="0"/>
              <w:jc w:val="center"/>
              <w:rPr>
                <w:rFonts w:ascii="仿宋" w:hAnsi="仿宋" w:eastAsia="仿宋"/>
                <w:sz w:val="28"/>
                <w:szCs w:val="28"/>
              </w:rPr>
            </w:pPr>
          </w:p>
        </w:tc>
        <w:tc>
          <w:tcPr>
            <w:tcW w:w="2011" w:type="dxa"/>
            <w:vAlign w:val="center"/>
          </w:tcPr>
          <w:p>
            <w:pPr>
              <w:overflowPunct w:val="0"/>
              <w:jc w:val="center"/>
              <w:rPr>
                <w:rFonts w:ascii="仿宋" w:hAnsi="仿宋" w:eastAsia="仿宋"/>
                <w:sz w:val="28"/>
                <w:szCs w:val="28"/>
              </w:rPr>
            </w:pPr>
          </w:p>
        </w:tc>
        <w:tc>
          <w:tcPr>
            <w:tcW w:w="1276" w:type="dxa"/>
            <w:vAlign w:val="center"/>
          </w:tcPr>
          <w:p>
            <w:pPr>
              <w:overflowPunct w:val="0"/>
              <w:jc w:val="center"/>
              <w:rPr>
                <w:rFonts w:ascii="仿宋" w:hAnsi="仿宋" w:eastAsia="仿宋"/>
                <w:sz w:val="28"/>
                <w:szCs w:val="28"/>
              </w:rPr>
            </w:pPr>
          </w:p>
        </w:tc>
        <w:tc>
          <w:tcPr>
            <w:tcW w:w="992" w:type="dxa"/>
            <w:vAlign w:val="center"/>
          </w:tcPr>
          <w:p>
            <w:pPr>
              <w:overflowPunct w:val="0"/>
              <w:jc w:val="center"/>
              <w:rPr>
                <w:rFonts w:ascii="仿宋" w:hAnsi="仿宋" w:eastAsia="仿宋"/>
                <w:sz w:val="28"/>
                <w:szCs w:val="28"/>
              </w:rPr>
            </w:pPr>
          </w:p>
        </w:tc>
        <w:tc>
          <w:tcPr>
            <w:tcW w:w="1418" w:type="dxa"/>
          </w:tcPr>
          <w:p>
            <w:pPr>
              <w:overflowPunct w:val="0"/>
              <w:jc w:val="center"/>
              <w:rPr>
                <w:rFonts w:ascii="仿宋" w:hAnsi="仿宋" w:eastAsia="仿宋"/>
                <w:sz w:val="28"/>
                <w:szCs w:val="28"/>
              </w:rPr>
            </w:pPr>
          </w:p>
        </w:tc>
        <w:tc>
          <w:tcPr>
            <w:tcW w:w="1134" w:type="dxa"/>
            <w:vAlign w:val="center"/>
          </w:tcPr>
          <w:p>
            <w:pPr>
              <w:overflowPunct w:val="0"/>
              <w:jc w:val="center"/>
              <w:rPr>
                <w:rFonts w:ascii="仿宋" w:hAnsi="仿宋" w:eastAsia="仿宋"/>
                <w:sz w:val="28"/>
                <w:szCs w:val="28"/>
              </w:rPr>
            </w:pPr>
          </w:p>
        </w:tc>
        <w:tc>
          <w:tcPr>
            <w:tcW w:w="1276" w:type="dxa"/>
            <w:vAlign w:val="center"/>
          </w:tcPr>
          <w:p>
            <w:pPr>
              <w:overflowPunct w:val="0"/>
              <w:jc w:val="center"/>
              <w:rPr>
                <w:rFonts w:ascii="仿宋" w:hAnsi="仿宋" w:eastAsia="仿宋"/>
                <w:sz w:val="28"/>
                <w:szCs w:val="28"/>
              </w:rPr>
            </w:pPr>
          </w:p>
        </w:tc>
        <w:tc>
          <w:tcPr>
            <w:tcW w:w="863" w:type="dxa"/>
          </w:tcPr>
          <w:p>
            <w:pPr>
              <w:overflowPunct w:val="0"/>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6" w:type="dxa"/>
            <w:vAlign w:val="center"/>
          </w:tcPr>
          <w:p>
            <w:pPr>
              <w:overflowPunct w:val="0"/>
              <w:jc w:val="center"/>
              <w:rPr>
                <w:rFonts w:ascii="仿宋" w:hAnsi="仿宋" w:eastAsia="仿宋"/>
                <w:sz w:val="28"/>
                <w:szCs w:val="28"/>
              </w:rPr>
            </w:pPr>
          </w:p>
        </w:tc>
        <w:tc>
          <w:tcPr>
            <w:tcW w:w="2011" w:type="dxa"/>
            <w:vAlign w:val="center"/>
          </w:tcPr>
          <w:p>
            <w:pPr>
              <w:overflowPunct w:val="0"/>
              <w:jc w:val="center"/>
              <w:rPr>
                <w:rFonts w:ascii="仿宋" w:hAnsi="仿宋" w:eastAsia="仿宋"/>
                <w:sz w:val="28"/>
                <w:szCs w:val="28"/>
              </w:rPr>
            </w:pPr>
          </w:p>
        </w:tc>
        <w:tc>
          <w:tcPr>
            <w:tcW w:w="1276" w:type="dxa"/>
            <w:vAlign w:val="center"/>
          </w:tcPr>
          <w:p>
            <w:pPr>
              <w:overflowPunct w:val="0"/>
              <w:jc w:val="center"/>
              <w:rPr>
                <w:rFonts w:ascii="仿宋" w:hAnsi="仿宋" w:eastAsia="仿宋"/>
                <w:sz w:val="28"/>
                <w:szCs w:val="28"/>
              </w:rPr>
            </w:pPr>
          </w:p>
        </w:tc>
        <w:tc>
          <w:tcPr>
            <w:tcW w:w="992" w:type="dxa"/>
            <w:vAlign w:val="center"/>
          </w:tcPr>
          <w:p>
            <w:pPr>
              <w:overflowPunct w:val="0"/>
              <w:jc w:val="center"/>
              <w:rPr>
                <w:rFonts w:ascii="仿宋" w:hAnsi="仿宋" w:eastAsia="仿宋"/>
                <w:sz w:val="28"/>
                <w:szCs w:val="28"/>
              </w:rPr>
            </w:pPr>
          </w:p>
        </w:tc>
        <w:tc>
          <w:tcPr>
            <w:tcW w:w="1418" w:type="dxa"/>
          </w:tcPr>
          <w:p>
            <w:pPr>
              <w:overflowPunct w:val="0"/>
              <w:jc w:val="center"/>
              <w:rPr>
                <w:rFonts w:ascii="仿宋" w:hAnsi="仿宋" w:eastAsia="仿宋"/>
                <w:sz w:val="28"/>
                <w:szCs w:val="28"/>
              </w:rPr>
            </w:pPr>
          </w:p>
        </w:tc>
        <w:tc>
          <w:tcPr>
            <w:tcW w:w="1134" w:type="dxa"/>
            <w:vAlign w:val="center"/>
          </w:tcPr>
          <w:p>
            <w:pPr>
              <w:overflowPunct w:val="0"/>
              <w:jc w:val="center"/>
              <w:rPr>
                <w:rFonts w:ascii="仿宋" w:hAnsi="仿宋" w:eastAsia="仿宋"/>
                <w:sz w:val="28"/>
                <w:szCs w:val="28"/>
              </w:rPr>
            </w:pPr>
          </w:p>
        </w:tc>
        <w:tc>
          <w:tcPr>
            <w:tcW w:w="1276" w:type="dxa"/>
            <w:vAlign w:val="center"/>
          </w:tcPr>
          <w:p>
            <w:pPr>
              <w:overflowPunct w:val="0"/>
              <w:jc w:val="center"/>
              <w:rPr>
                <w:rFonts w:ascii="仿宋" w:hAnsi="仿宋" w:eastAsia="仿宋"/>
                <w:sz w:val="28"/>
                <w:szCs w:val="28"/>
              </w:rPr>
            </w:pPr>
          </w:p>
        </w:tc>
        <w:tc>
          <w:tcPr>
            <w:tcW w:w="863" w:type="dxa"/>
          </w:tcPr>
          <w:p>
            <w:pPr>
              <w:overflowPunct w:val="0"/>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6" w:type="dxa"/>
            <w:vAlign w:val="center"/>
          </w:tcPr>
          <w:p>
            <w:pPr>
              <w:overflowPunct w:val="0"/>
              <w:jc w:val="center"/>
              <w:rPr>
                <w:rFonts w:ascii="仿宋" w:hAnsi="仿宋" w:eastAsia="仿宋"/>
                <w:sz w:val="28"/>
                <w:szCs w:val="28"/>
              </w:rPr>
            </w:pPr>
          </w:p>
        </w:tc>
        <w:tc>
          <w:tcPr>
            <w:tcW w:w="2011" w:type="dxa"/>
            <w:vAlign w:val="center"/>
          </w:tcPr>
          <w:p>
            <w:pPr>
              <w:overflowPunct w:val="0"/>
              <w:jc w:val="center"/>
              <w:rPr>
                <w:rFonts w:ascii="仿宋" w:hAnsi="仿宋" w:eastAsia="仿宋"/>
                <w:sz w:val="28"/>
                <w:szCs w:val="28"/>
                <w:highlight w:val="yellow"/>
              </w:rPr>
            </w:pPr>
          </w:p>
        </w:tc>
        <w:tc>
          <w:tcPr>
            <w:tcW w:w="1276" w:type="dxa"/>
            <w:vAlign w:val="center"/>
          </w:tcPr>
          <w:p>
            <w:pPr>
              <w:overflowPunct w:val="0"/>
              <w:jc w:val="center"/>
              <w:rPr>
                <w:rFonts w:ascii="仿宋" w:hAnsi="仿宋" w:eastAsia="仿宋"/>
                <w:sz w:val="28"/>
                <w:szCs w:val="28"/>
                <w:highlight w:val="yellow"/>
              </w:rPr>
            </w:pPr>
          </w:p>
        </w:tc>
        <w:tc>
          <w:tcPr>
            <w:tcW w:w="992" w:type="dxa"/>
            <w:vAlign w:val="center"/>
          </w:tcPr>
          <w:p>
            <w:pPr>
              <w:overflowPunct w:val="0"/>
              <w:jc w:val="center"/>
              <w:rPr>
                <w:rFonts w:ascii="仿宋" w:hAnsi="仿宋" w:eastAsia="仿宋"/>
                <w:sz w:val="28"/>
                <w:szCs w:val="28"/>
              </w:rPr>
            </w:pPr>
          </w:p>
        </w:tc>
        <w:tc>
          <w:tcPr>
            <w:tcW w:w="1418" w:type="dxa"/>
          </w:tcPr>
          <w:p>
            <w:pPr>
              <w:overflowPunct w:val="0"/>
              <w:jc w:val="center"/>
              <w:rPr>
                <w:rFonts w:ascii="仿宋" w:hAnsi="仿宋" w:eastAsia="仿宋"/>
                <w:sz w:val="28"/>
                <w:szCs w:val="28"/>
              </w:rPr>
            </w:pPr>
          </w:p>
        </w:tc>
        <w:tc>
          <w:tcPr>
            <w:tcW w:w="1134" w:type="dxa"/>
            <w:vAlign w:val="center"/>
          </w:tcPr>
          <w:p>
            <w:pPr>
              <w:overflowPunct w:val="0"/>
              <w:jc w:val="center"/>
              <w:rPr>
                <w:rFonts w:ascii="仿宋" w:hAnsi="仿宋" w:eastAsia="仿宋"/>
                <w:sz w:val="28"/>
                <w:szCs w:val="28"/>
              </w:rPr>
            </w:pPr>
          </w:p>
        </w:tc>
        <w:tc>
          <w:tcPr>
            <w:tcW w:w="1276" w:type="dxa"/>
            <w:vAlign w:val="center"/>
          </w:tcPr>
          <w:p>
            <w:pPr>
              <w:overflowPunct w:val="0"/>
              <w:jc w:val="center"/>
              <w:rPr>
                <w:rFonts w:ascii="仿宋" w:hAnsi="仿宋" w:eastAsia="仿宋"/>
                <w:sz w:val="28"/>
                <w:szCs w:val="28"/>
              </w:rPr>
            </w:pPr>
          </w:p>
        </w:tc>
        <w:tc>
          <w:tcPr>
            <w:tcW w:w="863" w:type="dxa"/>
          </w:tcPr>
          <w:p>
            <w:pPr>
              <w:overflowPunct w:val="0"/>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6" w:type="dxa"/>
            <w:vAlign w:val="center"/>
          </w:tcPr>
          <w:p>
            <w:pPr>
              <w:overflowPunct w:val="0"/>
              <w:jc w:val="center"/>
              <w:rPr>
                <w:rFonts w:ascii="仿宋" w:hAnsi="仿宋" w:eastAsia="仿宋"/>
                <w:sz w:val="28"/>
                <w:szCs w:val="28"/>
              </w:rPr>
            </w:pPr>
          </w:p>
        </w:tc>
        <w:tc>
          <w:tcPr>
            <w:tcW w:w="2011" w:type="dxa"/>
            <w:vAlign w:val="center"/>
          </w:tcPr>
          <w:p>
            <w:pPr>
              <w:overflowPunct w:val="0"/>
              <w:jc w:val="center"/>
              <w:rPr>
                <w:rFonts w:ascii="仿宋" w:hAnsi="仿宋" w:eastAsia="仿宋"/>
                <w:sz w:val="28"/>
                <w:szCs w:val="28"/>
              </w:rPr>
            </w:pPr>
          </w:p>
        </w:tc>
        <w:tc>
          <w:tcPr>
            <w:tcW w:w="1276" w:type="dxa"/>
            <w:vAlign w:val="center"/>
          </w:tcPr>
          <w:p>
            <w:pPr>
              <w:overflowPunct w:val="0"/>
              <w:jc w:val="center"/>
              <w:rPr>
                <w:rFonts w:ascii="仿宋" w:hAnsi="仿宋" w:eastAsia="仿宋"/>
                <w:sz w:val="28"/>
                <w:szCs w:val="28"/>
              </w:rPr>
            </w:pPr>
          </w:p>
        </w:tc>
        <w:tc>
          <w:tcPr>
            <w:tcW w:w="992" w:type="dxa"/>
            <w:vAlign w:val="center"/>
          </w:tcPr>
          <w:p>
            <w:pPr>
              <w:overflowPunct w:val="0"/>
              <w:jc w:val="center"/>
              <w:rPr>
                <w:rFonts w:ascii="仿宋" w:hAnsi="仿宋" w:eastAsia="仿宋"/>
                <w:sz w:val="28"/>
                <w:szCs w:val="28"/>
              </w:rPr>
            </w:pPr>
          </w:p>
        </w:tc>
        <w:tc>
          <w:tcPr>
            <w:tcW w:w="1418" w:type="dxa"/>
          </w:tcPr>
          <w:p>
            <w:pPr>
              <w:overflowPunct w:val="0"/>
              <w:jc w:val="center"/>
              <w:rPr>
                <w:rFonts w:ascii="仿宋" w:hAnsi="仿宋" w:eastAsia="仿宋"/>
                <w:sz w:val="28"/>
                <w:szCs w:val="28"/>
              </w:rPr>
            </w:pPr>
          </w:p>
        </w:tc>
        <w:tc>
          <w:tcPr>
            <w:tcW w:w="1134" w:type="dxa"/>
            <w:vAlign w:val="center"/>
          </w:tcPr>
          <w:p>
            <w:pPr>
              <w:overflowPunct w:val="0"/>
              <w:jc w:val="center"/>
              <w:rPr>
                <w:rFonts w:ascii="仿宋" w:hAnsi="仿宋" w:eastAsia="仿宋"/>
                <w:sz w:val="28"/>
                <w:szCs w:val="28"/>
              </w:rPr>
            </w:pPr>
          </w:p>
        </w:tc>
        <w:tc>
          <w:tcPr>
            <w:tcW w:w="1276" w:type="dxa"/>
            <w:vAlign w:val="center"/>
          </w:tcPr>
          <w:p>
            <w:pPr>
              <w:overflowPunct w:val="0"/>
              <w:jc w:val="center"/>
              <w:rPr>
                <w:rFonts w:ascii="仿宋" w:hAnsi="仿宋" w:eastAsia="仿宋"/>
                <w:sz w:val="28"/>
                <w:szCs w:val="28"/>
              </w:rPr>
            </w:pPr>
          </w:p>
        </w:tc>
        <w:tc>
          <w:tcPr>
            <w:tcW w:w="863" w:type="dxa"/>
          </w:tcPr>
          <w:p>
            <w:pPr>
              <w:overflowPunct w:val="0"/>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6" w:type="dxa"/>
            <w:vAlign w:val="center"/>
          </w:tcPr>
          <w:p>
            <w:pPr>
              <w:overflowPunct w:val="0"/>
              <w:jc w:val="center"/>
              <w:rPr>
                <w:rFonts w:ascii="仿宋" w:hAnsi="仿宋" w:eastAsia="仿宋"/>
                <w:sz w:val="28"/>
                <w:szCs w:val="28"/>
              </w:rPr>
            </w:pPr>
          </w:p>
        </w:tc>
        <w:tc>
          <w:tcPr>
            <w:tcW w:w="2011" w:type="dxa"/>
            <w:vAlign w:val="center"/>
          </w:tcPr>
          <w:p>
            <w:pPr>
              <w:overflowPunct w:val="0"/>
              <w:jc w:val="center"/>
              <w:rPr>
                <w:rFonts w:ascii="仿宋" w:hAnsi="仿宋" w:eastAsia="仿宋"/>
                <w:sz w:val="28"/>
                <w:szCs w:val="28"/>
              </w:rPr>
            </w:pPr>
          </w:p>
        </w:tc>
        <w:tc>
          <w:tcPr>
            <w:tcW w:w="1276" w:type="dxa"/>
            <w:vAlign w:val="center"/>
          </w:tcPr>
          <w:p>
            <w:pPr>
              <w:overflowPunct w:val="0"/>
              <w:jc w:val="center"/>
              <w:rPr>
                <w:rFonts w:ascii="仿宋" w:hAnsi="仿宋" w:eastAsia="仿宋"/>
                <w:sz w:val="28"/>
                <w:szCs w:val="28"/>
              </w:rPr>
            </w:pPr>
          </w:p>
        </w:tc>
        <w:tc>
          <w:tcPr>
            <w:tcW w:w="992" w:type="dxa"/>
            <w:vAlign w:val="center"/>
          </w:tcPr>
          <w:p>
            <w:pPr>
              <w:overflowPunct w:val="0"/>
              <w:jc w:val="center"/>
              <w:rPr>
                <w:rFonts w:ascii="仿宋" w:hAnsi="仿宋" w:eastAsia="仿宋"/>
                <w:sz w:val="28"/>
                <w:szCs w:val="28"/>
              </w:rPr>
            </w:pPr>
          </w:p>
        </w:tc>
        <w:tc>
          <w:tcPr>
            <w:tcW w:w="1418" w:type="dxa"/>
          </w:tcPr>
          <w:p>
            <w:pPr>
              <w:overflowPunct w:val="0"/>
              <w:jc w:val="center"/>
              <w:rPr>
                <w:rFonts w:ascii="仿宋" w:hAnsi="仿宋" w:eastAsia="仿宋"/>
                <w:sz w:val="28"/>
                <w:szCs w:val="28"/>
              </w:rPr>
            </w:pPr>
          </w:p>
        </w:tc>
        <w:tc>
          <w:tcPr>
            <w:tcW w:w="1134" w:type="dxa"/>
            <w:vAlign w:val="center"/>
          </w:tcPr>
          <w:p>
            <w:pPr>
              <w:overflowPunct w:val="0"/>
              <w:jc w:val="center"/>
              <w:rPr>
                <w:rFonts w:ascii="仿宋" w:hAnsi="仿宋" w:eastAsia="仿宋"/>
                <w:sz w:val="28"/>
                <w:szCs w:val="28"/>
              </w:rPr>
            </w:pPr>
          </w:p>
        </w:tc>
        <w:tc>
          <w:tcPr>
            <w:tcW w:w="1276" w:type="dxa"/>
            <w:vAlign w:val="center"/>
          </w:tcPr>
          <w:p>
            <w:pPr>
              <w:overflowPunct w:val="0"/>
              <w:jc w:val="center"/>
              <w:rPr>
                <w:rFonts w:ascii="仿宋" w:hAnsi="仿宋" w:eastAsia="仿宋"/>
                <w:sz w:val="28"/>
                <w:szCs w:val="28"/>
              </w:rPr>
            </w:pPr>
          </w:p>
        </w:tc>
        <w:tc>
          <w:tcPr>
            <w:tcW w:w="863" w:type="dxa"/>
          </w:tcPr>
          <w:p>
            <w:pPr>
              <w:overflowPunct w:val="0"/>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97" w:type="dxa"/>
            <w:gridSpan w:val="6"/>
            <w:vAlign w:val="center"/>
          </w:tcPr>
          <w:p>
            <w:pPr>
              <w:overflowPunct w:val="0"/>
              <w:jc w:val="center"/>
              <w:rPr>
                <w:rFonts w:ascii="仿宋" w:hAnsi="仿宋" w:eastAsia="仿宋"/>
                <w:sz w:val="28"/>
                <w:szCs w:val="28"/>
              </w:rPr>
            </w:pPr>
            <w:r>
              <w:rPr>
                <w:rFonts w:hint="eastAsia" w:ascii="仿宋" w:hAnsi="仿宋" w:eastAsia="仿宋"/>
                <w:sz w:val="28"/>
                <w:szCs w:val="28"/>
              </w:rPr>
              <w:t>合计</w:t>
            </w:r>
          </w:p>
        </w:tc>
        <w:tc>
          <w:tcPr>
            <w:tcW w:w="1276" w:type="dxa"/>
            <w:vAlign w:val="center"/>
          </w:tcPr>
          <w:p>
            <w:pPr>
              <w:overflowPunct w:val="0"/>
              <w:jc w:val="center"/>
              <w:rPr>
                <w:rFonts w:ascii="仿宋" w:hAnsi="仿宋" w:eastAsia="仿宋"/>
                <w:sz w:val="28"/>
                <w:szCs w:val="28"/>
              </w:rPr>
            </w:pPr>
          </w:p>
        </w:tc>
        <w:tc>
          <w:tcPr>
            <w:tcW w:w="863" w:type="dxa"/>
          </w:tcPr>
          <w:p>
            <w:pPr>
              <w:overflowPunct w:val="0"/>
              <w:jc w:val="center"/>
              <w:rPr>
                <w:rFonts w:ascii="仿宋" w:hAnsi="仿宋" w:eastAsia="仿宋"/>
                <w:sz w:val="28"/>
                <w:szCs w:val="28"/>
              </w:rPr>
            </w:pPr>
          </w:p>
        </w:tc>
      </w:tr>
    </w:tbl>
    <w:p>
      <w:pPr>
        <w:overflowPunct w:val="0"/>
        <w:adjustRightInd w:val="0"/>
        <w:snapToGrid w:val="0"/>
        <w:spacing w:line="460" w:lineRule="exact"/>
        <w:rPr>
          <w:rFonts w:ascii="仿宋" w:hAnsi="仿宋" w:eastAsia="仿宋"/>
          <w:color w:val="000000"/>
          <w:sz w:val="28"/>
          <w:szCs w:val="28"/>
        </w:rPr>
      </w:pPr>
    </w:p>
    <w:p>
      <w:pPr>
        <w:overflowPunct w:val="0"/>
        <w:adjustRightInd w:val="0"/>
        <w:snapToGrid w:val="0"/>
        <w:spacing w:line="460" w:lineRule="exact"/>
        <w:rPr>
          <w:rFonts w:ascii="仿宋" w:hAnsi="仿宋" w:eastAsia="仿宋"/>
          <w:color w:val="000000"/>
          <w:sz w:val="28"/>
          <w:szCs w:val="28"/>
        </w:rPr>
      </w:pPr>
    </w:p>
    <w:p>
      <w:pPr>
        <w:overflowPunct w:val="0"/>
        <w:adjustRightInd w:val="0"/>
        <w:snapToGrid w:val="0"/>
        <w:spacing w:line="460" w:lineRule="exact"/>
        <w:rPr>
          <w:rFonts w:ascii="仿宋" w:hAnsi="仿宋" w:eastAsia="仿宋"/>
          <w:color w:val="000000"/>
          <w:sz w:val="28"/>
          <w:szCs w:val="28"/>
        </w:rPr>
      </w:pPr>
    </w:p>
    <w:p>
      <w:pPr>
        <w:overflowPunct w:val="0"/>
        <w:adjustRightInd w:val="0"/>
        <w:snapToGrid w:val="0"/>
        <w:spacing w:line="460" w:lineRule="exact"/>
        <w:rPr>
          <w:rFonts w:ascii="仿宋" w:hAnsi="仿宋" w:eastAsia="仿宋"/>
          <w:color w:val="000000"/>
          <w:sz w:val="28"/>
          <w:szCs w:val="28"/>
        </w:rPr>
      </w:pPr>
    </w:p>
    <w:p>
      <w:pPr>
        <w:overflowPunct w:val="0"/>
        <w:adjustRightInd w:val="0"/>
        <w:snapToGrid w:val="0"/>
        <w:spacing w:line="460" w:lineRule="exact"/>
        <w:rPr>
          <w:rFonts w:ascii="仿宋" w:hAnsi="仿宋" w:eastAsia="仿宋"/>
          <w:color w:val="000000"/>
          <w:sz w:val="28"/>
          <w:szCs w:val="28"/>
        </w:rPr>
      </w:pPr>
    </w:p>
    <w:p>
      <w:pPr>
        <w:overflowPunct w:val="0"/>
        <w:adjustRightInd w:val="0"/>
        <w:snapToGrid w:val="0"/>
        <w:spacing w:line="460" w:lineRule="exact"/>
        <w:rPr>
          <w:rFonts w:ascii="仿宋" w:hAnsi="仿宋" w:eastAsia="仿宋"/>
          <w:color w:val="000000"/>
          <w:sz w:val="28"/>
          <w:szCs w:val="28"/>
        </w:rPr>
      </w:pPr>
    </w:p>
    <w:p>
      <w:pPr>
        <w:overflowPunct w:val="0"/>
        <w:adjustRightInd w:val="0"/>
        <w:snapToGrid w:val="0"/>
        <w:spacing w:line="460" w:lineRule="exact"/>
        <w:rPr>
          <w:rFonts w:ascii="仿宋" w:hAnsi="仿宋" w:eastAsia="仿宋"/>
          <w:color w:val="000000"/>
          <w:sz w:val="28"/>
          <w:szCs w:val="28"/>
        </w:rPr>
      </w:pPr>
    </w:p>
    <w:p>
      <w:pPr>
        <w:overflowPunct w:val="0"/>
        <w:adjustRightInd w:val="0"/>
        <w:snapToGrid w:val="0"/>
        <w:spacing w:line="460" w:lineRule="exact"/>
        <w:rPr>
          <w:rFonts w:ascii="仿宋" w:hAnsi="仿宋" w:eastAsia="仿宋"/>
          <w:color w:val="000000"/>
          <w:sz w:val="28"/>
          <w:szCs w:val="28"/>
        </w:rPr>
      </w:pPr>
    </w:p>
    <w:p>
      <w:pPr>
        <w:overflowPunct w:val="0"/>
        <w:adjustRightInd w:val="0"/>
        <w:snapToGrid w:val="0"/>
        <w:spacing w:line="460" w:lineRule="exact"/>
        <w:rPr>
          <w:rFonts w:ascii="仿宋" w:hAnsi="仿宋" w:eastAsia="仿宋"/>
          <w:color w:val="000000"/>
          <w:sz w:val="28"/>
          <w:szCs w:val="28"/>
        </w:rPr>
      </w:pPr>
    </w:p>
    <w:p>
      <w:pPr>
        <w:pStyle w:val="3"/>
        <w:overflowPunct w:val="0"/>
        <w:spacing w:line="415" w:lineRule="auto"/>
        <w:rPr>
          <w:rFonts w:ascii="仿宋" w:hAnsi="仿宋" w:eastAsia="仿宋"/>
        </w:rPr>
      </w:pPr>
      <w:bookmarkStart w:id="40" w:name="_Toc359315317"/>
      <w:bookmarkStart w:id="41" w:name="_Toc482106471"/>
      <w:bookmarkStart w:id="42" w:name="_Toc508179922"/>
      <w:bookmarkStart w:id="43" w:name="_Toc511901343"/>
      <w:bookmarkStart w:id="44" w:name="_Toc513198590"/>
      <w:r>
        <w:rPr>
          <w:rFonts w:hint="eastAsia" w:ascii="仿宋" w:hAnsi="仿宋" w:eastAsia="仿宋"/>
        </w:rPr>
        <w:t>格式六：</w:t>
      </w:r>
      <w:bookmarkEnd w:id="40"/>
      <w:bookmarkEnd w:id="41"/>
      <w:bookmarkEnd w:id="42"/>
      <w:bookmarkEnd w:id="43"/>
      <w:bookmarkEnd w:id="44"/>
    </w:p>
    <w:p>
      <w:pPr>
        <w:overflowPunct w:val="0"/>
        <w:ind w:firstLine="560" w:firstLineChars="200"/>
        <w:jc w:val="center"/>
        <w:rPr>
          <w:rFonts w:ascii="仿宋" w:hAnsi="仿宋" w:eastAsia="仿宋"/>
          <w:color w:val="000000"/>
          <w:sz w:val="28"/>
          <w:szCs w:val="28"/>
        </w:rPr>
      </w:pPr>
      <w:r>
        <w:rPr>
          <w:rFonts w:hint="eastAsia" w:ascii="仿宋" w:hAnsi="仿宋" w:eastAsia="仿宋"/>
          <w:color w:val="000000"/>
          <w:sz w:val="28"/>
          <w:szCs w:val="28"/>
        </w:rPr>
        <w:t>项目服务方案、服务承诺和质量保证</w:t>
      </w:r>
    </w:p>
    <w:p>
      <w:pPr>
        <w:overflowPunct w:val="0"/>
        <w:autoSpaceDE w:val="0"/>
        <w:autoSpaceDN w:val="0"/>
        <w:spacing w:line="4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供应商可根据采购文件要求自行编写，服务方案、服务承诺、质量保证尽可能详细、全面，否则有可能影响供应商的得分。</w:t>
      </w:r>
    </w:p>
    <w:p>
      <w:pPr>
        <w:overflowPunct w:val="0"/>
        <w:autoSpaceDE w:val="0"/>
        <w:autoSpaceDN w:val="0"/>
        <w:spacing w:line="4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注:投标人需要注明实施方案及工期。</w:t>
      </w:r>
    </w:p>
    <w:p>
      <w:pPr>
        <w:pStyle w:val="3"/>
        <w:overflowPunct w:val="0"/>
        <w:spacing w:line="415" w:lineRule="auto"/>
        <w:rPr>
          <w:rFonts w:ascii="仿宋" w:hAnsi="仿宋" w:eastAsia="仿宋"/>
        </w:rPr>
      </w:pPr>
      <w:bookmarkStart w:id="45" w:name="_Toc482106472"/>
      <w:bookmarkStart w:id="46" w:name="_Toc508179923"/>
      <w:bookmarkStart w:id="47" w:name="_Toc511901344"/>
      <w:bookmarkStart w:id="48" w:name="_Toc513198591"/>
      <w:r>
        <w:rPr>
          <w:rFonts w:hint="eastAsia" w:ascii="仿宋" w:hAnsi="仿宋" w:eastAsia="仿宋"/>
        </w:rPr>
        <w:t>格式七：</w:t>
      </w:r>
      <w:bookmarkEnd w:id="45"/>
      <w:bookmarkEnd w:id="46"/>
      <w:bookmarkEnd w:id="47"/>
      <w:bookmarkEnd w:id="48"/>
    </w:p>
    <w:p>
      <w:pPr>
        <w:overflowPunct w:val="0"/>
        <w:autoSpaceDE w:val="0"/>
        <w:autoSpaceDN w:val="0"/>
        <w:spacing w:line="460" w:lineRule="exact"/>
        <w:ind w:firstLine="560" w:firstLineChars="200"/>
        <w:jc w:val="left"/>
        <w:rPr>
          <w:rFonts w:ascii="仿宋" w:hAnsi="仿宋" w:eastAsia="仿宋"/>
          <w:color w:val="000000"/>
          <w:sz w:val="28"/>
          <w:szCs w:val="28"/>
        </w:rPr>
      </w:pPr>
      <w:r>
        <w:rPr>
          <w:rFonts w:hint="eastAsia" w:ascii="仿宋" w:hAnsi="仿宋" w:eastAsia="仿宋"/>
          <w:color w:val="000000"/>
          <w:sz w:val="28"/>
          <w:szCs w:val="28"/>
        </w:rPr>
        <w:t>供应商须在投标文件中提供企业工商注册所在地或项目所在地检察机关出具的《检察机关行贿犯罪档案查询结果告知函》（在有效期范围内）</w:t>
      </w:r>
    </w:p>
    <w:p>
      <w:pPr>
        <w:pStyle w:val="3"/>
        <w:overflowPunct w:val="0"/>
        <w:spacing w:line="415" w:lineRule="auto"/>
        <w:rPr>
          <w:rFonts w:ascii="仿宋" w:hAnsi="仿宋" w:eastAsia="仿宋"/>
        </w:rPr>
      </w:pPr>
      <w:bookmarkStart w:id="49" w:name="_Toc482106473"/>
      <w:bookmarkStart w:id="50" w:name="_Toc508179924"/>
      <w:bookmarkStart w:id="51" w:name="_Toc511901345"/>
      <w:bookmarkStart w:id="52" w:name="_Toc513198592"/>
      <w:r>
        <w:rPr>
          <w:rFonts w:hint="eastAsia" w:ascii="仿宋" w:hAnsi="仿宋" w:eastAsia="仿宋"/>
        </w:rPr>
        <w:t>格式八：</w:t>
      </w:r>
      <w:bookmarkEnd w:id="49"/>
      <w:bookmarkEnd w:id="50"/>
      <w:bookmarkEnd w:id="51"/>
      <w:bookmarkEnd w:id="52"/>
      <w:r>
        <w:rPr>
          <w:rFonts w:ascii="仿宋" w:hAnsi="仿宋" w:eastAsia="仿宋"/>
        </w:rPr>
        <w:t xml:space="preserve"> </w:t>
      </w:r>
    </w:p>
    <w:p>
      <w:pPr>
        <w:overflowPunct w:val="0"/>
        <w:ind w:firstLine="560" w:firstLineChars="200"/>
        <w:jc w:val="left"/>
        <w:rPr>
          <w:rFonts w:ascii="仿宋" w:hAnsi="仿宋" w:eastAsia="仿宋"/>
          <w:b/>
          <w:color w:val="000000"/>
          <w:sz w:val="36"/>
          <w:szCs w:val="36"/>
        </w:rPr>
      </w:pPr>
      <w:r>
        <w:rPr>
          <w:rFonts w:hint="eastAsia" w:ascii="仿宋" w:hAnsi="仿宋" w:eastAsia="仿宋"/>
          <w:color w:val="000000"/>
          <w:sz w:val="28"/>
          <w:szCs w:val="28"/>
        </w:rPr>
        <w:t>其他相关证明材料</w:t>
      </w:r>
    </w:p>
    <w:p>
      <w:pPr>
        <w:pStyle w:val="2"/>
        <w:spacing w:line="360" w:lineRule="auto"/>
      </w:pPr>
    </w:p>
    <w:sectPr>
      <w:footerReference r:id="rId5" w:type="first"/>
      <w:headerReference r:id="rId3" w:type="default"/>
      <w:footerReference r:id="rId4" w:type="default"/>
      <w:pgSz w:w="11906" w:h="16838"/>
      <w:pgMar w:top="1134" w:right="1077" w:bottom="1134" w:left="1077" w:header="851" w:footer="992" w:gutter="0"/>
      <w:pgBorders w:display="firstPage" w:offsetFrom="page">
        <w:top w:val="single" w:color="auto" w:sz="4" w:space="24"/>
        <w:left w:val="single" w:color="auto" w:sz="4" w:space="24"/>
        <w:bottom w:val="single" w:color="auto" w:sz="4" w:space="24"/>
        <w:right w:val="single" w:color="auto" w:sz="4" w:space="24"/>
      </w:pgBorders>
      <w:pgNumType w:start="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p>
  <w:p>
    <w:pPr>
      <w:pStyle w:val="6"/>
      <w:jc w:val="right"/>
    </w:pPr>
  </w:p>
  <w:p>
    <w:pPr>
      <w:pStyle w:val="6"/>
      <w:jc w:val="right"/>
    </w:pP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4097919"/>
    </w:sdtPr>
    <w:sdtContent>
      <w:p>
        <w:pPr>
          <w:pStyle w:val="6"/>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cs="宋体"/>
        <w:sz w:val="21"/>
        <w:szCs w:val="21"/>
      </w:rPr>
    </w:pPr>
    <w:r>
      <w:rPr>
        <w:rFonts w:hint="eastAsia" w:cs="宋体"/>
        <w:sz w:val="21"/>
        <w:szCs w:val="21"/>
      </w:rPr>
      <w:t>鄂尔多斯市空港实业有限公司采购文件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AD032E"/>
    <w:multiLevelType w:val="singleLevel"/>
    <w:tmpl w:val="55AD032E"/>
    <w:lvl w:ilvl="0" w:tentative="0">
      <w:start w:val="3"/>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92DDD"/>
    <w:rsid w:val="000438F7"/>
    <w:rsid w:val="00063B0F"/>
    <w:rsid w:val="000733A6"/>
    <w:rsid w:val="000A3A54"/>
    <w:rsid w:val="000A76B5"/>
    <w:rsid w:val="00104CBC"/>
    <w:rsid w:val="00113BAC"/>
    <w:rsid w:val="00135F55"/>
    <w:rsid w:val="00172C2B"/>
    <w:rsid w:val="001909E9"/>
    <w:rsid w:val="001A63C8"/>
    <w:rsid w:val="001B14AB"/>
    <w:rsid w:val="001F472D"/>
    <w:rsid w:val="00212E34"/>
    <w:rsid w:val="0021501E"/>
    <w:rsid w:val="00236744"/>
    <w:rsid w:val="00254801"/>
    <w:rsid w:val="002676F9"/>
    <w:rsid w:val="002B347F"/>
    <w:rsid w:val="00316234"/>
    <w:rsid w:val="0032183A"/>
    <w:rsid w:val="003222FF"/>
    <w:rsid w:val="003342F0"/>
    <w:rsid w:val="0034197D"/>
    <w:rsid w:val="00392684"/>
    <w:rsid w:val="003A7117"/>
    <w:rsid w:val="003C3565"/>
    <w:rsid w:val="003E129A"/>
    <w:rsid w:val="003E40FE"/>
    <w:rsid w:val="00417D07"/>
    <w:rsid w:val="004A1FE8"/>
    <w:rsid w:val="004A6B29"/>
    <w:rsid w:val="004B075F"/>
    <w:rsid w:val="004C6926"/>
    <w:rsid w:val="004E6335"/>
    <w:rsid w:val="00505014"/>
    <w:rsid w:val="005121F0"/>
    <w:rsid w:val="0052054D"/>
    <w:rsid w:val="00520B66"/>
    <w:rsid w:val="00527EB7"/>
    <w:rsid w:val="005367FB"/>
    <w:rsid w:val="00556BBF"/>
    <w:rsid w:val="00562D0D"/>
    <w:rsid w:val="00581B07"/>
    <w:rsid w:val="00593F6D"/>
    <w:rsid w:val="00597E9E"/>
    <w:rsid w:val="005A256F"/>
    <w:rsid w:val="005B4DC3"/>
    <w:rsid w:val="005B660B"/>
    <w:rsid w:val="005D1441"/>
    <w:rsid w:val="005D3104"/>
    <w:rsid w:val="005D3703"/>
    <w:rsid w:val="005D4EB2"/>
    <w:rsid w:val="005E4FB4"/>
    <w:rsid w:val="00611861"/>
    <w:rsid w:val="00611DF0"/>
    <w:rsid w:val="00613E47"/>
    <w:rsid w:val="00631E39"/>
    <w:rsid w:val="00640F8B"/>
    <w:rsid w:val="00662F23"/>
    <w:rsid w:val="00670C15"/>
    <w:rsid w:val="0069177F"/>
    <w:rsid w:val="006A5181"/>
    <w:rsid w:val="006B3F87"/>
    <w:rsid w:val="006E70C4"/>
    <w:rsid w:val="006F53D8"/>
    <w:rsid w:val="007124D2"/>
    <w:rsid w:val="00712D7B"/>
    <w:rsid w:val="00750763"/>
    <w:rsid w:val="007614D6"/>
    <w:rsid w:val="007641FF"/>
    <w:rsid w:val="007D260C"/>
    <w:rsid w:val="007F188F"/>
    <w:rsid w:val="008044EC"/>
    <w:rsid w:val="008223D4"/>
    <w:rsid w:val="008259CB"/>
    <w:rsid w:val="00844319"/>
    <w:rsid w:val="008546BD"/>
    <w:rsid w:val="00876ED3"/>
    <w:rsid w:val="008B0CC7"/>
    <w:rsid w:val="008B4F25"/>
    <w:rsid w:val="008C0FBF"/>
    <w:rsid w:val="008C1A89"/>
    <w:rsid w:val="008C560D"/>
    <w:rsid w:val="00916E7F"/>
    <w:rsid w:val="009B3D09"/>
    <w:rsid w:val="009D5745"/>
    <w:rsid w:val="009F21A5"/>
    <w:rsid w:val="009F57EF"/>
    <w:rsid w:val="00A30E96"/>
    <w:rsid w:val="00A56F61"/>
    <w:rsid w:val="00A621DC"/>
    <w:rsid w:val="00A70A3A"/>
    <w:rsid w:val="00A71AD1"/>
    <w:rsid w:val="00A84168"/>
    <w:rsid w:val="00AB14E7"/>
    <w:rsid w:val="00AB257D"/>
    <w:rsid w:val="00AC6955"/>
    <w:rsid w:val="00B05A5A"/>
    <w:rsid w:val="00B30537"/>
    <w:rsid w:val="00B326AA"/>
    <w:rsid w:val="00B543E4"/>
    <w:rsid w:val="00B73CDB"/>
    <w:rsid w:val="00B74A6F"/>
    <w:rsid w:val="00BA6275"/>
    <w:rsid w:val="00BC607B"/>
    <w:rsid w:val="00BF4F1C"/>
    <w:rsid w:val="00C03E81"/>
    <w:rsid w:val="00C67EED"/>
    <w:rsid w:val="00C71D37"/>
    <w:rsid w:val="00C86D58"/>
    <w:rsid w:val="00CA2922"/>
    <w:rsid w:val="00CA40A8"/>
    <w:rsid w:val="00CB4B9B"/>
    <w:rsid w:val="00CC0703"/>
    <w:rsid w:val="00CC3307"/>
    <w:rsid w:val="00CD6610"/>
    <w:rsid w:val="00D039BC"/>
    <w:rsid w:val="00D16765"/>
    <w:rsid w:val="00D2043D"/>
    <w:rsid w:val="00D44920"/>
    <w:rsid w:val="00D668D8"/>
    <w:rsid w:val="00D92DDD"/>
    <w:rsid w:val="00D942FD"/>
    <w:rsid w:val="00D94A21"/>
    <w:rsid w:val="00D94ABF"/>
    <w:rsid w:val="00DB2589"/>
    <w:rsid w:val="00DC6D0A"/>
    <w:rsid w:val="00DD7FB2"/>
    <w:rsid w:val="00DF1F8C"/>
    <w:rsid w:val="00E055C1"/>
    <w:rsid w:val="00E224E3"/>
    <w:rsid w:val="00E227F9"/>
    <w:rsid w:val="00E24E46"/>
    <w:rsid w:val="00E263DD"/>
    <w:rsid w:val="00E536A9"/>
    <w:rsid w:val="00E563ED"/>
    <w:rsid w:val="00E771CC"/>
    <w:rsid w:val="00E804A7"/>
    <w:rsid w:val="00EE476E"/>
    <w:rsid w:val="00EF69C8"/>
    <w:rsid w:val="00F12206"/>
    <w:rsid w:val="00F2495A"/>
    <w:rsid w:val="00F60963"/>
    <w:rsid w:val="00F61170"/>
    <w:rsid w:val="00FA603A"/>
    <w:rsid w:val="00FA7DEB"/>
    <w:rsid w:val="00FB6EFC"/>
    <w:rsid w:val="00FC5A46"/>
    <w:rsid w:val="379168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15"/>
    <w:qFormat/>
    <w:uiPriority w:val="99"/>
    <w:pPr>
      <w:keepNext/>
      <w:keepLines/>
      <w:spacing w:line="578" w:lineRule="auto"/>
      <w:jc w:val="center"/>
      <w:outlineLvl w:val="0"/>
    </w:pPr>
    <w:rPr>
      <w:rFonts w:ascii="Times New Roman" w:hAnsi="Times New Roman" w:eastAsia="仿宋_GB2312" w:cs="Times New Roman"/>
      <w:b/>
      <w:bCs/>
      <w:kern w:val="44"/>
      <w:sz w:val="44"/>
      <w:szCs w:val="44"/>
    </w:rPr>
  </w:style>
  <w:style w:type="paragraph" w:styleId="3">
    <w:name w:val="heading 2"/>
    <w:basedOn w:val="1"/>
    <w:next w:val="1"/>
    <w:link w:val="16"/>
    <w:qFormat/>
    <w:uiPriority w:val="99"/>
    <w:pPr>
      <w:keepNext/>
      <w:keepLines/>
      <w:spacing w:line="416" w:lineRule="auto"/>
      <w:outlineLvl w:val="1"/>
    </w:pPr>
    <w:rPr>
      <w:rFonts w:ascii="Cambria" w:hAnsi="Cambria" w:eastAsia="仿宋_GB2312" w:cs="Times New Roman"/>
      <w:b/>
      <w:bCs/>
      <w:kern w:val="0"/>
      <w:sz w:val="32"/>
      <w:szCs w:val="32"/>
    </w:rPr>
  </w:style>
  <w:style w:type="paragraph" w:styleId="4">
    <w:name w:val="heading 5"/>
    <w:basedOn w:val="1"/>
    <w:next w:val="1"/>
    <w:link w:val="19"/>
    <w:unhideWhenUsed/>
    <w:qFormat/>
    <w:uiPriority w:val="9"/>
    <w:pPr>
      <w:keepNext/>
      <w:keepLines/>
      <w:spacing w:before="280" w:after="290" w:line="376" w:lineRule="auto"/>
      <w:outlineLvl w:val="4"/>
    </w:pPr>
    <w:rPr>
      <w:b/>
      <w:bCs/>
      <w:sz w:val="28"/>
      <w:szCs w:val="28"/>
    </w:rPr>
  </w:style>
  <w:style w:type="character" w:default="1" w:styleId="10">
    <w:name w:val="Default Paragraph Font"/>
    <w:unhideWhenUsed/>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5">
    <w:name w:val="Plain Text"/>
    <w:basedOn w:val="1"/>
    <w:link w:val="17"/>
    <w:qFormat/>
    <w:uiPriority w:val="0"/>
    <w:pPr>
      <w:jc w:val="left"/>
    </w:pPr>
    <w:rPr>
      <w:rFonts w:ascii="宋体" w:hAnsi="Courier New" w:cs="Times New Roman"/>
      <w:kern w:val="0"/>
      <w:szCs w:val="20"/>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39"/>
  </w:style>
  <w:style w:type="paragraph" w:styleId="9">
    <w:name w:val="toc 2"/>
    <w:basedOn w:val="1"/>
    <w:next w:val="1"/>
    <w:qFormat/>
    <w:uiPriority w:val="39"/>
    <w:pPr>
      <w:ind w:left="420" w:leftChars="200"/>
    </w:pPr>
  </w:style>
  <w:style w:type="character" w:styleId="11">
    <w:name w:val="Hyperlink"/>
    <w:basedOn w:val="10"/>
    <w:qFormat/>
    <w:uiPriority w:val="99"/>
    <w:rPr>
      <w:rFonts w:cs="Times New Roman"/>
      <w:color w:val="0000FF"/>
      <w:u w:val="single"/>
    </w:rPr>
  </w:style>
  <w:style w:type="character" w:customStyle="1" w:styleId="13">
    <w:name w:val="页眉 Char"/>
    <w:basedOn w:val="10"/>
    <w:link w:val="7"/>
    <w:qFormat/>
    <w:uiPriority w:val="99"/>
    <w:rPr>
      <w:sz w:val="18"/>
      <w:szCs w:val="18"/>
    </w:rPr>
  </w:style>
  <w:style w:type="character" w:customStyle="1" w:styleId="14">
    <w:name w:val="页脚 Char"/>
    <w:basedOn w:val="10"/>
    <w:link w:val="6"/>
    <w:qFormat/>
    <w:uiPriority w:val="99"/>
    <w:rPr>
      <w:sz w:val="18"/>
      <w:szCs w:val="18"/>
    </w:rPr>
  </w:style>
  <w:style w:type="character" w:customStyle="1" w:styleId="15">
    <w:name w:val="标题 1 Char"/>
    <w:basedOn w:val="10"/>
    <w:link w:val="2"/>
    <w:qFormat/>
    <w:uiPriority w:val="99"/>
    <w:rPr>
      <w:rFonts w:ascii="Times New Roman" w:hAnsi="Times New Roman" w:eastAsia="仿宋_GB2312" w:cs="Times New Roman"/>
      <w:b/>
      <w:bCs/>
      <w:kern w:val="44"/>
      <w:sz w:val="44"/>
      <w:szCs w:val="44"/>
    </w:rPr>
  </w:style>
  <w:style w:type="character" w:customStyle="1" w:styleId="16">
    <w:name w:val="标题 2 Char"/>
    <w:basedOn w:val="10"/>
    <w:link w:val="3"/>
    <w:qFormat/>
    <w:uiPriority w:val="99"/>
    <w:rPr>
      <w:rFonts w:ascii="Cambria" w:hAnsi="Cambria" w:eastAsia="仿宋_GB2312" w:cs="Times New Roman"/>
      <w:b/>
      <w:bCs/>
      <w:kern w:val="0"/>
      <w:sz w:val="32"/>
      <w:szCs w:val="32"/>
    </w:rPr>
  </w:style>
  <w:style w:type="character" w:customStyle="1" w:styleId="17">
    <w:name w:val="纯文本 Char"/>
    <w:basedOn w:val="10"/>
    <w:link w:val="5"/>
    <w:qFormat/>
    <w:uiPriority w:val="0"/>
    <w:rPr>
      <w:rFonts w:ascii="宋体" w:hAnsi="Courier New" w:eastAsia="宋体" w:cs="Times New Roman"/>
      <w:kern w:val="0"/>
      <w:szCs w:val="20"/>
    </w:rPr>
  </w:style>
  <w:style w:type="paragraph" w:customStyle="1" w:styleId="18">
    <w:name w:val="List Paragraph"/>
    <w:basedOn w:val="1"/>
    <w:qFormat/>
    <w:uiPriority w:val="34"/>
    <w:pPr>
      <w:ind w:firstLine="420" w:firstLineChars="200"/>
    </w:pPr>
  </w:style>
  <w:style w:type="character" w:customStyle="1" w:styleId="19">
    <w:name w:val="标题 5 Char"/>
    <w:basedOn w:val="10"/>
    <w:link w:val="4"/>
    <w:semiHidden/>
    <w:qFormat/>
    <w:uiPriority w:val="9"/>
    <w:rPr>
      <w:rFonts w:ascii="Calibri" w:hAnsi="Calibri" w:eastAsia="宋体" w:cs="Calibri"/>
      <w:b/>
      <w:bCs/>
      <w:sz w:val="28"/>
      <w:szCs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3"/>
    <customShpInfo spid="_x0000_s2052"/>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FA271C-5D89-4712-923C-3686FB44EC8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1074</Words>
  <Characters>6123</Characters>
  <Lines>51</Lines>
  <Paragraphs>14</Paragraphs>
  <TotalTime>0</TotalTime>
  <ScaleCrop>false</ScaleCrop>
  <LinksUpToDate>false</LinksUpToDate>
  <CharactersWithSpaces>7183</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2018-03-06T02:03:00Z</dcterms:created>
  <dc:creator>匿名用户</dc:creator>
  <cp:lastModifiedBy>司品郅</cp:lastModifiedBy>
  <cp:lastPrinted>2018-05-04T06:11:00Z</cp:lastPrinted>
  <dcterms:modified xsi:type="dcterms:W3CDTF">2018-05-08T03:42:31Z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