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52"/>
          <w:szCs w:val="52"/>
        </w:rPr>
      </w:pPr>
      <w:r>
        <w:rPr>
          <w:b/>
          <w:sz w:val="52"/>
          <w:szCs w:val="52"/>
        </w:rPr>
        <w:pict>
          <v:shape id="_x0000_i1025" o:spt="136" type="#_x0000_t136" style="height:68.65pt;width:486.4pt;" fillcolor="#000000" filled="t" coordsize="21600,21600">
            <v:path/>
            <v:fill on="t" focussize="0,0"/>
            <v:stroke/>
            <v:imagedata o:title=""/>
            <o:lock v:ext="edit" grouping="f" rotation="f" text="f" aspectratio="f"/>
            <v:textpath on="t" fitshape="t" fitpath="t" trim="t" xscale="f" string="鄂尔多斯市成吉航空服务有限公司&#10;" style="font-family:宋体;font-size:36pt;v-text-align:center;"/>
            <v:shadow on="t" color="#868686" offset="1pt,0pt" offset2="-2pt,-4pt"/>
            <w10:wrap type="none"/>
            <w10:anchorlock/>
          </v:shape>
        </w:pict>
      </w: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r>
        <w:rPr>
          <w:b/>
          <w:sz w:val="52"/>
          <w:szCs w:val="52"/>
        </w:rPr>
        <w:pict>
          <v:shape id="_x0000_i1026" o:spt="136" type="#_x0000_t136" style="height:44.35pt;width:176.65pt;" fillcolor="#000000" filled="t" coordsize="21600,21600">
            <v:path/>
            <v:fill on="t" focussize="0,0"/>
            <v:stroke/>
            <v:imagedata o:title=""/>
            <o:lock v:ext="edit" grouping="f" rotation="f" text="f" aspectratio="f"/>
            <v:textpath on="t" fitshape="t" fitpath="t" trim="t" xscale="f" string="招标文件" style="font-family:宋体;font-size:36pt;v-text-align:center;"/>
            <v:shadow on="t" color="#868686" offset="2pt,1pt" offset2="-2pt,-2pt"/>
            <w10:wrap type="none"/>
            <w10:anchorlock/>
          </v:shape>
        </w:pict>
      </w:r>
    </w:p>
    <w:p>
      <w:pPr>
        <w:rPr>
          <w:b/>
          <w:sz w:val="52"/>
          <w:szCs w:val="52"/>
        </w:rPr>
      </w:pPr>
    </w:p>
    <w:p>
      <w:pPr>
        <w:jc w:val="center"/>
        <w:rPr>
          <w:b/>
          <w:sz w:val="52"/>
          <w:szCs w:val="52"/>
        </w:rPr>
      </w:pPr>
    </w:p>
    <w:p>
      <w:pPr>
        <w:jc w:val="center"/>
        <w:rPr>
          <w:rFonts w:hint="eastAsia" w:ascii="新宋体" w:hAnsi="新宋体" w:eastAsia="新宋体" w:cs="新宋体"/>
          <w:b/>
          <w:sz w:val="56"/>
          <w:szCs w:val="56"/>
        </w:rPr>
      </w:pPr>
    </w:p>
    <w:p>
      <w:pPr>
        <w:jc w:val="center"/>
        <w:rPr>
          <w:rFonts w:hint="eastAsia" w:ascii="新宋体" w:hAnsi="新宋体" w:eastAsia="新宋体" w:cs="新宋体"/>
          <w:b/>
          <w:sz w:val="40"/>
          <w:szCs w:val="40"/>
          <w:lang w:eastAsia="zh-CN"/>
        </w:rPr>
      </w:pPr>
      <w:r>
        <w:rPr>
          <w:rFonts w:hint="eastAsia" w:ascii="新宋体" w:hAnsi="新宋体" w:eastAsia="新宋体" w:cs="新宋体"/>
          <w:b/>
          <w:sz w:val="40"/>
          <w:szCs w:val="40"/>
        </w:rPr>
        <w:t>项目名称：</w:t>
      </w:r>
      <w:r>
        <w:rPr>
          <w:rFonts w:hint="eastAsia" w:ascii="新宋体" w:hAnsi="新宋体" w:eastAsia="新宋体" w:cs="新宋体"/>
          <w:b/>
          <w:bCs/>
          <w:color w:val="000000"/>
          <w:sz w:val="40"/>
          <w:szCs w:val="40"/>
          <w:lang w:eastAsia="zh-CN"/>
        </w:rPr>
        <w:t>鄂尔多斯机场租用售票配置项目</w:t>
      </w:r>
    </w:p>
    <w:p>
      <w:pPr>
        <w:jc w:val="center"/>
        <w:rPr>
          <w:rFonts w:hint="eastAsia" w:eastAsia="新宋体"/>
          <w:sz w:val="48"/>
          <w:szCs w:val="48"/>
          <w:lang w:val="en-US" w:eastAsia="zh-CN"/>
        </w:rPr>
        <w:sectPr>
          <w:footerReference r:id="rId4" w:type="first"/>
          <w:headerReference r:id="rId3" w:type="default"/>
          <w:pgSz w:w="11906" w:h="16838"/>
          <w:pgMar w:top="1440" w:right="1587" w:bottom="896" w:left="1474" w:header="851" w:footer="992" w:gutter="0"/>
          <w:pgBorders w:display="firstPage" w:offsetFrom="page">
            <w:top w:val="single" w:color="auto" w:sz="4" w:space="24"/>
            <w:left w:val="single" w:color="auto" w:sz="4" w:space="24"/>
            <w:bottom w:val="single" w:color="auto" w:sz="4" w:space="24"/>
            <w:right w:val="single" w:color="auto" w:sz="4" w:space="24"/>
          </w:pgBorders>
          <w:pgNumType w:fmt="decimal" w:start="1"/>
          <w:cols w:space="0" w:num="1"/>
          <w:rtlGutter w:val="0"/>
          <w:docGrid w:type="lines" w:linePitch="312" w:charSpace="0"/>
        </w:sectPr>
      </w:pPr>
      <w:r>
        <w:rPr>
          <w:rFonts w:hint="eastAsia" w:ascii="新宋体" w:hAnsi="新宋体" w:eastAsia="新宋体" w:cs="新宋体"/>
          <w:b/>
          <w:color w:val="000000"/>
          <w:sz w:val="40"/>
          <w:szCs w:val="40"/>
        </w:rPr>
        <w:t>项目编号：</w:t>
      </w:r>
      <w:r>
        <w:rPr>
          <w:rFonts w:hint="eastAsia" w:ascii="新宋体" w:hAnsi="新宋体" w:eastAsia="新宋体" w:cs="新宋体"/>
          <w:b/>
          <w:color w:val="000000"/>
          <w:sz w:val="40"/>
          <w:szCs w:val="40"/>
          <w:lang w:val="en-US" w:eastAsia="zh-CN"/>
        </w:rPr>
        <w:t>CG</w:t>
      </w:r>
      <w:r>
        <w:rPr>
          <w:rFonts w:hint="eastAsia" w:ascii="新宋体" w:hAnsi="新宋体" w:eastAsia="新宋体" w:cs="新宋体"/>
          <w:b/>
          <w:color w:val="000000"/>
          <w:sz w:val="40"/>
          <w:szCs w:val="40"/>
        </w:rPr>
        <w:t>/</w:t>
      </w:r>
      <w:r>
        <w:rPr>
          <w:rFonts w:hint="eastAsia" w:ascii="新宋体" w:hAnsi="新宋体" w:eastAsia="新宋体" w:cs="新宋体"/>
          <w:b/>
          <w:color w:val="000000"/>
          <w:sz w:val="40"/>
          <w:szCs w:val="40"/>
          <w:lang w:val="en-US" w:eastAsia="zh-CN"/>
        </w:rPr>
        <w:t>CJ</w:t>
      </w:r>
      <w:r>
        <w:rPr>
          <w:rFonts w:hint="eastAsia" w:ascii="新宋体" w:hAnsi="新宋体" w:eastAsia="新宋体" w:cs="新宋体"/>
          <w:b/>
          <w:color w:val="000000"/>
          <w:sz w:val="40"/>
          <w:szCs w:val="40"/>
        </w:rPr>
        <w:t>GS-201</w:t>
      </w:r>
      <w:r>
        <w:rPr>
          <w:rFonts w:hint="eastAsia" w:ascii="新宋体" w:hAnsi="新宋体" w:eastAsia="新宋体" w:cs="新宋体"/>
          <w:b/>
          <w:color w:val="000000"/>
          <w:sz w:val="40"/>
          <w:szCs w:val="40"/>
          <w:lang w:val="en-US" w:eastAsia="zh-CN"/>
        </w:rPr>
        <w:t>8</w:t>
      </w:r>
      <w:r>
        <w:rPr>
          <w:rFonts w:hint="eastAsia" w:ascii="新宋体" w:hAnsi="新宋体" w:eastAsia="新宋体" w:cs="新宋体"/>
          <w:b/>
          <w:color w:val="000000"/>
          <w:sz w:val="40"/>
          <w:szCs w:val="40"/>
        </w:rPr>
        <w:t>-000</w:t>
      </w:r>
      <w:r>
        <w:rPr>
          <w:rFonts w:hint="eastAsia" w:ascii="新宋体" w:hAnsi="新宋体" w:eastAsia="新宋体" w:cs="新宋体"/>
          <w:b/>
          <w:color w:val="000000"/>
          <w:sz w:val="40"/>
          <w:szCs w:val="40"/>
          <w:lang w:val="en-US" w:eastAsia="zh-CN"/>
        </w:rPr>
        <w:t>1</w:t>
      </w:r>
      <w:r>
        <w:rPr>
          <w:rFonts w:hint="eastAsia" w:ascii="新宋体" w:hAnsi="新宋体" w:eastAsia="新宋体" w:cs="新宋体"/>
          <w:b/>
          <w:color w:val="000000"/>
          <w:sz w:val="40"/>
          <w:szCs w:val="40"/>
        </w:rPr>
        <w:t>-</w:t>
      </w:r>
      <w:r>
        <w:rPr>
          <w:rFonts w:hint="eastAsia" w:ascii="新宋体" w:hAnsi="新宋体" w:eastAsia="新宋体" w:cs="新宋体"/>
          <w:b/>
          <w:color w:val="000000"/>
          <w:sz w:val="40"/>
          <w:szCs w:val="40"/>
          <w:lang w:val="en-US" w:eastAsia="zh-CN"/>
        </w:rPr>
        <w:t>N</w:t>
      </w:r>
    </w:p>
    <w:p>
      <w:pPr>
        <w:pStyle w:val="7"/>
        <w:tabs>
          <w:tab w:val="right" w:leader="dot" w:pos="8845"/>
        </w:tabs>
        <w:jc w:val="center"/>
        <w:rPr>
          <w:rFonts w:hint="eastAsia" w:ascii="宋体" w:hAnsi="宋体" w:eastAsia="宋体"/>
          <w:sz w:val="44"/>
          <w:szCs w:val="44"/>
          <w:lang w:val="en-US" w:eastAsia="zh-CN"/>
        </w:rPr>
      </w:pPr>
      <w:bookmarkStart w:id="0" w:name="_Toc388874213"/>
      <w:r>
        <w:rPr>
          <w:rFonts w:hint="eastAsia" w:ascii="宋体" w:hAnsi="宋体"/>
          <w:sz w:val="44"/>
          <w:szCs w:val="44"/>
          <w:lang w:val="en-US" w:eastAsia="zh-CN"/>
        </w:rPr>
        <w:t>目录</w:t>
      </w:r>
    </w:p>
    <w:p>
      <w:pPr>
        <w:pStyle w:val="7"/>
        <w:tabs>
          <w:tab w:val="right" w:leader="dot" w:pos="8845"/>
        </w:tabs>
        <w:rPr>
          <w:rFonts w:hint="eastAsia" w:ascii="新宋体" w:hAnsi="新宋体" w:eastAsia="新宋体" w:cs="新宋体"/>
          <w:b w:val="0"/>
          <w:bCs w:val="0"/>
          <w:sz w:val="32"/>
          <w:szCs w:val="36"/>
        </w:rPr>
      </w:pPr>
      <w:r>
        <w:rPr>
          <w:rFonts w:ascii="宋体" w:hAnsi="宋体"/>
          <w:sz w:val="32"/>
          <w:szCs w:val="32"/>
        </w:rPr>
        <w:fldChar w:fldCharType="begin"/>
      </w:r>
      <w:r>
        <w:rPr>
          <w:rFonts w:ascii="宋体" w:hAnsi="宋体"/>
          <w:sz w:val="32"/>
          <w:szCs w:val="32"/>
        </w:rPr>
        <w:instrText xml:space="preserve">TOC \o "1-3" \h \u </w:instrText>
      </w:r>
      <w:r>
        <w:rPr>
          <w:rFonts w:ascii="宋体" w:hAnsi="宋体"/>
          <w:sz w:val="32"/>
          <w:szCs w:val="32"/>
        </w:rPr>
        <w:fldChar w:fldCharType="separate"/>
      </w:r>
      <w:r>
        <w:rPr>
          <w:rFonts w:hint="eastAsia" w:ascii="新宋体" w:hAnsi="新宋体" w:eastAsia="新宋体" w:cs="新宋体"/>
          <w:b w:val="0"/>
          <w:bCs w:val="0"/>
          <w:sz w:val="32"/>
          <w:szCs w:val="48"/>
        </w:rPr>
        <w:fldChar w:fldCharType="begin"/>
      </w:r>
      <w:r>
        <w:rPr>
          <w:rFonts w:hint="eastAsia" w:ascii="新宋体" w:hAnsi="新宋体" w:eastAsia="新宋体" w:cs="新宋体"/>
          <w:b w:val="0"/>
          <w:bCs w:val="0"/>
          <w:sz w:val="32"/>
          <w:szCs w:val="48"/>
        </w:rPr>
        <w:instrText xml:space="preserve"> HYPERLINK \l _Toc20299 </w:instrText>
      </w:r>
      <w:r>
        <w:rPr>
          <w:rFonts w:hint="eastAsia" w:ascii="新宋体" w:hAnsi="新宋体" w:eastAsia="新宋体" w:cs="新宋体"/>
          <w:b w:val="0"/>
          <w:bCs w:val="0"/>
          <w:sz w:val="32"/>
          <w:szCs w:val="48"/>
        </w:rPr>
        <w:fldChar w:fldCharType="separate"/>
      </w:r>
      <w:r>
        <w:rPr>
          <w:rFonts w:hint="eastAsia" w:ascii="新宋体" w:hAnsi="新宋体" w:eastAsia="新宋体" w:cs="新宋体"/>
          <w:b w:val="0"/>
          <w:bCs w:val="0"/>
          <w:sz w:val="32"/>
          <w:szCs w:val="36"/>
        </w:rPr>
        <w:t>第一章、</w:t>
      </w:r>
      <w:r>
        <w:rPr>
          <w:rFonts w:hint="eastAsia" w:ascii="新宋体" w:hAnsi="新宋体" w:eastAsia="新宋体" w:cs="新宋体"/>
          <w:b w:val="0"/>
          <w:bCs w:val="0"/>
          <w:sz w:val="32"/>
          <w:szCs w:val="36"/>
          <w:lang w:eastAsia="zh-CN"/>
        </w:rPr>
        <w:t>竞争性磋商</w:t>
      </w:r>
      <w:r>
        <w:rPr>
          <w:rFonts w:hint="eastAsia" w:ascii="新宋体" w:hAnsi="新宋体" w:eastAsia="新宋体" w:cs="新宋体"/>
          <w:b w:val="0"/>
          <w:bCs w:val="0"/>
          <w:sz w:val="32"/>
          <w:szCs w:val="36"/>
        </w:rPr>
        <w:t>公告</w:t>
      </w:r>
      <w:r>
        <w:rPr>
          <w:rFonts w:hint="eastAsia" w:ascii="新宋体" w:hAnsi="新宋体" w:eastAsia="新宋体" w:cs="新宋体"/>
          <w:b w:val="0"/>
          <w:bCs w:val="0"/>
          <w:sz w:val="32"/>
          <w:szCs w:val="36"/>
        </w:rPr>
        <w:tab/>
      </w:r>
      <w:r>
        <w:rPr>
          <w:rFonts w:hint="eastAsia" w:ascii="新宋体" w:hAnsi="新宋体" w:eastAsia="新宋体" w:cs="新宋体"/>
          <w:b w:val="0"/>
          <w:bCs w:val="0"/>
          <w:sz w:val="32"/>
          <w:szCs w:val="36"/>
        </w:rPr>
        <w:fldChar w:fldCharType="begin"/>
      </w:r>
      <w:r>
        <w:rPr>
          <w:rFonts w:hint="eastAsia" w:ascii="新宋体" w:hAnsi="新宋体" w:eastAsia="新宋体" w:cs="新宋体"/>
          <w:b w:val="0"/>
          <w:bCs w:val="0"/>
          <w:sz w:val="32"/>
          <w:szCs w:val="36"/>
        </w:rPr>
        <w:instrText xml:space="preserve"> PAGEREF _Toc20299 </w:instrText>
      </w:r>
      <w:r>
        <w:rPr>
          <w:rFonts w:hint="eastAsia" w:ascii="新宋体" w:hAnsi="新宋体" w:eastAsia="新宋体" w:cs="新宋体"/>
          <w:b w:val="0"/>
          <w:bCs w:val="0"/>
          <w:sz w:val="32"/>
          <w:szCs w:val="36"/>
        </w:rPr>
        <w:fldChar w:fldCharType="separate"/>
      </w:r>
      <w:r>
        <w:rPr>
          <w:rFonts w:hint="eastAsia" w:ascii="新宋体" w:hAnsi="新宋体" w:eastAsia="新宋体" w:cs="新宋体"/>
          <w:b w:val="0"/>
          <w:bCs w:val="0"/>
          <w:sz w:val="32"/>
          <w:szCs w:val="36"/>
        </w:rPr>
        <w:t>2</w:t>
      </w:r>
      <w:r>
        <w:rPr>
          <w:rFonts w:hint="eastAsia" w:ascii="新宋体" w:hAnsi="新宋体" w:eastAsia="新宋体" w:cs="新宋体"/>
          <w:b w:val="0"/>
          <w:bCs w:val="0"/>
          <w:sz w:val="32"/>
          <w:szCs w:val="36"/>
        </w:rPr>
        <w:fldChar w:fldCharType="end"/>
      </w:r>
      <w:r>
        <w:rPr>
          <w:rFonts w:hint="eastAsia" w:ascii="新宋体" w:hAnsi="新宋体" w:eastAsia="新宋体" w:cs="新宋体"/>
          <w:b w:val="0"/>
          <w:bCs w:val="0"/>
          <w:sz w:val="32"/>
          <w:szCs w:val="48"/>
        </w:rPr>
        <w:fldChar w:fldCharType="end"/>
      </w:r>
    </w:p>
    <w:p>
      <w:pPr>
        <w:pStyle w:val="8"/>
        <w:tabs>
          <w:tab w:val="right" w:leader="dot" w:pos="8845"/>
        </w:tabs>
        <w:rPr>
          <w:rFonts w:hint="eastAsia" w:ascii="新宋体" w:hAnsi="新宋体" w:eastAsia="新宋体" w:cs="新宋体"/>
          <w:b w:val="0"/>
          <w:bCs w:val="0"/>
          <w:sz w:val="32"/>
          <w:szCs w:val="36"/>
        </w:rPr>
      </w:pPr>
      <w:r>
        <w:rPr>
          <w:rFonts w:hint="eastAsia" w:ascii="新宋体" w:hAnsi="新宋体" w:eastAsia="新宋体" w:cs="新宋体"/>
          <w:b w:val="0"/>
          <w:bCs w:val="0"/>
          <w:sz w:val="32"/>
          <w:szCs w:val="48"/>
        </w:rPr>
        <w:fldChar w:fldCharType="begin"/>
      </w:r>
      <w:r>
        <w:rPr>
          <w:rFonts w:hint="eastAsia" w:ascii="新宋体" w:hAnsi="新宋体" w:eastAsia="新宋体" w:cs="新宋体"/>
          <w:b w:val="0"/>
          <w:bCs w:val="0"/>
          <w:sz w:val="32"/>
          <w:szCs w:val="48"/>
        </w:rPr>
        <w:instrText xml:space="preserve"> HYPERLINK \l _Toc9279 </w:instrText>
      </w:r>
      <w:r>
        <w:rPr>
          <w:rFonts w:hint="eastAsia" w:ascii="新宋体" w:hAnsi="新宋体" w:eastAsia="新宋体" w:cs="新宋体"/>
          <w:b w:val="0"/>
          <w:bCs w:val="0"/>
          <w:sz w:val="32"/>
          <w:szCs w:val="48"/>
        </w:rPr>
        <w:fldChar w:fldCharType="separate"/>
      </w:r>
      <w:r>
        <w:rPr>
          <w:rFonts w:hint="eastAsia" w:ascii="新宋体" w:hAnsi="新宋体" w:eastAsia="新宋体" w:cs="新宋体"/>
          <w:b w:val="0"/>
          <w:bCs w:val="0"/>
          <w:sz w:val="32"/>
          <w:szCs w:val="36"/>
        </w:rPr>
        <w:t>（一）项目概况</w:t>
      </w:r>
      <w:r>
        <w:rPr>
          <w:rFonts w:hint="eastAsia" w:ascii="新宋体" w:hAnsi="新宋体" w:eastAsia="新宋体" w:cs="新宋体"/>
          <w:b w:val="0"/>
          <w:bCs w:val="0"/>
          <w:sz w:val="32"/>
          <w:szCs w:val="36"/>
        </w:rPr>
        <w:tab/>
      </w:r>
      <w:r>
        <w:rPr>
          <w:rFonts w:hint="eastAsia" w:ascii="新宋体" w:hAnsi="新宋体" w:eastAsia="新宋体" w:cs="新宋体"/>
          <w:b w:val="0"/>
          <w:bCs w:val="0"/>
          <w:sz w:val="32"/>
          <w:szCs w:val="36"/>
        </w:rPr>
        <w:fldChar w:fldCharType="begin"/>
      </w:r>
      <w:r>
        <w:rPr>
          <w:rFonts w:hint="eastAsia" w:ascii="新宋体" w:hAnsi="新宋体" w:eastAsia="新宋体" w:cs="新宋体"/>
          <w:b w:val="0"/>
          <w:bCs w:val="0"/>
          <w:sz w:val="32"/>
          <w:szCs w:val="36"/>
        </w:rPr>
        <w:instrText xml:space="preserve"> PAGEREF _Toc9279 </w:instrText>
      </w:r>
      <w:r>
        <w:rPr>
          <w:rFonts w:hint="eastAsia" w:ascii="新宋体" w:hAnsi="新宋体" w:eastAsia="新宋体" w:cs="新宋体"/>
          <w:b w:val="0"/>
          <w:bCs w:val="0"/>
          <w:sz w:val="32"/>
          <w:szCs w:val="36"/>
        </w:rPr>
        <w:fldChar w:fldCharType="separate"/>
      </w:r>
      <w:r>
        <w:rPr>
          <w:rFonts w:hint="eastAsia" w:ascii="新宋体" w:hAnsi="新宋体" w:eastAsia="新宋体" w:cs="新宋体"/>
          <w:b w:val="0"/>
          <w:bCs w:val="0"/>
          <w:sz w:val="32"/>
          <w:szCs w:val="36"/>
        </w:rPr>
        <w:t>2</w:t>
      </w:r>
      <w:r>
        <w:rPr>
          <w:rFonts w:hint="eastAsia" w:ascii="新宋体" w:hAnsi="新宋体" w:eastAsia="新宋体" w:cs="新宋体"/>
          <w:b w:val="0"/>
          <w:bCs w:val="0"/>
          <w:sz w:val="32"/>
          <w:szCs w:val="36"/>
        </w:rPr>
        <w:fldChar w:fldCharType="end"/>
      </w:r>
      <w:r>
        <w:rPr>
          <w:rFonts w:hint="eastAsia" w:ascii="新宋体" w:hAnsi="新宋体" w:eastAsia="新宋体" w:cs="新宋体"/>
          <w:b w:val="0"/>
          <w:bCs w:val="0"/>
          <w:sz w:val="32"/>
          <w:szCs w:val="48"/>
        </w:rPr>
        <w:fldChar w:fldCharType="end"/>
      </w:r>
    </w:p>
    <w:p>
      <w:pPr>
        <w:pStyle w:val="8"/>
        <w:tabs>
          <w:tab w:val="right" w:leader="dot" w:pos="8845"/>
        </w:tabs>
        <w:rPr>
          <w:rFonts w:hint="eastAsia" w:ascii="新宋体" w:hAnsi="新宋体" w:eastAsia="新宋体" w:cs="新宋体"/>
          <w:b w:val="0"/>
          <w:bCs w:val="0"/>
          <w:sz w:val="32"/>
          <w:szCs w:val="36"/>
        </w:rPr>
      </w:pPr>
      <w:r>
        <w:rPr>
          <w:rFonts w:hint="eastAsia" w:ascii="新宋体" w:hAnsi="新宋体" w:eastAsia="新宋体" w:cs="新宋体"/>
          <w:b w:val="0"/>
          <w:bCs w:val="0"/>
          <w:sz w:val="32"/>
          <w:szCs w:val="48"/>
        </w:rPr>
        <w:fldChar w:fldCharType="begin"/>
      </w:r>
      <w:r>
        <w:rPr>
          <w:rFonts w:hint="eastAsia" w:ascii="新宋体" w:hAnsi="新宋体" w:eastAsia="新宋体" w:cs="新宋体"/>
          <w:b w:val="0"/>
          <w:bCs w:val="0"/>
          <w:sz w:val="32"/>
          <w:szCs w:val="48"/>
        </w:rPr>
        <w:instrText xml:space="preserve"> HYPERLINK \l _Toc8192 </w:instrText>
      </w:r>
      <w:r>
        <w:rPr>
          <w:rFonts w:hint="eastAsia" w:ascii="新宋体" w:hAnsi="新宋体" w:eastAsia="新宋体" w:cs="新宋体"/>
          <w:b w:val="0"/>
          <w:bCs w:val="0"/>
          <w:sz w:val="32"/>
          <w:szCs w:val="48"/>
        </w:rPr>
        <w:fldChar w:fldCharType="separate"/>
      </w:r>
      <w:r>
        <w:rPr>
          <w:rFonts w:hint="eastAsia" w:ascii="新宋体" w:hAnsi="新宋体" w:eastAsia="新宋体" w:cs="新宋体"/>
          <w:b w:val="0"/>
          <w:bCs w:val="0"/>
          <w:sz w:val="32"/>
          <w:szCs w:val="36"/>
          <w:lang w:eastAsia="zh-CN"/>
        </w:rPr>
        <w:t>（二）</w:t>
      </w:r>
      <w:r>
        <w:rPr>
          <w:rFonts w:hint="eastAsia" w:ascii="新宋体" w:hAnsi="新宋体" w:eastAsia="新宋体" w:cs="新宋体"/>
          <w:b w:val="0"/>
          <w:bCs w:val="0"/>
          <w:sz w:val="32"/>
          <w:szCs w:val="36"/>
        </w:rPr>
        <w:t>供应商资格要求</w:t>
      </w:r>
      <w:r>
        <w:rPr>
          <w:rFonts w:hint="eastAsia" w:ascii="新宋体" w:hAnsi="新宋体" w:eastAsia="新宋体" w:cs="新宋体"/>
          <w:b w:val="0"/>
          <w:bCs w:val="0"/>
          <w:sz w:val="32"/>
          <w:szCs w:val="36"/>
        </w:rPr>
        <w:tab/>
      </w:r>
      <w:r>
        <w:rPr>
          <w:rFonts w:hint="eastAsia" w:ascii="新宋体" w:hAnsi="新宋体" w:eastAsia="新宋体" w:cs="新宋体"/>
          <w:b w:val="0"/>
          <w:bCs w:val="0"/>
          <w:sz w:val="32"/>
          <w:szCs w:val="36"/>
        </w:rPr>
        <w:fldChar w:fldCharType="begin"/>
      </w:r>
      <w:r>
        <w:rPr>
          <w:rFonts w:hint="eastAsia" w:ascii="新宋体" w:hAnsi="新宋体" w:eastAsia="新宋体" w:cs="新宋体"/>
          <w:b w:val="0"/>
          <w:bCs w:val="0"/>
          <w:sz w:val="32"/>
          <w:szCs w:val="36"/>
        </w:rPr>
        <w:instrText xml:space="preserve"> PAGEREF _Toc8192 </w:instrText>
      </w:r>
      <w:r>
        <w:rPr>
          <w:rFonts w:hint="eastAsia" w:ascii="新宋体" w:hAnsi="新宋体" w:eastAsia="新宋体" w:cs="新宋体"/>
          <w:b w:val="0"/>
          <w:bCs w:val="0"/>
          <w:sz w:val="32"/>
          <w:szCs w:val="36"/>
        </w:rPr>
        <w:fldChar w:fldCharType="separate"/>
      </w:r>
      <w:r>
        <w:rPr>
          <w:rFonts w:hint="eastAsia" w:ascii="新宋体" w:hAnsi="新宋体" w:eastAsia="新宋体" w:cs="新宋体"/>
          <w:b w:val="0"/>
          <w:bCs w:val="0"/>
          <w:sz w:val="32"/>
          <w:szCs w:val="36"/>
        </w:rPr>
        <w:t>2</w:t>
      </w:r>
      <w:r>
        <w:rPr>
          <w:rFonts w:hint="eastAsia" w:ascii="新宋体" w:hAnsi="新宋体" w:eastAsia="新宋体" w:cs="新宋体"/>
          <w:b w:val="0"/>
          <w:bCs w:val="0"/>
          <w:sz w:val="32"/>
          <w:szCs w:val="36"/>
        </w:rPr>
        <w:fldChar w:fldCharType="end"/>
      </w:r>
      <w:r>
        <w:rPr>
          <w:rFonts w:hint="eastAsia" w:ascii="新宋体" w:hAnsi="新宋体" w:eastAsia="新宋体" w:cs="新宋体"/>
          <w:b w:val="0"/>
          <w:bCs w:val="0"/>
          <w:sz w:val="32"/>
          <w:szCs w:val="48"/>
        </w:rPr>
        <w:fldChar w:fldCharType="end"/>
      </w:r>
    </w:p>
    <w:p>
      <w:pPr>
        <w:pStyle w:val="8"/>
        <w:tabs>
          <w:tab w:val="right" w:leader="dot" w:pos="8845"/>
        </w:tabs>
        <w:rPr>
          <w:rFonts w:hint="eastAsia" w:ascii="新宋体" w:hAnsi="新宋体" w:eastAsia="新宋体" w:cs="新宋体"/>
          <w:b w:val="0"/>
          <w:bCs w:val="0"/>
          <w:sz w:val="32"/>
          <w:szCs w:val="36"/>
        </w:rPr>
      </w:pPr>
      <w:r>
        <w:rPr>
          <w:rFonts w:hint="eastAsia" w:ascii="新宋体" w:hAnsi="新宋体" w:eastAsia="新宋体" w:cs="新宋体"/>
          <w:b w:val="0"/>
          <w:bCs w:val="0"/>
          <w:sz w:val="32"/>
          <w:szCs w:val="48"/>
        </w:rPr>
        <w:fldChar w:fldCharType="begin"/>
      </w:r>
      <w:r>
        <w:rPr>
          <w:rFonts w:hint="eastAsia" w:ascii="新宋体" w:hAnsi="新宋体" w:eastAsia="新宋体" w:cs="新宋体"/>
          <w:b w:val="0"/>
          <w:bCs w:val="0"/>
          <w:sz w:val="32"/>
          <w:szCs w:val="48"/>
        </w:rPr>
        <w:instrText xml:space="preserve"> HYPERLINK \l _Toc22227 </w:instrText>
      </w:r>
      <w:r>
        <w:rPr>
          <w:rFonts w:hint="eastAsia" w:ascii="新宋体" w:hAnsi="新宋体" w:eastAsia="新宋体" w:cs="新宋体"/>
          <w:b w:val="0"/>
          <w:bCs w:val="0"/>
          <w:sz w:val="32"/>
          <w:szCs w:val="48"/>
        </w:rPr>
        <w:fldChar w:fldCharType="separate"/>
      </w:r>
      <w:r>
        <w:rPr>
          <w:rFonts w:hint="eastAsia" w:ascii="新宋体" w:hAnsi="新宋体" w:eastAsia="新宋体" w:cs="新宋体"/>
          <w:b w:val="0"/>
          <w:bCs w:val="0"/>
          <w:sz w:val="32"/>
          <w:szCs w:val="36"/>
        </w:rPr>
        <w:t>（</w:t>
      </w:r>
      <w:r>
        <w:rPr>
          <w:rFonts w:hint="eastAsia" w:ascii="新宋体" w:hAnsi="新宋体" w:eastAsia="新宋体" w:cs="新宋体"/>
          <w:b w:val="0"/>
          <w:bCs w:val="0"/>
          <w:sz w:val="32"/>
          <w:szCs w:val="36"/>
          <w:lang w:eastAsia="zh-CN"/>
        </w:rPr>
        <w:t>四</w:t>
      </w:r>
      <w:r>
        <w:rPr>
          <w:rFonts w:hint="eastAsia" w:ascii="新宋体" w:hAnsi="新宋体" w:eastAsia="新宋体" w:cs="新宋体"/>
          <w:b w:val="0"/>
          <w:bCs w:val="0"/>
          <w:sz w:val="32"/>
          <w:szCs w:val="36"/>
        </w:rPr>
        <w:t>）</w:t>
      </w:r>
      <w:r>
        <w:rPr>
          <w:rFonts w:hint="eastAsia" w:ascii="新宋体" w:hAnsi="新宋体" w:eastAsia="新宋体" w:cs="新宋体"/>
          <w:b w:val="0"/>
          <w:bCs w:val="0"/>
          <w:kern w:val="2"/>
          <w:sz w:val="32"/>
          <w:szCs w:val="48"/>
          <w:lang w:val="en-US" w:eastAsia="zh-CN" w:bidi="ar"/>
        </w:rPr>
        <w:t>获取采购文件的时间、地点、方式</w:t>
      </w:r>
      <w:r>
        <w:rPr>
          <w:rFonts w:hint="eastAsia" w:ascii="新宋体" w:hAnsi="新宋体" w:eastAsia="新宋体" w:cs="新宋体"/>
          <w:b w:val="0"/>
          <w:bCs w:val="0"/>
          <w:sz w:val="32"/>
          <w:szCs w:val="36"/>
        </w:rPr>
        <w:tab/>
      </w:r>
      <w:r>
        <w:rPr>
          <w:rFonts w:hint="eastAsia" w:ascii="新宋体" w:hAnsi="新宋体" w:eastAsia="新宋体" w:cs="新宋体"/>
          <w:b w:val="0"/>
          <w:bCs w:val="0"/>
          <w:sz w:val="32"/>
          <w:szCs w:val="36"/>
        </w:rPr>
        <w:fldChar w:fldCharType="begin"/>
      </w:r>
      <w:r>
        <w:rPr>
          <w:rFonts w:hint="eastAsia" w:ascii="新宋体" w:hAnsi="新宋体" w:eastAsia="新宋体" w:cs="新宋体"/>
          <w:b w:val="0"/>
          <w:bCs w:val="0"/>
          <w:sz w:val="32"/>
          <w:szCs w:val="36"/>
        </w:rPr>
        <w:instrText xml:space="preserve"> PAGEREF _Toc22227 </w:instrText>
      </w:r>
      <w:r>
        <w:rPr>
          <w:rFonts w:hint="eastAsia" w:ascii="新宋体" w:hAnsi="新宋体" w:eastAsia="新宋体" w:cs="新宋体"/>
          <w:b w:val="0"/>
          <w:bCs w:val="0"/>
          <w:sz w:val="32"/>
          <w:szCs w:val="36"/>
        </w:rPr>
        <w:fldChar w:fldCharType="separate"/>
      </w:r>
      <w:r>
        <w:rPr>
          <w:rFonts w:hint="eastAsia" w:ascii="新宋体" w:hAnsi="新宋体" w:eastAsia="新宋体" w:cs="新宋体"/>
          <w:b w:val="0"/>
          <w:bCs w:val="0"/>
          <w:sz w:val="32"/>
          <w:szCs w:val="36"/>
        </w:rPr>
        <w:t>3</w:t>
      </w:r>
      <w:r>
        <w:rPr>
          <w:rFonts w:hint="eastAsia" w:ascii="新宋体" w:hAnsi="新宋体" w:eastAsia="新宋体" w:cs="新宋体"/>
          <w:b w:val="0"/>
          <w:bCs w:val="0"/>
          <w:sz w:val="32"/>
          <w:szCs w:val="36"/>
        </w:rPr>
        <w:fldChar w:fldCharType="end"/>
      </w:r>
      <w:r>
        <w:rPr>
          <w:rFonts w:hint="eastAsia" w:ascii="新宋体" w:hAnsi="新宋体" w:eastAsia="新宋体" w:cs="新宋体"/>
          <w:b w:val="0"/>
          <w:bCs w:val="0"/>
          <w:sz w:val="32"/>
          <w:szCs w:val="48"/>
        </w:rPr>
        <w:fldChar w:fldCharType="end"/>
      </w:r>
    </w:p>
    <w:p>
      <w:pPr>
        <w:pStyle w:val="8"/>
        <w:tabs>
          <w:tab w:val="right" w:leader="dot" w:pos="8845"/>
        </w:tabs>
        <w:rPr>
          <w:rFonts w:hint="eastAsia" w:ascii="新宋体" w:hAnsi="新宋体" w:eastAsia="新宋体" w:cs="新宋体"/>
          <w:b w:val="0"/>
          <w:bCs w:val="0"/>
          <w:sz w:val="32"/>
          <w:szCs w:val="36"/>
        </w:rPr>
      </w:pPr>
      <w:r>
        <w:rPr>
          <w:rFonts w:hint="eastAsia" w:ascii="新宋体" w:hAnsi="新宋体" w:eastAsia="新宋体" w:cs="新宋体"/>
          <w:b w:val="0"/>
          <w:bCs w:val="0"/>
          <w:sz w:val="32"/>
          <w:szCs w:val="48"/>
        </w:rPr>
        <w:fldChar w:fldCharType="begin"/>
      </w:r>
      <w:r>
        <w:rPr>
          <w:rFonts w:hint="eastAsia" w:ascii="新宋体" w:hAnsi="新宋体" w:eastAsia="新宋体" w:cs="新宋体"/>
          <w:b w:val="0"/>
          <w:bCs w:val="0"/>
          <w:sz w:val="32"/>
          <w:szCs w:val="48"/>
        </w:rPr>
        <w:instrText xml:space="preserve"> HYPERLINK \l _Toc9797 </w:instrText>
      </w:r>
      <w:r>
        <w:rPr>
          <w:rFonts w:hint="eastAsia" w:ascii="新宋体" w:hAnsi="新宋体" w:eastAsia="新宋体" w:cs="新宋体"/>
          <w:b w:val="0"/>
          <w:bCs w:val="0"/>
          <w:sz w:val="32"/>
          <w:szCs w:val="48"/>
        </w:rPr>
        <w:fldChar w:fldCharType="separate"/>
      </w:r>
      <w:r>
        <w:rPr>
          <w:rFonts w:hint="eastAsia" w:ascii="新宋体" w:hAnsi="新宋体" w:eastAsia="新宋体" w:cs="新宋体"/>
          <w:b w:val="0"/>
          <w:bCs w:val="0"/>
          <w:sz w:val="32"/>
          <w:szCs w:val="36"/>
        </w:rPr>
        <w:t>（</w:t>
      </w:r>
      <w:r>
        <w:rPr>
          <w:rFonts w:hint="eastAsia" w:ascii="新宋体" w:hAnsi="新宋体" w:eastAsia="新宋体" w:cs="新宋体"/>
          <w:b w:val="0"/>
          <w:bCs w:val="0"/>
          <w:sz w:val="32"/>
          <w:szCs w:val="36"/>
          <w:lang w:eastAsia="zh-CN"/>
        </w:rPr>
        <w:t>六</w:t>
      </w:r>
      <w:r>
        <w:rPr>
          <w:rFonts w:hint="eastAsia" w:ascii="新宋体" w:hAnsi="新宋体" w:eastAsia="新宋体" w:cs="新宋体"/>
          <w:b w:val="0"/>
          <w:bCs w:val="0"/>
          <w:sz w:val="32"/>
          <w:szCs w:val="36"/>
        </w:rPr>
        <w:t>）联系方式</w:t>
      </w:r>
      <w:r>
        <w:rPr>
          <w:rFonts w:hint="eastAsia" w:ascii="新宋体" w:hAnsi="新宋体" w:eastAsia="新宋体" w:cs="新宋体"/>
          <w:b w:val="0"/>
          <w:bCs w:val="0"/>
          <w:sz w:val="32"/>
          <w:szCs w:val="36"/>
        </w:rPr>
        <w:tab/>
      </w:r>
      <w:r>
        <w:rPr>
          <w:rFonts w:hint="eastAsia" w:ascii="新宋体" w:hAnsi="新宋体" w:eastAsia="新宋体" w:cs="新宋体"/>
          <w:b w:val="0"/>
          <w:bCs w:val="0"/>
          <w:sz w:val="32"/>
          <w:szCs w:val="36"/>
        </w:rPr>
        <w:fldChar w:fldCharType="begin"/>
      </w:r>
      <w:r>
        <w:rPr>
          <w:rFonts w:hint="eastAsia" w:ascii="新宋体" w:hAnsi="新宋体" w:eastAsia="新宋体" w:cs="新宋体"/>
          <w:b w:val="0"/>
          <w:bCs w:val="0"/>
          <w:sz w:val="32"/>
          <w:szCs w:val="36"/>
        </w:rPr>
        <w:instrText xml:space="preserve"> PAGEREF _Toc9797 </w:instrText>
      </w:r>
      <w:r>
        <w:rPr>
          <w:rFonts w:hint="eastAsia" w:ascii="新宋体" w:hAnsi="新宋体" w:eastAsia="新宋体" w:cs="新宋体"/>
          <w:b w:val="0"/>
          <w:bCs w:val="0"/>
          <w:sz w:val="32"/>
          <w:szCs w:val="36"/>
        </w:rPr>
        <w:fldChar w:fldCharType="separate"/>
      </w:r>
      <w:r>
        <w:rPr>
          <w:rFonts w:hint="eastAsia" w:ascii="新宋体" w:hAnsi="新宋体" w:eastAsia="新宋体" w:cs="新宋体"/>
          <w:b w:val="0"/>
          <w:bCs w:val="0"/>
          <w:sz w:val="32"/>
          <w:szCs w:val="36"/>
        </w:rPr>
        <w:t>4</w:t>
      </w:r>
      <w:r>
        <w:rPr>
          <w:rFonts w:hint="eastAsia" w:ascii="新宋体" w:hAnsi="新宋体" w:eastAsia="新宋体" w:cs="新宋体"/>
          <w:b w:val="0"/>
          <w:bCs w:val="0"/>
          <w:sz w:val="32"/>
          <w:szCs w:val="36"/>
        </w:rPr>
        <w:fldChar w:fldCharType="end"/>
      </w:r>
      <w:r>
        <w:rPr>
          <w:rFonts w:hint="eastAsia" w:ascii="新宋体" w:hAnsi="新宋体" w:eastAsia="新宋体" w:cs="新宋体"/>
          <w:b w:val="0"/>
          <w:bCs w:val="0"/>
          <w:sz w:val="32"/>
          <w:szCs w:val="48"/>
        </w:rPr>
        <w:fldChar w:fldCharType="end"/>
      </w:r>
    </w:p>
    <w:p>
      <w:pPr>
        <w:pStyle w:val="7"/>
        <w:tabs>
          <w:tab w:val="right" w:leader="dot" w:pos="8845"/>
        </w:tabs>
        <w:rPr>
          <w:rFonts w:hint="eastAsia" w:ascii="新宋体" w:hAnsi="新宋体" w:eastAsia="新宋体" w:cs="新宋体"/>
          <w:b w:val="0"/>
          <w:bCs w:val="0"/>
          <w:sz w:val="32"/>
          <w:szCs w:val="36"/>
        </w:rPr>
      </w:pPr>
      <w:r>
        <w:rPr>
          <w:rFonts w:hint="eastAsia" w:ascii="新宋体" w:hAnsi="新宋体" w:eastAsia="新宋体" w:cs="新宋体"/>
          <w:b w:val="0"/>
          <w:bCs w:val="0"/>
          <w:sz w:val="32"/>
          <w:szCs w:val="48"/>
        </w:rPr>
        <w:fldChar w:fldCharType="begin"/>
      </w:r>
      <w:r>
        <w:rPr>
          <w:rFonts w:hint="eastAsia" w:ascii="新宋体" w:hAnsi="新宋体" w:eastAsia="新宋体" w:cs="新宋体"/>
          <w:b w:val="0"/>
          <w:bCs w:val="0"/>
          <w:sz w:val="32"/>
          <w:szCs w:val="48"/>
        </w:rPr>
        <w:instrText xml:space="preserve"> HYPERLINK \l _Toc17822 </w:instrText>
      </w:r>
      <w:r>
        <w:rPr>
          <w:rFonts w:hint="eastAsia" w:ascii="新宋体" w:hAnsi="新宋体" w:eastAsia="新宋体" w:cs="新宋体"/>
          <w:b w:val="0"/>
          <w:bCs w:val="0"/>
          <w:sz w:val="32"/>
          <w:szCs w:val="48"/>
        </w:rPr>
        <w:fldChar w:fldCharType="separate"/>
      </w:r>
      <w:r>
        <w:rPr>
          <w:rFonts w:hint="eastAsia" w:ascii="新宋体" w:hAnsi="新宋体" w:eastAsia="新宋体" w:cs="新宋体"/>
          <w:b w:val="0"/>
          <w:bCs w:val="0"/>
          <w:sz w:val="32"/>
          <w:szCs w:val="36"/>
        </w:rPr>
        <w:t>第二章、供应商须知</w:t>
      </w:r>
      <w:r>
        <w:rPr>
          <w:rFonts w:hint="eastAsia" w:ascii="新宋体" w:hAnsi="新宋体" w:eastAsia="新宋体" w:cs="新宋体"/>
          <w:b w:val="0"/>
          <w:bCs w:val="0"/>
          <w:sz w:val="32"/>
          <w:szCs w:val="36"/>
        </w:rPr>
        <w:tab/>
      </w:r>
      <w:r>
        <w:rPr>
          <w:rFonts w:hint="eastAsia" w:ascii="新宋体" w:hAnsi="新宋体" w:eastAsia="新宋体" w:cs="新宋体"/>
          <w:b w:val="0"/>
          <w:bCs w:val="0"/>
          <w:sz w:val="32"/>
          <w:szCs w:val="36"/>
        </w:rPr>
        <w:fldChar w:fldCharType="begin"/>
      </w:r>
      <w:r>
        <w:rPr>
          <w:rFonts w:hint="eastAsia" w:ascii="新宋体" w:hAnsi="新宋体" w:eastAsia="新宋体" w:cs="新宋体"/>
          <w:b w:val="0"/>
          <w:bCs w:val="0"/>
          <w:sz w:val="32"/>
          <w:szCs w:val="36"/>
        </w:rPr>
        <w:instrText xml:space="preserve"> PAGEREF _Toc17822 </w:instrText>
      </w:r>
      <w:r>
        <w:rPr>
          <w:rFonts w:hint="eastAsia" w:ascii="新宋体" w:hAnsi="新宋体" w:eastAsia="新宋体" w:cs="新宋体"/>
          <w:b w:val="0"/>
          <w:bCs w:val="0"/>
          <w:sz w:val="32"/>
          <w:szCs w:val="36"/>
        </w:rPr>
        <w:fldChar w:fldCharType="separate"/>
      </w:r>
      <w:r>
        <w:rPr>
          <w:rFonts w:hint="eastAsia" w:ascii="新宋体" w:hAnsi="新宋体" w:eastAsia="新宋体" w:cs="新宋体"/>
          <w:b w:val="0"/>
          <w:bCs w:val="0"/>
          <w:sz w:val="32"/>
          <w:szCs w:val="36"/>
        </w:rPr>
        <w:t>5</w:t>
      </w:r>
      <w:r>
        <w:rPr>
          <w:rFonts w:hint="eastAsia" w:ascii="新宋体" w:hAnsi="新宋体" w:eastAsia="新宋体" w:cs="新宋体"/>
          <w:b w:val="0"/>
          <w:bCs w:val="0"/>
          <w:sz w:val="32"/>
          <w:szCs w:val="36"/>
        </w:rPr>
        <w:fldChar w:fldCharType="end"/>
      </w:r>
      <w:r>
        <w:rPr>
          <w:rFonts w:hint="eastAsia" w:ascii="新宋体" w:hAnsi="新宋体" w:eastAsia="新宋体" w:cs="新宋体"/>
          <w:b w:val="0"/>
          <w:bCs w:val="0"/>
          <w:sz w:val="32"/>
          <w:szCs w:val="48"/>
        </w:rPr>
        <w:fldChar w:fldCharType="end"/>
      </w:r>
    </w:p>
    <w:p>
      <w:pPr>
        <w:pStyle w:val="8"/>
        <w:tabs>
          <w:tab w:val="right" w:leader="dot" w:pos="8845"/>
        </w:tabs>
        <w:rPr>
          <w:rFonts w:hint="eastAsia" w:ascii="新宋体" w:hAnsi="新宋体" w:eastAsia="新宋体" w:cs="新宋体"/>
          <w:b w:val="0"/>
          <w:bCs w:val="0"/>
          <w:sz w:val="32"/>
          <w:szCs w:val="36"/>
        </w:rPr>
      </w:pPr>
      <w:r>
        <w:rPr>
          <w:rFonts w:hint="eastAsia" w:ascii="新宋体" w:hAnsi="新宋体" w:eastAsia="新宋体" w:cs="新宋体"/>
          <w:b w:val="0"/>
          <w:bCs w:val="0"/>
          <w:sz w:val="32"/>
          <w:szCs w:val="48"/>
        </w:rPr>
        <w:fldChar w:fldCharType="begin"/>
      </w:r>
      <w:r>
        <w:rPr>
          <w:rFonts w:hint="eastAsia" w:ascii="新宋体" w:hAnsi="新宋体" w:eastAsia="新宋体" w:cs="新宋体"/>
          <w:b w:val="0"/>
          <w:bCs w:val="0"/>
          <w:sz w:val="32"/>
          <w:szCs w:val="48"/>
        </w:rPr>
        <w:instrText xml:space="preserve"> HYPERLINK \l _Toc16955 </w:instrText>
      </w:r>
      <w:r>
        <w:rPr>
          <w:rFonts w:hint="eastAsia" w:ascii="新宋体" w:hAnsi="新宋体" w:eastAsia="新宋体" w:cs="新宋体"/>
          <w:b w:val="0"/>
          <w:bCs w:val="0"/>
          <w:sz w:val="32"/>
          <w:szCs w:val="48"/>
        </w:rPr>
        <w:fldChar w:fldCharType="separate"/>
      </w:r>
      <w:r>
        <w:rPr>
          <w:rFonts w:hint="eastAsia" w:ascii="新宋体" w:hAnsi="新宋体" w:eastAsia="新宋体" w:cs="新宋体"/>
          <w:b w:val="0"/>
          <w:bCs w:val="0"/>
          <w:sz w:val="32"/>
          <w:szCs w:val="36"/>
        </w:rPr>
        <w:t>（一）供应商资格要求</w:t>
      </w:r>
      <w:r>
        <w:rPr>
          <w:rFonts w:hint="eastAsia" w:ascii="新宋体" w:hAnsi="新宋体" w:eastAsia="新宋体" w:cs="新宋体"/>
          <w:b w:val="0"/>
          <w:bCs w:val="0"/>
          <w:sz w:val="32"/>
          <w:szCs w:val="36"/>
        </w:rPr>
        <w:tab/>
      </w:r>
      <w:r>
        <w:rPr>
          <w:rFonts w:hint="eastAsia" w:ascii="新宋体" w:hAnsi="新宋体" w:eastAsia="新宋体" w:cs="新宋体"/>
          <w:b w:val="0"/>
          <w:bCs w:val="0"/>
          <w:sz w:val="32"/>
          <w:szCs w:val="36"/>
        </w:rPr>
        <w:fldChar w:fldCharType="begin"/>
      </w:r>
      <w:r>
        <w:rPr>
          <w:rFonts w:hint="eastAsia" w:ascii="新宋体" w:hAnsi="新宋体" w:eastAsia="新宋体" w:cs="新宋体"/>
          <w:b w:val="0"/>
          <w:bCs w:val="0"/>
          <w:sz w:val="32"/>
          <w:szCs w:val="36"/>
        </w:rPr>
        <w:instrText xml:space="preserve"> PAGEREF _Toc16955 </w:instrText>
      </w:r>
      <w:r>
        <w:rPr>
          <w:rFonts w:hint="eastAsia" w:ascii="新宋体" w:hAnsi="新宋体" w:eastAsia="新宋体" w:cs="新宋体"/>
          <w:b w:val="0"/>
          <w:bCs w:val="0"/>
          <w:sz w:val="32"/>
          <w:szCs w:val="36"/>
        </w:rPr>
        <w:fldChar w:fldCharType="separate"/>
      </w:r>
      <w:r>
        <w:rPr>
          <w:rFonts w:hint="eastAsia" w:ascii="新宋体" w:hAnsi="新宋体" w:eastAsia="新宋体" w:cs="新宋体"/>
          <w:b w:val="0"/>
          <w:bCs w:val="0"/>
          <w:sz w:val="32"/>
          <w:szCs w:val="36"/>
        </w:rPr>
        <w:t>5</w:t>
      </w:r>
      <w:r>
        <w:rPr>
          <w:rFonts w:hint="eastAsia" w:ascii="新宋体" w:hAnsi="新宋体" w:eastAsia="新宋体" w:cs="新宋体"/>
          <w:b w:val="0"/>
          <w:bCs w:val="0"/>
          <w:sz w:val="32"/>
          <w:szCs w:val="36"/>
        </w:rPr>
        <w:fldChar w:fldCharType="end"/>
      </w:r>
      <w:r>
        <w:rPr>
          <w:rFonts w:hint="eastAsia" w:ascii="新宋体" w:hAnsi="新宋体" w:eastAsia="新宋体" w:cs="新宋体"/>
          <w:b w:val="0"/>
          <w:bCs w:val="0"/>
          <w:sz w:val="32"/>
          <w:szCs w:val="48"/>
        </w:rPr>
        <w:fldChar w:fldCharType="end"/>
      </w:r>
    </w:p>
    <w:p>
      <w:pPr>
        <w:pStyle w:val="8"/>
        <w:tabs>
          <w:tab w:val="right" w:leader="dot" w:pos="8845"/>
        </w:tabs>
        <w:rPr>
          <w:rFonts w:hint="eastAsia" w:ascii="新宋体" w:hAnsi="新宋体" w:eastAsia="新宋体" w:cs="新宋体"/>
          <w:b w:val="0"/>
          <w:bCs w:val="0"/>
          <w:sz w:val="32"/>
          <w:szCs w:val="36"/>
        </w:rPr>
      </w:pPr>
      <w:r>
        <w:rPr>
          <w:rFonts w:hint="eastAsia" w:ascii="新宋体" w:hAnsi="新宋体" w:eastAsia="新宋体" w:cs="新宋体"/>
          <w:b w:val="0"/>
          <w:bCs w:val="0"/>
          <w:sz w:val="32"/>
          <w:szCs w:val="48"/>
        </w:rPr>
        <w:fldChar w:fldCharType="begin"/>
      </w:r>
      <w:r>
        <w:rPr>
          <w:rFonts w:hint="eastAsia" w:ascii="新宋体" w:hAnsi="新宋体" w:eastAsia="新宋体" w:cs="新宋体"/>
          <w:b w:val="0"/>
          <w:bCs w:val="0"/>
          <w:sz w:val="32"/>
          <w:szCs w:val="48"/>
        </w:rPr>
        <w:instrText xml:space="preserve"> HYPERLINK \l _Toc29019 </w:instrText>
      </w:r>
      <w:r>
        <w:rPr>
          <w:rFonts w:hint="eastAsia" w:ascii="新宋体" w:hAnsi="新宋体" w:eastAsia="新宋体" w:cs="新宋体"/>
          <w:b w:val="0"/>
          <w:bCs w:val="0"/>
          <w:sz w:val="32"/>
          <w:szCs w:val="48"/>
        </w:rPr>
        <w:fldChar w:fldCharType="separate"/>
      </w:r>
      <w:r>
        <w:rPr>
          <w:rFonts w:hint="eastAsia" w:ascii="新宋体" w:hAnsi="新宋体" w:eastAsia="新宋体" w:cs="新宋体"/>
          <w:b w:val="0"/>
          <w:bCs w:val="0"/>
          <w:sz w:val="32"/>
          <w:szCs w:val="36"/>
        </w:rPr>
        <w:t>（二）响应文件应包括</w:t>
      </w:r>
      <w:r>
        <w:rPr>
          <w:rFonts w:hint="eastAsia" w:ascii="新宋体" w:hAnsi="新宋体" w:eastAsia="新宋体" w:cs="新宋体"/>
          <w:b w:val="0"/>
          <w:bCs w:val="0"/>
          <w:sz w:val="32"/>
          <w:szCs w:val="36"/>
        </w:rPr>
        <w:tab/>
      </w:r>
      <w:r>
        <w:rPr>
          <w:rFonts w:hint="eastAsia" w:ascii="新宋体" w:hAnsi="新宋体" w:eastAsia="新宋体" w:cs="新宋体"/>
          <w:b w:val="0"/>
          <w:bCs w:val="0"/>
          <w:sz w:val="32"/>
          <w:szCs w:val="36"/>
        </w:rPr>
        <w:fldChar w:fldCharType="begin"/>
      </w:r>
      <w:r>
        <w:rPr>
          <w:rFonts w:hint="eastAsia" w:ascii="新宋体" w:hAnsi="新宋体" w:eastAsia="新宋体" w:cs="新宋体"/>
          <w:b w:val="0"/>
          <w:bCs w:val="0"/>
          <w:sz w:val="32"/>
          <w:szCs w:val="36"/>
        </w:rPr>
        <w:instrText xml:space="preserve"> PAGEREF _Toc29019 </w:instrText>
      </w:r>
      <w:r>
        <w:rPr>
          <w:rFonts w:hint="eastAsia" w:ascii="新宋体" w:hAnsi="新宋体" w:eastAsia="新宋体" w:cs="新宋体"/>
          <w:b w:val="0"/>
          <w:bCs w:val="0"/>
          <w:sz w:val="32"/>
          <w:szCs w:val="36"/>
        </w:rPr>
        <w:fldChar w:fldCharType="separate"/>
      </w:r>
      <w:r>
        <w:rPr>
          <w:rFonts w:hint="eastAsia" w:ascii="新宋体" w:hAnsi="新宋体" w:eastAsia="新宋体" w:cs="新宋体"/>
          <w:b w:val="0"/>
          <w:bCs w:val="0"/>
          <w:sz w:val="32"/>
          <w:szCs w:val="36"/>
        </w:rPr>
        <w:t>5</w:t>
      </w:r>
      <w:r>
        <w:rPr>
          <w:rFonts w:hint="eastAsia" w:ascii="新宋体" w:hAnsi="新宋体" w:eastAsia="新宋体" w:cs="新宋体"/>
          <w:b w:val="0"/>
          <w:bCs w:val="0"/>
          <w:sz w:val="32"/>
          <w:szCs w:val="36"/>
        </w:rPr>
        <w:fldChar w:fldCharType="end"/>
      </w:r>
      <w:r>
        <w:rPr>
          <w:rFonts w:hint="eastAsia" w:ascii="新宋体" w:hAnsi="新宋体" w:eastAsia="新宋体" w:cs="新宋体"/>
          <w:b w:val="0"/>
          <w:bCs w:val="0"/>
          <w:sz w:val="32"/>
          <w:szCs w:val="48"/>
        </w:rPr>
        <w:fldChar w:fldCharType="end"/>
      </w:r>
    </w:p>
    <w:p>
      <w:pPr>
        <w:pStyle w:val="8"/>
        <w:tabs>
          <w:tab w:val="right" w:leader="dot" w:pos="8845"/>
        </w:tabs>
        <w:rPr>
          <w:rFonts w:hint="eastAsia" w:ascii="新宋体" w:hAnsi="新宋体" w:eastAsia="新宋体" w:cs="新宋体"/>
          <w:b w:val="0"/>
          <w:bCs w:val="0"/>
          <w:sz w:val="32"/>
          <w:szCs w:val="36"/>
        </w:rPr>
      </w:pPr>
      <w:r>
        <w:rPr>
          <w:rFonts w:hint="eastAsia" w:ascii="新宋体" w:hAnsi="新宋体" w:eastAsia="新宋体" w:cs="新宋体"/>
          <w:b w:val="0"/>
          <w:bCs w:val="0"/>
          <w:sz w:val="32"/>
          <w:szCs w:val="48"/>
        </w:rPr>
        <w:fldChar w:fldCharType="begin"/>
      </w:r>
      <w:r>
        <w:rPr>
          <w:rFonts w:hint="eastAsia" w:ascii="新宋体" w:hAnsi="新宋体" w:eastAsia="新宋体" w:cs="新宋体"/>
          <w:b w:val="0"/>
          <w:bCs w:val="0"/>
          <w:sz w:val="32"/>
          <w:szCs w:val="48"/>
        </w:rPr>
        <w:instrText xml:space="preserve"> HYPERLINK \l _Toc5703 </w:instrText>
      </w:r>
      <w:r>
        <w:rPr>
          <w:rFonts w:hint="eastAsia" w:ascii="新宋体" w:hAnsi="新宋体" w:eastAsia="新宋体" w:cs="新宋体"/>
          <w:b w:val="0"/>
          <w:bCs w:val="0"/>
          <w:sz w:val="32"/>
          <w:szCs w:val="48"/>
        </w:rPr>
        <w:fldChar w:fldCharType="separate"/>
      </w:r>
      <w:r>
        <w:rPr>
          <w:rFonts w:hint="eastAsia" w:ascii="新宋体" w:hAnsi="新宋体" w:eastAsia="新宋体" w:cs="新宋体"/>
          <w:b w:val="0"/>
          <w:bCs w:val="0"/>
          <w:sz w:val="32"/>
          <w:szCs w:val="36"/>
        </w:rPr>
        <w:t>（三）报价文件要求</w:t>
      </w:r>
      <w:r>
        <w:rPr>
          <w:rFonts w:hint="eastAsia" w:ascii="新宋体" w:hAnsi="新宋体" w:eastAsia="新宋体" w:cs="新宋体"/>
          <w:b w:val="0"/>
          <w:bCs w:val="0"/>
          <w:sz w:val="32"/>
          <w:szCs w:val="36"/>
        </w:rPr>
        <w:tab/>
      </w:r>
      <w:r>
        <w:rPr>
          <w:rFonts w:hint="eastAsia" w:ascii="新宋体" w:hAnsi="新宋体" w:eastAsia="新宋体" w:cs="新宋体"/>
          <w:b w:val="0"/>
          <w:bCs w:val="0"/>
          <w:sz w:val="32"/>
          <w:szCs w:val="36"/>
        </w:rPr>
        <w:fldChar w:fldCharType="begin"/>
      </w:r>
      <w:r>
        <w:rPr>
          <w:rFonts w:hint="eastAsia" w:ascii="新宋体" w:hAnsi="新宋体" w:eastAsia="新宋体" w:cs="新宋体"/>
          <w:b w:val="0"/>
          <w:bCs w:val="0"/>
          <w:sz w:val="32"/>
          <w:szCs w:val="36"/>
        </w:rPr>
        <w:instrText xml:space="preserve"> PAGEREF _Toc5703 </w:instrText>
      </w:r>
      <w:r>
        <w:rPr>
          <w:rFonts w:hint="eastAsia" w:ascii="新宋体" w:hAnsi="新宋体" w:eastAsia="新宋体" w:cs="新宋体"/>
          <w:b w:val="0"/>
          <w:bCs w:val="0"/>
          <w:sz w:val="32"/>
          <w:szCs w:val="36"/>
        </w:rPr>
        <w:fldChar w:fldCharType="separate"/>
      </w:r>
      <w:r>
        <w:rPr>
          <w:rFonts w:hint="eastAsia" w:ascii="新宋体" w:hAnsi="新宋体" w:eastAsia="新宋体" w:cs="新宋体"/>
          <w:b w:val="0"/>
          <w:bCs w:val="0"/>
          <w:sz w:val="32"/>
          <w:szCs w:val="36"/>
        </w:rPr>
        <w:t>6</w:t>
      </w:r>
      <w:r>
        <w:rPr>
          <w:rFonts w:hint="eastAsia" w:ascii="新宋体" w:hAnsi="新宋体" w:eastAsia="新宋体" w:cs="新宋体"/>
          <w:b w:val="0"/>
          <w:bCs w:val="0"/>
          <w:sz w:val="32"/>
          <w:szCs w:val="36"/>
        </w:rPr>
        <w:fldChar w:fldCharType="end"/>
      </w:r>
      <w:r>
        <w:rPr>
          <w:rFonts w:hint="eastAsia" w:ascii="新宋体" w:hAnsi="新宋体" w:eastAsia="新宋体" w:cs="新宋体"/>
          <w:b w:val="0"/>
          <w:bCs w:val="0"/>
          <w:sz w:val="32"/>
          <w:szCs w:val="48"/>
        </w:rPr>
        <w:fldChar w:fldCharType="end"/>
      </w:r>
    </w:p>
    <w:p>
      <w:pPr>
        <w:pStyle w:val="8"/>
        <w:tabs>
          <w:tab w:val="right" w:leader="dot" w:pos="8845"/>
        </w:tabs>
        <w:rPr>
          <w:rFonts w:hint="eastAsia" w:ascii="新宋体" w:hAnsi="新宋体" w:eastAsia="新宋体" w:cs="新宋体"/>
          <w:b w:val="0"/>
          <w:bCs w:val="0"/>
          <w:sz w:val="32"/>
          <w:szCs w:val="36"/>
        </w:rPr>
      </w:pPr>
      <w:r>
        <w:rPr>
          <w:rFonts w:hint="eastAsia" w:ascii="新宋体" w:hAnsi="新宋体" w:eastAsia="新宋体" w:cs="新宋体"/>
          <w:b w:val="0"/>
          <w:bCs w:val="0"/>
          <w:sz w:val="32"/>
          <w:szCs w:val="48"/>
        </w:rPr>
        <w:fldChar w:fldCharType="begin"/>
      </w:r>
      <w:r>
        <w:rPr>
          <w:rFonts w:hint="eastAsia" w:ascii="新宋体" w:hAnsi="新宋体" w:eastAsia="新宋体" w:cs="新宋体"/>
          <w:b w:val="0"/>
          <w:bCs w:val="0"/>
          <w:sz w:val="32"/>
          <w:szCs w:val="48"/>
        </w:rPr>
        <w:instrText xml:space="preserve"> HYPERLINK \l _Toc27917 </w:instrText>
      </w:r>
      <w:r>
        <w:rPr>
          <w:rFonts w:hint="eastAsia" w:ascii="新宋体" w:hAnsi="新宋体" w:eastAsia="新宋体" w:cs="新宋体"/>
          <w:b w:val="0"/>
          <w:bCs w:val="0"/>
          <w:sz w:val="32"/>
          <w:szCs w:val="48"/>
        </w:rPr>
        <w:fldChar w:fldCharType="separate"/>
      </w:r>
      <w:r>
        <w:rPr>
          <w:rFonts w:hint="eastAsia" w:ascii="新宋体" w:hAnsi="新宋体" w:eastAsia="新宋体" w:cs="新宋体"/>
          <w:b w:val="0"/>
          <w:bCs w:val="0"/>
          <w:sz w:val="32"/>
          <w:szCs w:val="36"/>
        </w:rPr>
        <w:t>（四）评标与中标</w:t>
      </w:r>
      <w:r>
        <w:rPr>
          <w:rFonts w:hint="eastAsia" w:ascii="新宋体" w:hAnsi="新宋体" w:eastAsia="新宋体" w:cs="新宋体"/>
          <w:b w:val="0"/>
          <w:bCs w:val="0"/>
          <w:sz w:val="32"/>
          <w:szCs w:val="36"/>
        </w:rPr>
        <w:tab/>
      </w:r>
      <w:r>
        <w:rPr>
          <w:rFonts w:hint="eastAsia" w:ascii="新宋体" w:hAnsi="新宋体" w:eastAsia="新宋体" w:cs="新宋体"/>
          <w:b w:val="0"/>
          <w:bCs w:val="0"/>
          <w:sz w:val="32"/>
          <w:szCs w:val="36"/>
        </w:rPr>
        <w:fldChar w:fldCharType="begin"/>
      </w:r>
      <w:r>
        <w:rPr>
          <w:rFonts w:hint="eastAsia" w:ascii="新宋体" w:hAnsi="新宋体" w:eastAsia="新宋体" w:cs="新宋体"/>
          <w:b w:val="0"/>
          <w:bCs w:val="0"/>
          <w:sz w:val="32"/>
          <w:szCs w:val="36"/>
        </w:rPr>
        <w:instrText xml:space="preserve"> PAGEREF _Toc27917 </w:instrText>
      </w:r>
      <w:r>
        <w:rPr>
          <w:rFonts w:hint="eastAsia" w:ascii="新宋体" w:hAnsi="新宋体" w:eastAsia="新宋体" w:cs="新宋体"/>
          <w:b w:val="0"/>
          <w:bCs w:val="0"/>
          <w:sz w:val="32"/>
          <w:szCs w:val="36"/>
        </w:rPr>
        <w:fldChar w:fldCharType="separate"/>
      </w:r>
      <w:r>
        <w:rPr>
          <w:rFonts w:hint="eastAsia" w:ascii="新宋体" w:hAnsi="新宋体" w:eastAsia="新宋体" w:cs="新宋体"/>
          <w:b w:val="0"/>
          <w:bCs w:val="0"/>
          <w:sz w:val="32"/>
          <w:szCs w:val="36"/>
        </w:rPr>
        <w:t>6</w:t>
      </w:r>
      <w:r>
        <w:rPr>
          <w:rFonts w:hint="eastAsia" w:ascii="新宋体" w:hAnsi="新宋体" w:eastAsia="新宋体" w:cs="新宋体"/>
          <w:b w:val="0"/>
          <w:bCs w:val="0"/>
          <w:sz w:val="32"/>
          <w:szCs w:val="36"/>
        </w:rPr>
        <w:fldChar w:fldCharType="end"/>
      </w:r>
      <w:r>
        <w:rPr>
          <w:rFonts w:hint="eastAsia" w:ascii="新宋体" w:hAnsi="新宋体" w:eastAsia="新宋体" w:cs="新宋体"/>
          <w:b w:val="0"/>
          <w:bCs w:val="0"/>
          <w:sz w:val="32"/>
          <w:szCs w:val="48"/>
        </w:rPr>
        <w:fldChar w:fldCharType="end"/>
      </w:r>
    </w:p>
    <w:p>
      <w:pPr>
        <w:pStyle w:val="7"/>
        <w:tabs>
          <w:tab w:val="right" w:leader="dot" w:pos="8845"/>
        </w:tabs>
        <w:rPr>
          <w:rFonts w:hint="eastAsia" w:ascii="新宋体" w:hAnsi="新宋体" w:eastAsia="新宋体" w:cs="新宋体"/>
          <w:b w:val="0"/>
          <w:bCs w:val="0"/>
          <w:sz w:val="32"/>
          <w:szCs w:val="36"/>
        </w:rPr>
      </w:pPr>
      <w:r>
        <w:rPr>
          <w:rFonts w:hint="eastAsia" w:ascii="新宋体" w:hAnsi="新宋体" w:eastAsia="新宋体" w:cs="新宋体"/>
          <w:b w:val="0"/>
          <w:bCs w:val="0"/>
          <w:sz w:val="32"/>
          <w:szCs w:val="48"/>
        </w:rPr>
        <w:fldChar w:fldCharType="begin"/>
      </w:r>
      <w:r>
        <w:rPr>
          <w:rFonts w:hint="eastAsia" w:ascii="新宋体" w:hAnsi="新宋体" w:eastAsia="新宋体" w:cs="新宋体"/>
          <w:b w:val="0"/>
          <w:bCs w:val="0"/>
          <w:sz w:val="32"/>
          <w:szCs w:val="48"/>
        </w:rPr>
        <w:instrText xml:space="preserve"> HYPERLINK \l _Toc17097 </w:instrText>
      </w:r>
      <w:r>
        <w:rPr>
          <w:rFonts w:hint="eastAsia" w:ascii="新宋体" w:hAnsi="新宋体" w:eastAsia="新宋体" w:cs="新宋体"/>
          <w:b w:val="0"/>
          <w:bCs w:val="0"/>
          <w:sz w:val="32"/>
          <w:szCs w:val="48"/>
        </w:rPr>
        <w:fldChar w:fldCharType="separate"/>
      </w:r>
      <w:r>
        <w:rPr>
          <w:rFonts w:hint="eastAsia" w:ascii="新宋体" w:hAnsi="新宋体" w:eastAsia="新宋体" w:cs="新宋体"/>
          <w:b w:val="0"/>
          <w:bCs w:val="0"/>
          <w:sz w:val="32"/>
          <w:szCs w:val="36"/>
        </w:rPr>
        <w:t>第三章、</w:t>
      </w:r>
      <w:r>
        <w:rPr>
          <w:rFonts w:hint="eastAsia" w:ascii="新宋体" w:hAnsi="新宋体" w:eastAsia="新宋体" w:cs="新宋体"/>
          <w:b w:val="0"/>
          <w:bCs w:val="0"/>
          <w:sz w:val="32"/>
          <w:szCs w:val="36"/>
          <w:lang w:eastAsia="zh-CN"/>
        </w:rPr>
        <w:t>采购内容和</w:t>
      </w:r>
      <w:r>
        <w:rPr>
          <w:rFonts w:hint="eastAsia" w:ascii="新宋体" w:hAnsi="新宋体" w:eastAsia="新宋体" w:cs="新宋体"/>
          <w:b w:val="0"/>
          <w:bCs w:val="0"/>
          <w:sz w:val="32"/>
          <w:szCs w:val="36"/>
        </w:rPr>
        <w:t>采购人需求</w:t>
      </w:r>
      <w:r>
        <w:rPr>
          <w:rFonts w:hint="eastAsia" w:ascii="新宋体" w:hAnsi="新宋体" w:eastAsia="新宋体" w:cs="新宋体"/>
          <w:b w:val="0"/>
          <w:bCs w:val="0"/>
          <w:sz w:val="32"/>
          <w:szCs w:val="36"/>
        </w:rPr>
        <w:tab/>
      </w:r>
      <w:r>
        <w:rPr>
          <w:rFonts w:hint="eastAsia" w:ascii="新宋体" w:hAnsi="新宋体" w:eastAsia="新宋体" w:cs="新宋体"/>
          <w:b w:val="0"/>
          <w:bCs w:val="0"/>
          <w:sz w:val="32"/>
          <w:szCs w:val="36"/>
        </w:rPr>
        <w:fldChar w:fldCharType="begin"/>
      </w:r>
      <w:r>
        <w:rPr>
          <w:rFonts w:hint="eastAsia" w:ascii="新宋体" w:hAnsi="新宋体" w:eastAsia="新宋体" w:cs="新宋体"/>
          <w:b w:val="0"/>
          <w:bCs w:val="0"/>
          <w:sz w:val="32"/>
          <w:szCs w:val="36"/>
        </w:rPr>
        <w:instrText xml:space="preserve"> PAGEREF _Toc17097 </w:instrText>
      </w:r>
      <w:r>
        <w:rPr>
          <w:rFonts w:hint="eastAsia" w:ascii="新宋体" w:hAnsi="新宋体" w:eastAsia="新宋体" w:cs="新宋体"/>
          <w:b w:val="0"/>
          <w:bCs w:val="0"/>
          <w:sz w:val="32"/>
          <w:szCs w:val="36"/>
        </w:rPr>
        <w:fldChar w:fldCharType="separate"/>
      </w:r>
      <w:r>
        <w:rPr>
          <w:rFonts w:hint="eastAsia" w:ascii="新宋体" w:hAnsi="新宋体" w:eastAsia="新宋体" w:cs="新宋体"/>
          <w:b w:val="0"/>
          <w:bCs w:val="0"/>
          <w:sz w:val="32"/>
          <w:szCs w:val="36"/>
        </w:rPr>
        <w:t>8</w:t>
      </w:r>
      <w:r>
        <w:rPr>
          <w:rFonts w:hint="eastAsia" w:ascii="新宋体" w:hAnsi="新宋体" w:eastAsia="新宋体" w:cs="新宋体"/>
          <w:b w:val="0"/>
          <w:bCs w:val="0"/>
          <w:sz w:val="32"/>
          <w:szCs w:val="36"/>
        </w:rPr>
        <w:fldChar w:fldCharType="end"/>
      </w:r>
      <w:r>
        <w:rPr>
          <w:rFonts w:hint="eastAsia" w:ascii="新宋体" w:hAnsi="新宋体" w:eastAsia="新宋体" w:cs="新宋体"/>
          <w:b w:val="0"/>
          <w:bCs w:val="0"/>
          <w:sz w:val="32"/>
          <w:szCs w:val="48"/>
        </w:rPr>
        <w:fldChar w:fldCharType="end"/>
      </w:r>
    </w:p>
    <w:p>
      <w:pPr>
        <w:pStyle w:val="8"/>
        <w:tabs>
          <w:tab w:val="right" w:leader="dot" w:pos="8845"/>
        </w:tabs>
        <w:rPr>
          <w:rFonts w:hint="eastAsia" w:ascii="新宋体" w:hAnsi="新宋体" w:eastAsia="新宋体" w:cs="新宋体"/>
          <w:b w:val="0"/>
          <w:bCs w:val="0"/>
          <w:sz w:val="32"/>
          <w:szCs w:val="36"/>
        </w:rPr>
      </w:pPr>
      <w:r>
        <w:rPr>
          <w:rFonts w:hint="eastAsia" w:ascii="新宋体" w:hAnsi="新宋体" w:eastAsia="新宋体" w:cs="新宋体"/>
          <w:b w:val="0"/>
          <w:bCs w:val="0"/>
          <w:sz w:val="32"/>
          <w:szCs w:val="48"/>
        </w:rPr>
        <w:fldChar w:fldCharType="begin"/>
      </w:r>
      <w:r>
        <w:rPr>
          <w:rFonts w:hint="eastAsia" w:ascii="新宋体" w:hAnsi="新宋体" w:eastAsia="新宋体" w:cs="新宋体"/>
          <w:b w:val="0"/>
          <w:bCs w:val="0"/>
          <w:sz w:val="32"/>
          <w:szCs w:val="48"/>
        </w:rPr>
        <w:instrText xml:space="preserve"> HYPERLINK \l _Toc29527 </w:instrText>
      </w:r>
      <w:r>
        <w:rPr>
          <w:rFonts w:hint="eastAsia" w:ascii="新宋体" w:hAnsi="新宋体" w:eastAsia="新宋体" w:cs="新宋体"/>
          <w:b w:val="0"/>
          <w:bCs w:val="0"/>
          <w:sz w:val="32"/>
          <w:szCs w:val="48"/>
        </w:rPr>
        <w:fldChar w:fldCharType="separate"/>
      </w:r>
      <w:r>
        <w:rPr>
          <w:rFonts w:hint="eastAsia" w:ascii="新宋体" w:hAnsi="新宋体" w:eastAsia="新宋体" w:cs="新宋体"/>
          <w:b w:val="0"/>
          <w:bCs w:val="0"/>
          <w:sz w:val="32"/>
          <w:szCs w:val="44"/>
          <w:lang w:eastAsia="zh-CN"/>
        </w:rPr>
        <w:t>（一）项目说明</w:t>
      </w:r>
      <w:r>
        <w:rPr>
          <w:rFonts w:hint="eastAsia" w:ascii="新宋体" w:hAnsi="新宋体" w:eastAsia="新宋体" w:cs="新宋体"/>
          <w:b w:val="0"/>
          <w:bCs w:val="0"/>
          <w:sz w:val="32"/>
          <w:szCs w:val="36"/>
        </w:rPr>
        <w:tab/>
      </w:r>
      <w:r>
        <w:rPr>
          <w:rFonts w:hint="eastAsia" w:ascii="新宋体" w:hAnsi="新宋体" w:eastAsia="新宋体" w:cs="新宋体"/>
          <w:b w:val="0"/>
          <w:bCs w:val="0"/>
          <w:sz w:val="32"/>
          <w:szCs w:val="36"/>
        </w:rPr>
        <w:fldChar w:fldCharType="begin"/>
      </w:r>
      <w:r>
        <w:rPr>
          <w:rFonts w:hint="eastAsia" w:ascii="新宋体" w:hAnsi="新宋体" w:eastAsia="新宋体" w:cs="新宋体"/>
          <w:b w:val="0"/>
          <w:bCs w:val="0"/>
          <w:sz w:val="32"/>
          <w:szCs w:val="36"/>
        </w:rPr>
        <w:instrText xml:space="preserve"> PAGEREF _Toc29527 </w:instrText>
      </w:r>
      <w:r>
        <w:rPr>
          <w:rFonts w:hint="eastAsia" w:ascii="新宋体" w:hAnsi="新宋体" w:eastAsia="新宋体" w:cs="新宋体"/>
          <w:b w:val="0"/>
          <w:bCs w:val="0"/>
          <w:sz w:val="32"/>
          <w:szCs w:val="36"/>
        </w:rPr>
        <w:fldChar w:fldCharType="separate"/>
      </w:r>
      <w:r>
        <w:rPr>
          <w:rFonts w:hint="eastAsia" w:ascii="新宋体" w:hAnsi="新宋体" w:eastAsia="新宋体" w:cs="新宋体"/>
          <w:b w:val="0"/>
          <w:bCs w:val="0"/>
          <w:sz w:val="32"/>
          <w:szCs w:val="36"/>
        </w:rPr>
        <w:t>8</w:t>
      </w:r>
      <w:r>
        <w:rPr>
          <w:rFonts w:hint="eastAsia" w:ascii="新宋体" w:hAnsi="新宋体" w:eastAsia="新宋体" w:cs="新宋体"/>
          <w:b w:val="0"/>
          <w:bCs w:val="0"/>
          <w:sz w:val="32"/>
          <w:szCs w:val="36"/>
        </w:rPr>
        <w:fldChar w:fldCharType="end"/>
      </w:r>
      <w:r>
        <w:rPr>
          <w:rFonts w:hint="eastAsia" w:ascii="新宋体" w:hAnsi="新宋体" w:eastAsia="新宋体" w:cs="新宋体"/>
          <w:b w:val="0"/>
          <w:bCs w:val="0"/>
          <w:sz w:val="32"/>
          <w:szCs w:val="48"/>
        </w:rPr>
        <w:fldChar w:fldCharType="end"/>
      </w:r>
    </w:p>
    <w:p>
      <w:pPr>
        <w:pStyle w:val="8"/>
        <w:tabs>
          <w:tab w:val="right" w:leader="dot" w:pos="8845"/>
        </w:tabs>
        <w:rPr>
          <w:rFonts w:hint="eastAsia" w:ascii="新宋体" w:hAnsi="新宋体" w:eastAsia="新宋体" w:cs="新宋体"/>
          <w:b w:val="0"/>
          <w:bCs w:val="0"/>
          <w:sz w:val="32"/>
          <w:szCs w:val="36"/>
        </w:rPr>
      </w:pPr>
      <w:r>
        <w:rPr>
          <w:rFonts w:hint="eastAsia" w:ascii="新宋体" w:hAnsi="新宋体" w:eastAsia="新宋体" w:cs="新宋体"/>
          <w:b w:val="0"/>
          <w:bCs w:val="0"/>
          <w:sz w:val="32"/>
          <w:szCs w:val="48"/>
        </w:rPr>
        <w:fldChar w:fldCharType="begin"/>
      </w:r>
      <w:r>
        <w:rPr>
          <w:rFonts w:hint="eastAsia" w:ascii="新宋体" w:hAnsi="新宋体" w:eastAsia="新宋体" w:cs="新宋体"/>
          <w:b w:val="0"/>
          <w:bCs w:val="0"/>
          <w:sz w:val="32"/>
          <w:szCs w:val="48"/>
        </w:rPr>
        <w:instrText xml:space="preserve"> HYPERLINK \l _Toc19606 </w:instrText>
      </w:r>
      <w:r>
        <w:rPr>
          <w:rFonts w:hint="eastAsia" w:ascii="新宋体" w:hAnsi="新宋体" w:eastAsia="新宋体" w:cs="新宋体"/>
          <w:b w:val="0"/>
          <w:bCs w:val="0"/>
          <w:sz w:val="32"/>
          <w:szCs w:val="48"/>
        </w:rPr>
        <w:fldChar w:fldCharType="separate"/>
      </w:r>
      <w:r>
        <w:rPr>
          <w:rFonts w:hint="eastAsia" w:ascii="新宋体" w:hAnsi="新宋体" w:eastAsia="新宋体" w:cs="新宋体"/>
          <w:b w:val="0"/>
          <w:bCs w:val="0"/>
          <w:kern w:val="2"/>
          <w:sz w:val="32"/>
          <w:szCs w:val="44"/>
          <w:lang w:val="en-US" w:eastAsia="zh-CN" w:bidi="ar-SA"/>
        </w:rPr>
        <w:t>（二）施工方案及要求</w:t>
      </w:r>
      <w:r>
        <w:rPr>
          <w:rFonts w:hint="eastAsia" w:ascii="新宋体" w:hAnsi="新宋体" w:eastAsia="新宋体" w:cs="新宋体"/>
          <w:b w:val="0"/>
          <w:bCs w:val="0"/>
          <w:sz w:val="32"/>
          <w:szCs w:val="36"/>
        </w:rPr>
        <w:tab/>
      </w:r>
      <w:r>
        <w:rPr>
          <w:rFonts w:hint="eastAsia" w:ascii="新宋体" w:hAnsi="新宋体" w:eastAsia="新宋体" w:cs="新宋体"/>
          <w:b w:val="0"/>
          <w:bCs w:val="0"/>
          <w:sz w:val="32"/>
          <w:szCs w:val="36"/>
        </w:rPr>
        <w:fldChar w:fldCharType="begin"/>
      </w:r>
      <w:r>
        <w:rPr>
          <w:rFonts w:hint="eastAsia" w:ascii="新宋体" w:hAnsi="新宋体" w:eastAsia="新宋体" w:cs="新宋体"/>
          <w:b w:val="0"/>
          <w:bCs w:val="0"/>
          <w:sz w:val="32"/>
          <w:szCs w:val="36"/>
        </w:rPr>
        <w:instrText xml:space="preserve"> PAGEREF _Toc19606 </w:instrText>
      </w:r>
      <w:r>
        <w:rPr>
          <w:rFonts w:hint="eastAsia" w:ascii="新宋体" w:hAnsi="新宋体" w:eastAsia="新宋体" w:cs="新宋体"/>
          <w:b w:val="0"/>
          <w:bCs w:val="0"/>
          <w:sz w:val="32"/>
          <w:szCs w:val="36"/>
        </w:rPr>
        <w:fldChar w:fldCharType="separate"/>
      </w:r>
      <w:r>
        <w:rPr>
          <w:rFonts w:hint="eastAsia" w:ascii="新宋体" w:hAnsi="新宋体" w:eastAsia="新宋体" w:cs="新宋体"/>
          <w:b w:val="0"/>
          <w:bCs w:val="0"/>
          <w:sz w:val="32"/>
          <w:szCs w:val="36"/>
        </w:rPr>
        <w:t>8</w:t>
      </w:r>
      <w:r>
        <w:rPr>
          <w:rFonts w:hint="eastAsia" w:ascii="新宋体" w:hAnsi="新宋体" w:eastAsia="新宋体" w:cs="新宋体"/>
          <w:b w:val="0"/>
          <w:bCs w:val="0"/>
          <w:sz w:val="32"/>
          <w:szCs w:val="36"/>
        </w:rPr>
        <w:fldChar w:fldCharType="end"/>
      </w:r>
      <w:r>
        <w:rPr>
          <w:rFonts w:hint="eastAsia" w:ascii="新宋体" w:hAnsi="新宋体" w:eastAsia="新宋体" w:cs="新宋体"/>
          <w:b w:val="0"/>
          <w:bCs w:val="0"/>
          <w:sz w:val="32"/>
          <w:szCs w:val="48"/>
        </w:rPr>
        <w:fldChar w:fldCharType="end"/>
      </w:r>
    </w:p>
    <w:p>
      <w:pPr>
        <w:pStyle w:val="7"/>
        <w:tabs>
          <w:tab w:val="right" w:leader="dot" w:pos="8845"/>
        </w:tabs>
      </w:pPr>
      <w:r>
        <w:rPr>
          <w:rFonts w:hint="eastAsia" w:ascii="新宋体" w:hAnsi="新宋体" w:eastAsia="新宋体" w:cs="新宋体"/>
          <w:b w:val="0"/>
          <w:bCs w:val="0"/>
          <w:sz w:val="32"/>
          <w:szCs w:val="48"/>
        </w:rPr>
        <w:fldChar w:fldCharType="begin"/>
      </w:r>
      <w:r>
        <w:rPr>
          <w:rFonts w:hint="eastAsia" w:ascii="新宋体" w:hAnsi="新宋体" w:eastAsia="新宋体" w:cs="新宋体"/>
          <w:b w:val="0"/>
          <w:bCs w:val="0"/>
          <w:sz w:val="32"/>
          <w:szCs w:val="48"/>
        </w:rPr>
        <w:instrText xml:space="preserve"> HYPERLINK \l _Toc16270 </w:instrText>
      </w:r>
      <w:r>
        <w:rPr>
          <w:rFonts w:hint="eastAsia" w:ascii="新宋体" w:hAnsi="新宋体" w:eastAsia="新宋体" w:cs="新宋体"/>
          <w:b w:val="0"/>
          <w:bCs w:val="0"/>
          <w:sz w:val="32"/>
          <w:szCs w:val="48"/>
        </w:rPr>
        <w:fldChar w:fldCharType="separate"/>
      </w:r>
      <w:r>
        <w:rPr>
          <w:rFonts w:hint="eastAsia" w:ascii="新宋体" w:hAnsi="新宋体" w:eastAsia="新宋体" w:cs="新宋体"/>
          <w:b w:val="0"/>
          <w:bCs w:val="0"/>
          <w:sz w:val="32"/>
          <w:szCs w:val="52"/>
        </w:rPr>
        <w:t>第四章、响应文件格式与要求</w:t>
      </w:r>
      <w:r>
        <w:rPr>
          <w:rFonts w:hint="eastAsia" w:ascii="新宋体" w:hAnsi="新宋体" w:eastAsia="新宋体" w:cs="新宋体"/>
          <w:b w:val="0"/>
          <w:bCs w:val="0"/>
          <w:sz w:val="32"/>
          <w:szCs w:val="36"/>
        </w:rPr>
        <w:tab/>
      </w:r>
      <w:r>
        <w:rPr>
          <w:rFonts w:hint="eastAsia" w:ascii="新宋体" w:hAnsi="新宋体" w:eastAsia="新宋体" w:cs="新宋体"/>
          <w:b w:val="0"/>
          <w:bCs w:val="0"/>
          <w:sz w:val="32"/>
          <w:szCs w:val="36"/>
        </w:rPr>
        <w:fldChar w:fldCharType="begin"/>
      </w:r>
      <w:r>
        <w:rPr>
          <w:rFonts w:hint="eastAsia" w:ascii="新宋体" w:hAnsi="新宋体" w:eastAsia="新宋体" w:cs="新宋体"/>
          <w:b w:val="0"/>
          <w:bCs w:val="0"/>
          <w:sz w:val="32"/>
          <w:szCs w:val="36"/>
        </w:rPr>
        <w:instrText xml:space="preserve"> PAGEREF _Toc16270 </w:instrText>
      </w:r>
      <w:r>
        <w:rPr>
          <w:rFonts w:hint="eastAsia" w:ascii="新宋体" w:hAnsi="新宋体" w:eastAsia="新宋体" w:cs="新宋体"/>
          <w:b w:val="0"/>
          <w:bCs w:val="0"/>
          <w:sz w:val="32"/>
          <w:szCs w:val="36"/>
        </w:rPr>
        <w:fldChar w:fldCharType="separate"/>
      </w:r>
      <w:r>
        <w:rPr>
          <w:rFonts w:hint="eastAsia" w:ascii="新宋体" w:hAnsi="新宋体" w:eastAsia="新宋体" w:cs="新宋体"/>
          <w:b w:val="0"/>
          <w:bCs w:val="0"/>
          <w:sz w:val="32"/>
          <w:szCs w:val="36"/>
        </w:rPr>
        <w:t>10</w:t>
      </w:r>
      <w:r>
        <w:rPr>
          <w:rFonts w:hint="eastAsia" w:ascii="新宋体" w:hAnsi="新宋体" w:eastAsia="新宋体" w:cs="新宋体"/>
          <w:b w:val="0"/>
          <w:bCs w:val="0"/>
          <w:sz w:val="32"/>
          <w:szCs w:val="36"/>
        </w:rPr>
        <w:fldChar w:fldCharType="end"/>
      </w:r>
      <w:r>
        <w:rPr>
          <w:rFonts w:hint="eastAsia" w:ascii="新宋体" w:hAnsi="新宋体" w:eastAsia="新宋体" w:cs="新宋体"/>
          <w:b w:val="0"/>
          <w:bCs w:val="0"/>
          <w:sz w:val="32"/>
          <w:szCs w:val="48"/>
        </w:rPr>
        <w:fldChar w:fldCharType="end"/>
      </w:r>
    </w:p>
    <w:p>
      <w:pPr>
        <w:widowControl/>
        <w:spacing w:line="360" w:lineRule="auto"/>
        <w:rPr>
          <w:rFonts w:ascii="宋体" w:hAnsi="宋体"/>
          <w:sz w:val="32"/>
          <w:szCs w:val="32"/>
        </w:rPr>
      </w:pPr>
      <w:r>
        <w:rPr>
          <w:rFonts w:ascii="宋体" w:hAnsi="宋体"/>
          <w:szCs w:val="32"/>
        </w:rPr>
        <w:fldChar w:fldCharType="end"/>
      </w:r>
    </w:p>
    <w:p>
      <w:pPr>
        <w:pStyle w:val="2"/>
        <w:rPr>
          <w:rFonts w:ascii="宋体" w:hAnsi="宋体" w:eastAsia="宋体"/>
          <w:color w:val="000000"/>
          <w:sz w:val="44"/>
        </w:rPr>
      </w:pPr>
      <w:r>
        <w:rPr>
          <w:rFonts w:ascii="宋体" w:hAnsi="宋体"/>
          <w:sz w:val="32"/>
          <w:szCs w:val="32"/>
        </w:rPr>
        <w:br w:type="page"/>
      </w:r>
      <w:bookmarkStart w:id="1" w:name="_Toc20299"/>
      <w:bookmarkStart w:id="2" w:name="_Toc20879_WPSOffice_Level1"/>
      <w:r>
        <w:rPr>
          <w:rFonts w:hint="eastAsia" w:ascii="宋体" w:hAnsi="宋体" w:eastAsia="宋体"/>
          <w:color w:val="000000"/>
        </w:rPr>
        <w:t>第一章、</w:t>
      </w:r>
      <w:r>
        <w:rPr>
          <w:rFonts w:hint="eastAsia" w:ascii="宋体" w:hAnsi="宋体" w:eastAsia="宋体"/>
          <w:color w:val="000000"/>
          <w:lang w:eastAsia="zh-CN"/>
        </w:rPr>
        <w:t>竞争性磋商</w:t>
      </w:r>
      <w:r>
        <w:rPr>
          <w:rFonts w:hint="eastAsia" w:ascii="宋体" w:hAnsi="宋体" w:eastAsia="宋体"/>
          <w:color w:val="000000"/>
        </w:rPr>
        <w:t>公告</w:t>
      </w:r>
      <w:bookmarkEnd w:id="0"/>
      <w:bookmarkEnd w:id="1"/>
      <w:bookmarkEnd w:id="2"/>
    </w:p>
    <w:p>
      <w:pPr>
        <w:ind w:firstLine="560" w:firstLineChars="200"/>
        <w:rPr>
          <w:rFonts w:ascii="仿宋_GB2312" w:eastAsia="仿宋_GB2312"/>
          <w:color w:val="000000"/>
          <w:sz w:val="28"/>
          <w:szCs w:val="28"/>
        </w:rPr>
      </w:pPr>
      <w:r>
        <w:rPr>
          <w:rFonts w:hint="eastAsia" w:ascii="仿宋_GB2312" w:hAnsi="仿宋_GB2312" w:eastAsia="仿宋_GB2312" w:cs="仿宋_GB2312"/>
          <w:color w:val="000000"/>
          <w:sz w:val="28"/>
          <w:szCs w:val="28"/>
        </w:rPr>
        <w:t>鄂尔多斯市成吉航空服务有限公司拟采用</w:t>
      </w:r>
      <w:r>
        <w:rPr>
          <w:rFonts w:hint="eastAsia" w:ascii="仿宋_GB2312" w:hAnsi="仿宋_GB2312" w:eastAsia="仿宋_GB2312" w:cs="仿宋_GB2312"/>
          <w:color w:val="000000"/>
          <w:sz w:val="28"/>
          <w:szCs w:val="28"/>
          <w:lang w:eastAsia="zh-CN"/>
        </w:rPr>
        <w:t>竞争性磋商</w:t>
      </w:r>
      <w:r>
        <w:rPr>
          <w:rFonts w:hint="eastAsia" w:ascii="仿宋_GB2312" w:hAnsi="仿宋_GB2312" w:eastAsia="仿宋_GB2312" w:cs="仿宋_GB2312"/>
          <w:color w:val="000000"/>
          <w:sz w:val="28"/>
          <w:szCs w:val="28"/>
        </w:rPr>
        <w:t>的方式对</w:t>
      </w:r>
      <w:r>
        <w:rPr>
          <w:rFonts w:hint="eastAsia" w:ascii="仿宋_GB2312" w:hAnsi="仿宋_GB2312" w:eastAsia="仿宋_GB2312" w:cs="仿宋_GB2312"/>
          <w:color w:val="000000"/>
          <w:sz w:val="28"/>
          <w:szCs w:val="28"/>
          <w:lang w:eastAsia="zh-CN"/>
        </w:rPr>
        <w:t>鄂尔多斯机场租用售票配置项目</w:t>
      </w:r>
      <w:r>
        <w:rPr>
          <w:rFonts w:hint="eastAsia" w:ascii="仿宋_GB2312" w:hAnsi="仿宋_GB2312" w:eastAsia="仿宋_GB2312" w:cs="仿宋_GB2312"/>
          <w:color w:val="000000"/>
          <w:sz w:val="28"/>
          <w:szCs w:val="28"/>
        </w:rPr>
        <w:t>进行实施</w:t>
      </w:r>
      <w:r>
        <w:rPr>
          <w:rFonts w:hint="eastAsia" w:ascii="仿宋_GB2312" w:hAnsi="仿宋_GB2312" w:eastAsia="仿宋_GB2312" w:cs="仿宋_GB2312"/>
          <w:color w:val="000000"/>
          <w:sz w:val="28"/>
          <w:szCs w:val="28"/>
          <w:lang w:eastAsia="zh-CN"/>
        </w:rPr>
        <w:t>采购</w:t>
      </w:r>
      <w:r>
        <w:rPr>
          <w:rFonts w:hint="eastAsia" w:ascii="仿宋_GB2312" w:hAnsi="仿宋_GB2312" w:eastAsia="仿宋_GB2312" w:cs="仿宋_GB2312"/>
          <w:color w:val="000000"/>
          <w:sz w:val="28"/>
          <w:szCs w:val="28"/>
        </w:rPr>
        <w:t>，现邀</w:t>
      </w:r>
      <w:r>
        <w:rPr>
          <w:rFonts w:hint="eastAsia" w:ascii="仿宋_GB2312" w:hAnsi="仿宋_GB2312" w:eastAsia="仿宋_GB2312" w:cs="仿宋_GB2312"/>
          <w:color w:val="000000"/>
          <w:sz w:val="28"/>
          <w:szCs w:val="28"/>
          <w:lang w:eastAsia="zh-CN"/>
        </w:rPr>
        <w:t>请符合采购条件的供应商</w:t>
      </w:r>
      <w:r>
        <w:rPr>
          <w:rFonts w:hint="eastAsia" w:ascii="仿宋_GB2312" w:hAnsi="仿宋_GB2312" w:eastAsia="仿宋_GB2312" w:cs="仿宋_GB2312"/>
          <w:color w:val="000000"/>
          <w:sz w:val="28"/>
          <w:szCs w:val="28"/>
        </w:rPr>
        <w:t>参与此次采购活动。</w:t>
      </w:r>
    </w:p>
    <w:p>
      <w:pPr>
        <w:pStyle w:val="3"/>
        <w:rPr>
          <w:rFonts w:hint="eastAsia" w:ascii="黑体" w:eastAsia="黑体"/>
          <w:sz w:val="32"/>
        </w:rPr>
      </w:pPr>
      <w:bookmarkStart w:id="3" w:name="_Toc9279"/>
      <w:bookmarkStart w:id="4" w:name="_Toc388874214"/>
      <w:r>
        <w:rPr>
          <w:rFonts w:hint="eastAsia" w:ascii="黑体" w:eastAsia="黑体"/>
          <w:sz w:val="32"/>
        </w:rPr>
        <w:t>（一）项目概况</w:t>
      </w:r>
      <w:bookmarkEnd w:id="3"/>
      <w:bookmarkEnd w:id="4"/>
    </w:p>
    <w:p>
      <w:pPr>
        <w:ind w:firstLine="560" w:firstLineChars="200"/>
        <w:rPr>
          <w:rFonts w:hint="eastAsia" w:ascii="仿宋_GB2312" w:eastAsia="仿宋_GB2312"/>
          <w:color w:val="000000"/>
          <w:sz w:val="28"/>
          <w:szCs w:val="28"/>
          <w:lang w:eastAsia="zh-CN"/>
        </w:rPr>
      </w:pPr>
      <w:r>
        <w:rPr>
          <w:rFonts w:hint="eastAsia" w:ascii="仿宋_GB2312" w:eastAsia="仿宋_GB2312"/>
          <w:color w:val="000000"/>
          <w:sz w:val="28"/>
          <w:szCs w:val="28"/>
        </w:rPr>
        <w:t>1、项目名称：</w:t>
      </w:r>
      <w:r>
        <w:rPr>
          <w:rFonts w:hint="eastAsia" w:ascii="仿宋_GB2312" w:eastAsia="仿宋_GB2312"/>
          <w:color w:val="000000"/>
          <w:sz w:val="28"/>
          <w:szCs w:val="28"/>
          <w:lang w:eastAsia="zh-CN"/>
        </w:rPr>
        <w:t>鄂尔多斯机场租用售票配置项目</w:t>
      </w:r>
    </w:p>
    <w:p>
      <w:pPr>
        <w:ind w:firstLine="560" w:firstLineChars="200"/>
        <w:jc w:val="both"/>
        <w:rPr>
          <w:rFonts w:hint="eastAsia" w:ascii="仿宋_GB2312" w:eastAsia="仿宋_GB2312"/>
          <w:b w:val="0"/>
          <w:bCs/>
          <w:color w:val="000000"/>
          <w:sz w:val="28"/>
          <w:szCs w:val="28"/>
          <w:lang w:val="en-US" w:eastAsia="zh-CN"/>
        </w:rPr>
      </w:pPr>
      <w:r>
        <w:rPr>
          <w:rFonts w:hint="eastAsia" w:ascii="仿宋_GB2312" w:eastAsia="仿宋_GB2312"/>
          <w:color w:val="000000"/>
          <w:sz w:val="28"/>
          <w:szCs w:val="28"/>
        </w:rPr>
        <w:t>2、项目编号：</w:t>
      </w:r>
      <w:r>
        <w:rPr>
          <w:rFonts w:hint="eastAsia" w:ascii="仿宋_GB2312" w:eastAsia="仿宋_GB2312"/>
          <w:color w:val="000000"/>
          <w:sz w:val="28"/>
          <w:szCs w:val="28"/>
          <w:lang w:val="en-US" w:eastAsia="zh-CN"/>
        </w:rPr>
        <w:t>CG</w:t>
      </w:r>
      <w:r>
        <w:rPr>
          <w:rFonts w:hint="eastAsia" w:ascii="仿宋_GB2312" w:eastAsia="仿宋_GB2312"/>
          <w:b w:val="0"/>
          <w:bCs/>
          <w:color w:val="000000"/>
          <w:sz w:val="32"/>
          <w:szCs w:val="32"/>
        </w:rPr>
        <w:t>/</w:t>
      </w:r>
      <w:r>
        <w:rPr>
          <w:rFonts w:hint="eastAsia" w:ascii="仿宋_GB2312" w:eastAsia="仿宋_GB2312"/>
          <w:b w:val="0"/>
          <w:bCs/>
          <w:color w:val="000000"/>
          <w:sz w:val="32"/>
          <w:szCs w:val="32"/>
          <w:lang w:val="en-US" w:eastAsia="zh-CN"/>
        </w:rPr>
        <w:t>CJ</w:t>
      </w:r>
      <w:r>
        <w:rPr>
          <w:rFonts w:hint="eastAsia" w:ascii="仿宋_GB2312" w:eastAsia="仿宋_GB2312"/>
          <w:b w:val="0"/>
          <w:bCs/>
          <w:color w:val="000000"/>
          <w:sz w:val="32"/>
          <w:szCs w:val="32"/>
        </w:rPr>
        <w:t>GS-201</w:t>
      </w:r>
      <w:r>
        <w:rPr>
          <w:rFonts w:hint="eastAsia" w:ascii="仿宋_GB2312" w:eastAsia="仿宋_GB2312"/>
          <w:b w:val="0"/>
          <w:bCs/>
          <w:color w:val="000000"/>
          <w:sz w:val="32"/>
          <w:szCs w:val="32"/>
          <w:lang w:val="en-US" w:eastAsia="zh-CN"/>
        </w:rPr>
        <w:t>8</w:t>
      </w:r>
      <w:r>
        <w:rPr>
          <w:rFonts w:hint="eastAsia" w:ascii="仿宋_GB2312" w:eastAsia="仿宋_GB2312"/>
          <w:b w:val="0"/>
          <w:bCs/>
          <w:color w:val="000000"/>
          <w:sz w:val="32"/>
          <w:szCs w:val="32"/>
        </w:rPr>
        <w:t>-000</w:t>
      </w:r>
      <w:r>
        <w:rPr>
          <w:rFonts w:hint="eastAsia" w:ascii="仿宋_GB2312" w:eastAsia="仿宋_GB2312"/>
          <w:b w:val="0"/>
          <w:bCs/>
          <w:color w:val="000000"/>
          <w:sz w:val="32"/>
          <w:szCs w:val="32"/>
          <w:lang w:val="en-US" w:eastAsia="zh-CN"/>
        </w:rPr>
        <w:t>1</w:t>
      </w:r>
      <w:r>
        <w:rPr>
          <w:rFonts w:hint="eastAsia" w:ascii="仿宋_GB2312" w:eastAsia="仿宋_GB2312"/>
          <w:b w:val="0"/>
          <w:bCs/>
          <w:color w:val="000000"/>
          <w:sz w:val="32"/>
          <w:szCs w:val="32"/>
        </w:rPr>
        <w:t>-</w:t>
      </w:r>
      <w:r>
        <w:rPr>
          <w:rFonts w:hint="eastAsia" w:ascii="仿宋_GB2312" w:eastAsia="仿宋_GB2312"/>
          <w:b w:val="0"/>
          <w:bCs/>
          <w:color w:val="000000"/>
          <w:sz w:val="32"/>
          <w:szCs w:val="32"/>
          <w:lang w:val="en-US" w:eastAsia="zh-CN"/>
        </w:rPr>
        <w:t>N</w:t>
      </w:r>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3、采购人：</w:t>
      </w:r>
      <w:r>
        <w:rPr>
          <w:rFonts w:hint="eastAsia" w:ascii="仿宋_GB2312" w:hAnsi="仿宋_GB2312" w:eastAsia="仿宋_GB2312" w:cs="仿宋_GB2312"/>
          <w:color w:val="000000"/>
          <w:sz w:val="28"/>
          <w:szCs w:val="28"/>
        </w:rPr>
        <w:t>鄂尔多斯市成吉航空服务有限公司</w:t>
      </w:r>
    </w:p>
    <w:p>
      <w:pPr>
        <w:ind w:firstLine="560" w:firstLineChars="200"/>
        <w:rPr>
          <w:rFonts w:hint="eastAsia" w:ascii="仿宋_GB2312" w:eastAsia="仿宋_GB2312"/>
          <w:sz w:val="28"/>
          <w:szCs w:val="28"/>
        </w:rPr>
      </w:pPr>
      <w:r>
        <w:rPr>
          <w:rFonts w:hint="eastAsia" w:ascii="仿宋_GB2312" w:eastAsia="仿宋_GB2312"/>
          <w:sz w:val="28"/>
          <w:szCs w:val="28"/>
        </w:rPr>
        <w:t>4、资金来源：企业自筹</w:t>
      </w:r>
    </w:p>
    <w:p>
      <w:pPr>
        <w:ind w:firstLine="560" w:firstLineChars="200"/>
        <w:rPr>
          <w:rFonts w:hint="eastAsia" w:ascii="仿宋_GB2312" w:eastAsia="仿宋_GB2312"/>
          <w:sz w:val="28"/>
          <w:szCs w:val="28"/>
          <w:lang w:eastAsia="zh-CN"/>
        </w:rPr>
      </w:pPr>
      <w:r>
        <w:rPr>
          <w:rFonts w:hint="eastAsia" w:ascii="仿宋_GB2312" w:eastAsia="仿宋_GB2312"/>
          <w:sz w:val="28"/>
          <w:szCs w:val="28"/>
        </w:rPr>
        <w:t>5、采购内容：</w:t>
      </w:r>
      <w:r>
        <w:rPr>
          <w:rFonts w:hint="eastAsia" w:ascii="仿宋_GB2312" w:eastAsia="仿宋_GB2312"/>
          <w:sz w:val="28"/>
          <w:szCs w:val="28"/>
          <w:lang w:eastAsia="zh-CN"/>
        </w:rPr>
        <w:t>租用售票系统为旅客办理机票预定、退改期等业务</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6、采购方式：竞争性磋商</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7、项目预算：18.3万元</w:t>
      </w:r>
    </w:p>
    <w:p>
      <w:pPr>
        <w:pStyle w:val="3"/>
        <w:ind w:left="218" w:leftChars="0" w:hanging="218" w:hangingChars="68"/>
        <w:rPr>
          <w:rFonts w:hint="eastAsia" w:ascii="黑体" w:eastAsia="黑体"/>
          <w:sz w:val="32"/>
        </w:rPr>
      </w:pPr>
      <w:bookmarkStart w:id="5" w:name="_Toc8192"/>
      <w:r>
        <w:rPr>
          <w:rFonts w:hint="eastAsia" w:ascii="黑体" w:eastAsia="黑体"/>
          <w:sz w:val="32"/>
          <w:lang w:eastAsia="zh-CN"/>
        </w:rPr>
        <w:t>（二）</w:t>
      </w:r>
      <w:r>
        <w:rPr>
          <w:rFonts w:hint="eastAsia" w:ascii="黑体" w:eastAsia="黑体"/>
          <w:sz w:val="32"/>
        </w:rPr>
        <w:t>供应商资格要求</w:t>
      </w:r>
      <w:bookmarkEnd w:id="5"/>
    </w:p>
    <w:p>
      <w:pPr>
        <w:ind w:firstLine="560" w:firstLineChars="200"/>
        <w:rPr>
          <w:rFonts w:ascii="仿宋_GB2312" w:eastAsia="仿宋_GB2312"/>
          <w:sz w:val="28"/>
          <w:szCs w:val="28"/>
        </w:rPr>
      </w:pPr>
      <w:r>
        <w:rPr>
          <w:rFonts w:hint="eastAsia" w:ascii="仿宋_GB2312" w:eastAsia="仿宋_GB2312"/>
          <w:sz w:val="28"/>
          <w:szCs w:val="28"/>
        </w:rPr>
        <w:t>供应商应符合《中华人民共和国政府采购法》第二十二条规定的条件：</w:t>
      </w:r>
    </w:p>
    <w:p>
      <w:pPr>
        <w:ind w:firstLine="560" w:firstLineChars="200"/>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 xml:space="preserve">、具有独立承担民事责任的能力; </w:t>
      </w:r>
    </w:p>
    <w:p>
      <w:pPr>
        <w:ind w:firstLine="560" w:firstLineChars="200"/>
        <w:rPr>
          <w:rFonts w:ascii="仿宋_GB2312" w:eastAsia="仿宋_GB2312"/>
          <w:sz w:val="28"/>
          <w:szCs w:val="28"/>
        </w:rPr>
      </w:pPr>
      <w:r>
        <w:rPr>
          <w:rFonts w:hint="eastAsia" w:ascii="仿宋_GB2312" w:eastAsia="仿宋_GB2312"/>
          <w:sz w:val="28"/>
          <w:szCs w:val="28"/>
        </w:rPr>
        <w:t>2</w:t>
      </w:r>
      <w:r>
        <w:rPr>
          <w:rFonts w:ascii="仿宋_GB2312" w:eastAsia="仿宋_GB2312"/>
          <w:sz w:val="28"/>
          <w:szCs w:val="28"/>
        </w:rPr>
        <w:t xml:space="preserve">、具有良好的商业信誉和健全的财务会计制度; </w:t>
      </w:r>
    </w:p>
    <w:p>
      <w:pPr>
        <w:ind w:firstLine="560" w:firstLineChars="200"/>
        <w:rPr>
          <w:rFonts w:ascii="仿宋_GB2312" w:eastAsia="仿宋_GB2312"/>
          <w:sz w:val="28"/>
          <w:szCs w:val="28"/>
        </w:rPr>
      </w:pPr>
      <w:r>
        <w:rPr>
          <w:rFonts w:hint="eastAsia" w:ascii="仿宋_GB2312" w:eastAsia="仿宋_GB2312"/>
          <w:sz w:val="28"/>
          <w:szCs w:val="28"/>
        </w:rPr>
        <w:t>3</w:t>
      </w:r>
      <w:r>
        <w:rPr>
          <w:rFonts w:ascii="仿宋_GB2312" w:eastAsia="仿宋_GB2312"/>
          <w:sz w:val="28"/>
          <w:szCs w:val="28"/>
        </w:rPr>
        <w:t xml:space="preserve">、具有履行合同所必需的设备和专业技术能力; </w:t>
      </w:r>
    </w:p>
    <w:p>
      <w:pPr>
        <w:ind w:firstLine="560" w:firstLineChars="200"/>
        <w:rPr>
          <w:rFonts w:ascii="仿宋_GB2312" w:eastAsia="仿宋_GB2312"/>
          <w:sz w:val="28"/>
          <w:szCs w:val="28"/>
        </w:rPr>
      </w:pPr>
      <w:r>
        <w:rPr>
          <w:rFonts w:hint="eastAsia" w:ascii="仿宋_GB2312" w:eastAsia="仿宋_GB2312"/>
          <w:sz w:val="28"/>
          <w:szCs w:val="28"/>
        </w:rPr>
        <w:t>4</w:t>
      </w:r>
      <w:r>
        <w:rPr>
          <w:rFonts w:ascii="仿宋_GB2312" w:eastAsia="仿宋_GB2312"/>
          <w:sz w:val="28"/>
          <w:szCs w:val="28"/>
        </w:rPr>
        <w:t xml:space="preserve">、有依法缴纳税收和社会保障资金的良好记录; </w:t>
      </w:r>
    </w:p>
    <w:p>
      <w:pPr>
        <w:ind w:firstLine="560" w:firstLineChars="200"/>
        <w:rPr>
          <w:rFonts w:ascii="仿宋_GB2312" w:eastAsia="仿宋_GB2312"/>
          <w:sz w:val="28"/>
          <w:szCs w:val="28"/>
        </w:rPr>
      </w:pPr>
      <w:r>
        <w:rPr>
          <w:rFonts w:hint="eastAsia" w:ascii="仿宋_GB2312" w:eastAsia="仿宋_GB2312"/>
          <w:sz w:val="28"/>
          <w:szCs w:val="28"/>
        </w:rPr>
        <w:t>5</w:t>
      </w:r>
      <w:r>
        <w:rPr>
          <w:rFonts w:ascii="仿宋_GB2312" w:eastAsia="仿宋_GB2312"/>
          <w:sz w:val="28"/>
          <w:szCs w:val="28"/>
        </w:rPr>
        <w:t xml:space="preserve">、参加本次采购活动前三年内，在经营活动中没有重大违法记录; </w:t>
      </w:r>
    </w:p>
    <w:p>
      <w:pPr>
        <w:ind w:firstLine="560" w:firstLineChars="200"/>
        <w:rPr>
          <w:rFonts w:hint="eastAsia" w:ascii="仿宋_GB2312" w:eastAsia="仿宋_GB2312"/>
          <w:sz w:val="28"/>
          <w:szCs w:val="28"/>
        </w:rPr>
      </w:pPr>
      <w:r>
        <w:rPr>
          <w:rFonts w:hint="eastAsia" w:ascii="仿宋_GB2312" w:eastAsia="仿宋_GB2312"/>
          <w:sz w:val="28"/>
          <w:szCs w:val="28"/>
        </w:rPr>
        <w:t>6、供应商须在投标文件中提供企业工商注册所在地或项目所在地检察机关出具的《检察机关行贿犯罪档案查询结果告知函》（在有效期范围内），如确实无法按时开具，需在合同签订前提供。</w:t>
      </w:r>
    </w:p>
    <w:p>
      <w:pPr>
        <w:ind w:firstLine="560" w:firstLineChars="200"/>
        <w:rPr>
          <w:rFonts w:ascii="仿宋_GB2312" w:eastAsia="仿宋_GB2312"/>
          <w:sz w:val="28"/>
          <w:szCs w:val="28"/>
        </w:rPr>
      </w:pPr>
      <w:r>
        <w:rPr>
          <w:rFonts w:hint="eastAsia" w:ascii="仿宋_GB2312" w:eastAsia="仿宋_GB2312"/>
          <w:sz w:val="28"/>
          <w:szCs w:val="28"/>
        </w:rPr>
        <w:t>7</w:t>
      </w:r>
      <w:r>
        <w:rPr>
          <w:rFonts w:ascii="仿宋_GB2312" w:eastAsia="仿宋_GB2312"/>
          <w:sz w:val="28"/>
          <w:szCs w:val="28"/>
        </w:rPr>
        <w:t xml:space="preserve">、法律、行政法规规定的其他条件; </w:t>
      </w:r>
      <w:bookmarkStart w:id="6" w:name="_Toc23118"/>
      <w:bookmarkStart w:id="7" w:name="_Toc3116_WPSOffice_Level2"/>
    </w:p>
    <w:bookmarkEnd w:id="6"/>
    <w:bookmarkEnd w:id="7"/>
    <w:p>
      <w:pPr>
        <w:pStyle w:val="3"/>
        <w:rPr>
          <w:rFonts w:hint="eastAsia" w:ascii="黑体" w:hAnsi="黑体" w:eastAsia="黑体" w:cs="黑体"/>
          <w:sz w:val="32"/>
        </w:rPr>
      </w:pPr>
      <w:bookmarkStart w:id="8" w:name="_Toc388874215"/>
      <w:bookmarkStart w:id="9" w:name="_Toc22227"/>
      <w:r>
        <w:rPr>
          <w:rFonts w:hint="eastAsia" w:ascii="黑体" w:hAnsi="黑体" w:eastAsia="黑体" w:cs="黑体"/>
          <w:sz w:val="32"/>
        </w:rPr>
        <w:t>（</w:t>
      </w:r>
      <w:r>
        <w:rPr>
          <w:rFonts w:hint="eastAsia" w:ascii="黑体" w:hAnsi="黑体" w:eastAsia="黑体" w:cs="黑体"/>
          <w:sz w:val="32"/>
          <w:lang w:eastAsia="zh-CN"/>
        </w:rPr>
        <w:t>三</w:t>
      </w:r>
      <w:r>
        <w:rPr>
          <w:rFonts w:hint="eastAsia" w:ascii="黑体" w:hAnsi="黑体" w:eastAsia="黑体" w:cs="黑体"/>
          <w:sz w:val="32"/>
        </w:rPr>
        <w:t>）</w:t>
      </w:r>
      <w:bookmarkEnd w:id="8"/>
      <w:r>
        <w:rPr>
          <w:rFonts w:hint="eastAsia" w:ascii="黑体" w:hAnsi="黑体" w:eastAsia="黑体" w:cs="黑体"/>
          <w:kern w:val="2"/>
          <w:sz w:val="32"/>
          <w:szCs w:val="32"/>
          <w:lang w:val="en-US" w:eastAsia="zh-CN" w:bidi="ar"/>
        </w:rPr>
        <w:t>获取采购文件的时间、地点、方式</w:t>
      </w:r>
      <w:bookmarkEnd w:id="9"/>
    </w:p>
    <w:p>
      <w:pPr>
        <w:pStyle w:val="9"/>
        <w:keepNext w:val="0"/>
        <w:keepLines w:val="0"/>
        <w:widowControl w:val="0"/>
        <w:suppressLineNumbers w:val="0"/>
        <w:spacing w:before="0" w:beforeAutospacing="0" w:after="0" w:afterAutospacing="0" w:line="360" w:lineRule="auto"/>
        <w:ind w:left="0" w:right="0" w:firstLine="640" w:firstLineChars="200"/>
        <w:jc w:val="left"/>
        <w:rPr>
          <w:rFonts w:hint="eastAsia" w:ascii="仿宋_GB2312" w:eastAsia="仿宋_GB2312" w:cs="仿宋_GB2312"/>
          <w:sz w:val="32"/>
          <w:szCs w:val="32"/>
          <w:lang w:eastAsia="zh-CN"/>
        </w:rPr>
      </w:pPr>
      <w:r>
        <w:rPr>
          <w:rFonts w:hint="eastAsia" w:ascii="仿宋_GB2312" w:hAnsi="Courier New" w:eastAsia="仿宋_GB2312" w:cs="仿宋_GB2312"/>
          <w:kern w:val="0"/>
          <w:sz w:val="32"/>
          <w:szCs w:val="32"/>
          <w:lang w:val="en-US" w:eastAsia="zh-CN" w:bidi="ar"/>
        </w:rPr>
        <w:t>符合上述条件的供应商可于2018年06月5日起登录鄂尔多斯机场管理集团有限公司网站页面（网址：http://ordosairport.com/），点击“公告”栏中的“招标信息”栏，查询采购信息，点击信息公告页面左下角“附件”即可浏览、下载采购文件。</w:t>
      </w:r>
    </w:p>
    <w:p>
      <w:pPr>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（五）</w:t>
      </w:r>
      <w:r>
        <w:rPr>
          <w:rFonts w:hint="eastAsia" w:ascii="黑体" w:hAnsi="黑体" w:eastAsia="黑体" w:cs="黑体"/>
          <w:b/>
          <w:bCs/>
          <w:kern w:val="2"/>
          <w:sz w:val="32"/>
          <w:szCs w:val="32"/>
          <w:lang w:val="en-US" w:eastAsia="zh-CN" w:bidi="ar"/>
        </w:rPr>
        <w:t>递交响应文件截止（评标）时间、地点</w:t>
      </w:r>
    </w:p>
    <w:p>
      <w:pPr>
        <w:ind w:firstLine="555"/>
        <w:rPr>
          <w:rFonts w:hint="eastAsia" w:ascii="仿宋_GB2312" w:eastAsia="仿宋_GB2312"/>
          <w:sz w:val="28"/>
          <w:szCs w:val="28"/>
        </w:rPr>
      </w:pPr>
      <w:r>
        <w:rPr>
          <w:rFonts w:hint="eastAsia" w:ascii="仿宋_GB2312" w:eastAsia="仿宋_GB2312"/>
          <w:sz w:val="28"/>
          <w:szCs w:val="28"/>
        </w:rPr>
        <w:t>响应文件接收截止</w:t>
      </w:r>
      <w:r>
        <w:rPr>
          <w:rFonts w:hint="eastAsia" w:ascii="仿宋_GB2312" w:eastAsia="仿宋_GB2312"/>
          <w:sz w:val="28"/>
          <w:szCs w:val="28"/>
          <w:lang w:eastAsia="zh-CN"/>
        </w:rPr>
        <w:t>及</w:t>
      </w:r>
      <w:r>
        <w:rPr>
          <w:rFonts w:hint="eastAsia" w:ascii="仿宋_GB2312" w:eastAsia="仿宋_GB2312"/>
          <w:sz w:val="28"/>
          <w:szCs w:val="28"/>
        </w:rPr>
        <w:t>开标时间：</w:t>
      </w:r>
      <w:r>
        <w:rPr>
          <w:rFonts w:hint="eastAsia" w:ascii="仿宋_GB2312" w:eastAsia="仿宋_GB2312"/>
          <w:sz w:val="28"/>
          <w:szCs w:val="28"/>
          <w:lang w:val="en-US" w:eastAsia="zh-CN"/>
        </w:rPr>
        <w:t>2018</w:t>
      </w:r>
      <w:r>
        <w:rPr>
          <w:rFonts w:hint="eastAsia" w:ascii="仿宋_GB2312" w:eastAsia="仿宋_GB2312"/>
          <w:sz w:val="28"/>
          <w:szCs w:val="28"/>
        </w:rPr>
        <w:t>年</w:t>
      </w:r>
      <w:r>
        <w:rPr>
          <w:rFonts w:hint="eastAsia" w:ascii="仿宋_GB2312" w:eastAsia="仿宋_GB2312"/>
          <w:sz w:val="28"/>
          <w:szCs w:val="28"/>
          <w:lang w:val="en-US" w:eastAsia="zh-CN"/>
        </w:rPr>
        <w:t>6</w:t>
      </w:r>
      <w:r>
        <w:rPr>
          <w:rFonts w:hint="eastAsia" w:ascii="仿宋_GB2312" w:eastAsia="仿宋_GB2312"/>
          <w:sz w:val="28"/>
          <w:szCs w:val="28"/>
        </w:rPr>
        <w:t>月</w:t>
      </w:r>
      <w:r>
        <w:rPr>
          <w:rFonts w:hint="eastAsia" w:ascii="仿宋_GB2312" w:eastAsia="仿宋_GB2312"/>
          <w:sz w:val="28"/>
          <w:szCs w:val="28"/>
          <w:lang w:val="en-US" w:eastAsia="zh-CN"/>
        </w:rPr>
        <w:t>12</w:t>
      </w:r>
      <w:r>
        <w:rPr>
          <w:rFonts w:hint="eastAsia" w:ascii="仿宋_GB2312" w:eastAsia="仿宋_GB2312"/>
          <w:sz w:val="28"/>
          <w:szCs w:val="28"/>
        </w:rPr>
        <w:t>日</w:t>
      </w:r>
      <w:r>
        <w:rPr>
          <w:rFonts w:hint="eastAsia" w:ascii="仿宋_GB2312" w:eastAsia="仿宋_GB2312"/>
          <w:sz w:val="28"/>
          <w:szCs w:val="28"/>
          <w:lang w:eastAsia="zh-CN"/>
        </w:rPr>
        <w:t>（星期二）</w:t>
      </w:r>
      <w:r>
        <w:rPr>
          <w:rFonts w:hint="eastAsia" w:ascii="仿宋_GB2312" w:eastAsia="仿宋_GB2312"/>
          <w:sz w:val="28"/>
          <w:szCs w:val="28"/>
          <w:lang w:val="en-US" w:eastAsia="zh-CN"/>
        </w:rPr>
        <w:t>9:30</w:t>
      </w:r>
    </w:p>
    <w:p>
      <w:pPr>
        <w:ind w:firstLine="555"/>
        <w:rPr>
          <w:rFonts w:ascii="仿宋_GB2312" w:hAnsi="宋体" w:eastAsia="仿宋_GB2312"/>
          <w:color w:val="000000"/>
          <w:sz w:val="28"/>
          <w:szCs w:val="28"/>
        </w:rPr>
      </w:pPr>
      <w:r>
        <w:rPr>
          <w:rFonts w:hint="eastAsia" w:ascii="仿宋_GB2312" w:eastAsia="仿宋_GB2312"/>
          <w:sz w:val="28"/>
          <w:szCs w:val="28"/>
        </w:rPr>
        <w:t>地点：</w:t>
      </w:r>
      <w:r>
        <w:rPr>
          <w:rFonts w:hint="eastAsia" w:ascii="仿宋_GB2312" w:hAnsi="宋体" w:eastAsia="仿宋_GB2312"/>
          <w:color w:val="000000"/>
          <w:sz w:val="28"/>
          <w:szCs w:val="28"/>
        </w:rPr>
        <w:t>鄂尔多斯机场管理集团有限公司办公楼20</w:t>
      </w:r>
      <w:r>
        <w:rPr>
          <w:rFonts w:hint="eastAsia" w:ascii="仿宋_GB2312" w:hAnsi="宋体" w:eastAsia="仿宋_GB2312"/>
          <w:color w:val="000000"/>
          <w:sz w:val="28"/>
          <w:szCs w:val="28"/>
          <w:lang w:val="en-US" w:eastAsia="zh-CN"/>
        </w:rPr>
        <w:t>8</w:t>
      </w:r>
      <w:r>
        <w:rPr>
          <w:rFonts w:hint="eastAsia" w:ascii="仿宋_GB2312" w:hAnsi="宋体" w:eastAsia="仿宋_GB2312"/>
          <w:color w:val="000000"/>
          <w:sz w:val="28"/>
          <w:szCs w:val="28"/>
        </w:rPr>
        <w:t>室（鄂尔多斯机场办公区）</w:t>
      </w:r>
    </w:p>
    <w:p>
      <w:pPr>
        <w:pStyle w:val="3"/>
        <w:rPr>
          <w:rFonts w:ascii="黑体" w:eastAsia="黑体"/>
          <w:sz w:val="32"/>
        </w:rPr>
      </w:pPr>
      <w:bookmarkStart w:id="10" w:name="_Toc388874216"/>
      <w:bookmarkStart w:id="11" w:name="_Toc9797"/>
      <w:r>
        <w:rPr>
          <w:rFonts w:hint="eastAsia" w:ascii="黑体" w:eastAsia="黑体"/>
          <w:sz w:val="32"/>
        </w:rPr>
        <w:t>（</w:t>
      </w:r>
      <w:r>
        <w:rPr>
          <w:rFonts w:hint="eastAsia" w:ascii="黑体" w:eastAsia="黑体"/>
          <w:sz w:val="32"/>
          <w:lang w:eastAsia="zh-CN"/>
        </w:rPr>
        <w:t>六</w:t>
      </w:r>
      <w:r>
        <w:rPr>
          <w:rFonts w:hint="eastAsia" w:ascii="黑体" w:eastAsia="黑体"/>
          <w:sz w:val="32"/>
        </w:rPr>
        <w:t>）联系方式</w:t>
      </w:r>
      <w:bookmarkEnd w:id="10"/>
      <w:bookmarkEnd w:id="11"/>
    </w:p>
    <w:p>
      <w:pPr>
        <w:ind w:firstLine="560" w:firstLineChars="200"/>
        <w:rPr>
          <w:rFonts w:hint="eastAsia" w:ascii="仿宋_GB2312" w:eastAsia="仿宋_GB2312"/>
          <w:sz w:val="28"/>
          <w:szCs w:val="28"/>
          <w:lang w:eastAsia="zh-CN"/>
        </w:rPr>
      </w:pPr>
      <w:r>
        <w:rPr>
          <w:rFonts w:hint="eastAsia" w:ascii="仿宋_GB2312" w:eastAsia="仿宋_GB2312"/>
          <w:sz w:val="28"/>
          <w:szCs w:val="28"/>
        </w:rPr>
        <w:t>联系人：</w:t>
      </w:r>
      <w:r>
        <w:rPr>
          <w:rFonts w:hint="eastAsia" w:ascii="仿宋_GB2312" w:eastAsia="仿宋_GB2312"/>
          <w:sz w:val="28"/>
          <w:szCs w:val="28"/>
          <w:lang w:eastAsia="zh-CN"/>
        </w:rPr>
        <w:t>苏日娜</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rPr>
        <w:t>联系电话：0477-3855</w:t>
      </w:r>
      <w:r>
        <w:rPr>
          <w:rFonts w:hint="eastAsia" w:ascii="仿宋_GB2312" w:eastAsia="仿宋_GB2312"/>
          <w:sz w:val="28"/>
          <w:szCs w:val="28"/>
          <w:lang w:val="en-US" w:eastAsia="zh-CN"/>
        </w:rPr>
        <w:t>609</w:t>
      </w:r>
    </w:p>
    <w:p>
      <w:pPr>
        <w:ind w:firstLine="560" w:firstLineChars="200"/>
        <w:rPr>
          <w:rFonts w:ascii="仿宋_GB2312" w:eastAsia="仿宋_GB2312"/>
          <w:sz w:val="28"/>
          <w:szCs w:val="28"/>
        </w:rPr>
      </w:pPr>
      <w:r>
        <w:rPr>
          <w:rFonts w:hint="eastAsia" w:ascii="仿宋_GB2312" w:eastAsia="仿宋_GB2312"/>
          <w:sz w:val="28"/>
          <w:szCs w:val="28"/>
        </w:rPr>
        <w:t>邮政编码：017200</w:t>
      </w:r>
    </w:p>
    <w:p>
      <w:pPr>
        <w:ind w:firstLine="560" w:firstLineChars="200"/>
        <w:rPr>
          <w:rFonts w:ascii="仿宋_GB2312" w:eastAsia="仿宋_GB2312"/>
          <w:sz w:val="28"/>
          <w:szCs w:val="28"/>
        </w:rPr>
      </w:pPr>
      <w:r>
        <w:rPr>
          <w:rFonts w:hint="eastAsia" w:ascii="仿宋_GB2312" w:eastAsia="仿宋_GB2312"/>
          <w:sz w:val="28"/>
          <w:szCs w:val="28"/>
        </w:rPr>
        <w:t>邮    箱：</w:t>
      </w:r>
      <w:r>
        <w:rPr>
          <w:rFonts w:hint="eastAsia" w:ascii="仿宋_GB2312" w:eastAsia="仿宋_GB2312"/>
          <w:sz w:val="28"/>
          <w:szCs w:val="28"/>
          <w:lang w:val="en-US" w:eastAsia="zh-CN"/>
        </w:rPr>
        <w:t>444560677</w:t>
      </w:r>
      <w:r>
        <w:rPr>
          <w:rFonts w:hint="eastAsia" w:ascii="仿宋_GB2312" w:eastAsia="仿宋_GB2312"/>
          <w:sz w:val="28"/>
          <w:szCs w:val="28"/>
        </w:rPr>
        <w:t>@qq.com</w:t>
      </w:r>
    </w:p>
    <w:p>
      <w:pPr>
        <w:pStyle w:val="2"/>
        <w:rPr>
          <w:rFonts w:ascii="宋体" w:hAnsi="宋体" w:eastAsia="宋体"/>
          <w:color w:val="000000"/>
        </w:rPr>
      </w:pPr>
      <w:r>
        <w:br w:type="page"/>
      </w:r>
      <w:bookmarkStart w:id="12" w:name="_Toc388874217"/>
      <w:bookmarkStart w:id="13" w:name="_Toc27511_WPSOffice_Level1"/>
      <w:bookmarkStart w:id="14" w:name="_Toc17822"/>
      <w:r>
        <w:rPr>
          <w:rFonts w:hint="eastAsia" w:ascii="宋体" w:hAnsi="宋体" w:eastAsia="宋体"/>
          <w:color w:val="000000"/>
        </w:rPr>
        <w:t>第二章、供应商须知</w:t>
      </w:r>
      <w:bookmarkEnd w:id="12"/>
      <w:bookmarkEnd w:id="13"/>
      <w:bookmarkEnd w:id="14"/>
    </w:p>
    <w:p>
      <w:pPr>
        <w:pStyle w:val="3"/>
        <w:rPr>
          <w:rFonts w:hint="eastAsia" w:ascii="黑体" w:eastAsia="黑体"/>
          <w:sz w:val="32"/>
        </w:rPr>
      </w:pPr>
      <w:bookmarkStart w:id="15" w:name="_Toc388874218"/>
      <w:bookmarkStart w:id="16" w:name="_Toc16955"/>
      <w:r>
        <w:rPr>
          <w:rFonts w:hint="eastAsia" w:ascii="黑体" w:eastAsia="黑体"/>
          <w:sz w:val="32"/>
        </w:rPr>
        <w:t>（一）供应商资格要求</w:t>
      </w:r>
      <w:bookmarkEnd w:id="15"/>
      <w:bookmarkEnd w:id="16"/>
    </w:p>
    <w:p>
      <w:pPr>
        <w:ind w:firstLine="560" w:firstLineChars="200"/>
        <w:rPr>
          <w:rFonts w:ascii="仿宋_GB2312" w:eastAsia="仿宋_GB2312"/>
          <w:sz w:val="28"/>
          <w:szCs w:val="28"/>
        </w:rPr>
      </w:pPr>
      <w:r>
        <w:rPr>
          <w:rFonts w:hint="eastAsia" w:ascii="仿宋_GB2312" w:eastAsia="仿宋_GB2312"/>
          <w:sz w:val="28"/>
          <w:szCs w:val="28"/>
        </w:rPr>
        <w:t>供应商应符合《中华人民共和国政府采购法》第二十二条规定的条件：</w:t>
      </w:r>
    </w:p>
    <w:p>
      <w:pPr>
        <w:ind w:firstLine="560" w:firstLineChars="200"/>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 xml:space="preserve">、具有独立承担民事责任的能力; </w:t>
      </w:r>
    </w:p>
    <w:p>
      <w:pPr>
        <w:ind w:firstLine="560" w:firstLineChars="200"/>
        <w:rPr>
          <w:rFonts w:ascii="仿宋_GB2312" w:eastAsia="仿宋_GB2312"/>
          <w:sz w:val="28"/>
          <w:szCs w:val="28"/>
        </w:rPr>
      </w:pPr>
      <w:r>
        <w:rPr>
          <w:rFonts w:hint="eastAsia" w:ascii="仿宋_GB2312" w:eastAsia="仿宋_GB2312"/>
          <w:sz w:val="28"/>
          <w:szCs w:val="28"/>
        </w:rPr>
        <w:t>2</w:t>
      </w:r>
      <w:r>
        <w:rPr>
          <w:rFonts w:ascii="仿宋_GB2312" w:eastAsia="仿宋_GB2312"/>
          <w:sz w:val="28"/>
          <w:szCs w:val="28"/>
        </w:rPr>
        <w:t xml:space="preserve">、具有良好的商业信誉和健全的财务会计制度; </w:t>
      </w:r>
    </w:p>
    <w:p>
      <w:pPr>
        <w:ind w:firstLine="560" w:firstLineChars="200"/>
        <w:rPr>
          <w:rFonts w:ascii="仿宋_GB2312" w:eastAsia="仿宋_GB2312"/>
          <w:sz w:val="28"/>
          <w:szCs w:val="28"/>
        </w:rPr>
      </w:pPr>
      <w:r>
        <w:rPr>
          <w:rFonts w:hint="eastAsia" w:ascii="仿宋_GB2312" w:eastAsia="仿宋_GB2312"/>
          <w:sz w:val="28"/>
          <w:szCs w:val="28"/>
        </w:rPr>
        <w:t>3</w:t>
      </w:r>
      <w:r>
        <w:rPr>
          <w:rFonts w:ascii="仿宋_GB2312" w:eastAsia="仿宋_GB2312"/>
          <w:sz w:val="28"/>
          <w:szCs w:val="28"/>
        </w:rPr>
        <w:t xml:space="preserve">、具有履行合同所必需的设备和专业技术能力; </w:t>
      </w:r>
    </w:p>
    <w:p>
      <w:pPr>
        <w:ind w:firstLine="560" w:firstLineChars="200"/>
        <w:rPr>
          <w:rFonts w:ascii="仿宋_GB2312" w:eastAsia="仿宋_GB2312"/>
          <w:sz w:val="28"/>
          <w:szCs w:val="28"/>
        </w:rPr>
      </w:pPr>
      <w:r>
        <w:rPr>
          <w:rFonts w:hint="eastAsia" w:ascii="仿宋_GB2312" w:eastAsia="仿宋_GB2312"/>
          <w:sz w:val="28"/>
          <w:szCs w:val="28"/>
        </w:rPr>
        <w:t>4</w:t>
      </w:r>
      <w:r>
        <w:rPr>
          <w:rFonts w:ascii="仿宋_GB2312" w:eastAsia="仿宋_GB2312"/>
          <w:sz w:val="28"/>
          <w:szCs w:val="28"/>
        </w:rPr>
        <w:t xml:space="preserve">、有依法缴纳税收和社会保障资金的良好记录; </w:t>
      </w:r>
    </w:p>
    <w:p>
      <w:pPr>
        <w:ind w:firstLine="560" w:firstLineChars="200"/>
        <w:rPr>
          <w:rFonts w:ascii="仿宋_GB2312" w:eastAsia="仿宋_GB2312"/>
          <w:sz w:val="28"/>
          <w:szCs w:val="28"/>
        </w:rPr>
      </w:pPr>
      <w:r>
        <w:rPr>
          <w:rFonts w:hint="eastAsia" w:ascii="仿宋_GB2312" w:eastAsia="仿宋_GB2312"/>
          <w:sz w:val="28"/>
          <w:szCs w:val="28"/>
        </w:rPr>
        <w:t>5</w:t>
      </w:r>
      <w:r>
        <w:rPr>
          <w:rFonts w:ascii="仿宋_GB2312" w:eastAsia="仿宋_GB2312"/>
          <w:sz w:val="28"/>
          <w:szCs w:val="28"/>
        </w:rPr>
        <w:t xml:space="preserve">、参加本次采购活动前三年内，在经营活动中没有重大违法记录; </w:t>
      </w:r>
    </w:p>
    <w:p>
      <w:pPr>
        <w:ind w:firstLine="560" w:firstLineChars="200"/>
        <w:rPr>
          <w:rFonts w:hint="eastAsia" w:ascii="仿宋_GB2312" w:eastAsia="仿宋_GB2312"/>
          <w:sz w:val="28"/>
          <w:szCs w:val="28"/>
        </w:rPr>
      </w:pPr>
      <w:r>
        <w:rPr>
          <w:rFonts w:hint="eastAsia" w:ascii="仿宋_GB2312" w:eastAsia="仿宋_GB2312"/>
          <w:sz w:val="28"/>
          <w:szCs w:val="28"/>
        </w:rPr>
        <w:t>6、供应商须在投标文件中提供企业工商注册所在地或项目所在地检察机关出具的《检察机关行贿犯罪档案查询结果告知函》（在有效期范围内），如确实无法按时开具，需在合同签订前提供。</w:t>
      </w:r>
    </w:p>
    <w:p>
      <w:pPr>
        <w:ind w:firstLine="560" w:firstLineChars="200"/>
        <w:rPr>
          <w:rFonts w:ascii="仿宋_GB2312" w:eastAsia="仿宋_GB2312"/>
          <w:sz w:val="28"/>
          <w:szCs w:val="28"/>
        </w:rPr>
      </w:pPr>
      <w:r>
        <w:rPr>
          <w:rFonts w:hint="eastAsia" w:ascii="仿宋_GB2312" w:eastAsia="仿宋_GB2312"/>
          <w:sz w:val="28"/>
          <w:szCs w:val="28"/>
        </w:rPr>
        <w:t>7</w:t>
      </w:r>
      <w:r>
        <w:rPr>
          <w:rFonts w:ascii="仿宋_GB2312" w:eastAsia="仿宋_GB2312"/>
          <w:sz w:val="28"/>
          <w:szCs w:val="28"/>
        </w:rPr>
        <w:t xml:space="preserve">、法律、行政法规规定的其他条件; </w:t>
      </w:r>
    </w:p>
    <w:p>
      <w:pPr>
        <w:pStyle w:val="3"/>
        <w:rPr>
          <w:rFonts w:hint="eastAsia" w:ascii="黑体" w:eastAsia="黑体"/>
          <w:sz w:val="32"/>
        </w:rPr>
      </w:pPr>
      <w:bookmarkStart w:id="17" w:name="_Toc388874219"/>
      <w:bookmarkStart w:id="18" w:name="_Toc29019"/>
      <w:r>
        <w:rPr>
          <w:rFonts w:hint="eastAsia" w:ascii="黑体" w:eastAsia="黑体"/>
          <w:sz w:val="32"/>
        </w:rPr>
        <w:t>（二）响应文件应包括</w:t>
      </w:r>
      <w:bookmarkEnd w:id="17"/>
      <w:bookmarkEnd w:id="18"/>
    </w:p>
    <w:p>
      <w:pPr>
        <w:ind w:firstLine="560" w:firstLineChars="200"/>
        <w:rPr>
          <w:rFonts w:ascii="仿宋_GB2312" w:eastAsia="仿宋_GB2312"/>
          <w:sz w:val="28"/>
          <w:szCs w:val="28"/>
        </w:rPr>
      </w:pPr>
      <w:r>
        <w:rPr>
          <w:rFonts w:hint="eastAsia" w:ascii="仿宋_GB2312" w:eastAsia="仿宋_GB2312"/>
          <w:sz w:val="28"/>
          <w:szCs w:val="28"/>
        </w:rPr>
        <w:t>1、提供企业营业执照（副本）复印件加盖公章，提供原件备查</w:t>
      </w:r>
    </w:p>
    <w:p>
      <w:pPr>
        <w:ind w:firstLine="560" w:firstLineChars="200"/>
        <w:rPr>
          <w:rFonts w:ascii="仿宋_GB2312" w:eastAsia="仿宋_GB2312"/>
          <w:sz w:val="28"/>
          <w:szCs w:val="28"/>
        </w:rPr>
      </w:pPr>
      <w:r>
        <w:rPr>
          <w:rFonts w:hint="eastAsia" w:ascii="仿宋_GB2312" w:eastAsia="仿宋_GB2312"/>
          <w:sz w:val="28"/>
          <w:szCs w:val="28"/>
        </w:rPr>
        <w:t>2、媒体最终报价表</w:t>
      </w:r>
    </w:p>
    <w:p>
      <w:pPr>
        <w:ind w:firstLine="560" w:firstLineChars="200"/>
        <w:rPr>
          <w:rFonts w:ascii="仿宋_GB2312" w:eastAsia="仿宋_GB2312"/>
          <w:sz w:val="28"/>
          <w:szCs w:val="28"/>
        </w:rPr>
      </w:pPr>
      <w:r>
        <w:rPr>
          <w:rFonts w:hint="eastAsia" w:ascii="仿宋_GB2312" w:eastAsia="仿宋_GB2312"/>
          <w:sz w:val="28"/>
          <w:szCs w:val="28"/>
        </w:rPr>
        <w:t>3、</w:t>
      </w:r>
      <w:r>
        <w:rPr>
          <w:rFonts w:hint="eastAsia" w:ascii="仿宋_GB2312" w:eastAsia="仿宋_GB2312"/>
          <w:sz w:val="28"/>
          <w:szCs w:val="28"/>
          <w:lang w:eastAsia="zh-CN"/>
        </w:rPr>
        <w:t>项目分项</w:t>
      </w:r>
      <w:r>
        <w:rPr>
          <w:rFonts w:hint="eastAsia" w:ascii="仿宋_GB2312" w:eastAsia="仿宋_GB2312"/>
          <w:sz w:val="28"/>
          <w:szCs w:val="28"/>
        </w:rPr>
        <w:t>报价详细技术参数</w:t>
      </w:r>
      <w:r>
        <w:rPr>
          <w:rFonts w:hint="eastAsia" w:ascii="仿宋_GB2312" w:eastAsia="仿宋_GB2312"/>
          <w:sz w:val="28"/>
          <w:szCs w:val="28"/>
          <w:lang w:eastAsia="zh-CN"/>
        </w:rPr>
        <w:t>（价格及税费等）</w:t>
      </w:r>
    </w:p>
    <w:p>
      <w:pPr>
        <w:ind w:firstLine="560" w:firstLineChars="200"/>
        <w:rPr>
          <w:rFonts w:hint="eastAsia"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、供应商须在投标文件中提供企业工商注册所在地或项目所在地检察机关出具的《检察机关行贿犯罪档案查询结果告知函》（在有效期范围内）。如确实无法按时开具，需在合同签订前提供</w:t>
      </w:r>
    </w:p>
    <w:p>
      <w:pPr>
        <w:ind w:firstLine="560" w:firstLineChars="200"/>
        <w:rPr>
          <w:rFonts w:hint="eastAsia"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、投标文件电子版（光盘或U盘）</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6、投保承诺书</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7、法定代表人身份证复印件（加盖公章）、授权委托书、受委托人身份证复印件（加盖公章）</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8、项目售后服务及质量保证承诺</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9、供应商近两年类似项目的相关业绩证明（合同或者中标通知书）</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10、供应商须提供各类相关证明材料</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11、供应商联系方式</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以上文件均需装订成册，相应文件需递交正本1份，副本4份，以上文件需签字、盖章的必须由法定代表人或经其授权的代表签字，并加盖公章。响应文件在封面必须清楚地标明“正本”或“副本”字样。若副本与正本不符，以正本为准。响应文件及资料无论供应商是否中标均不予退还。</w:t>
      </w:r>
    </w:p>
    <w:p>
      <w:pPr>
        <w:pStyle w:val="3"/>
        <w:rPr>
          <w:rFonts w:ascii="黑体" w:eastAsia="黑体"/>
          <w:sz w:val="32"/>
        </w:rPr>
      </w:pPr>
      <w:bookmarkStart w:id="19" w:name="_Toc5703"/>
      <w:r>
        <w:rPr>
          <w:rFonts w:hint="eastAsia" w:ascii="黑体" w:eastAsia="黑体"/>
          <w:sz w:val="32"/>
        </w:rPr>
        <w:t>（三）报价文件要求</w:t>
      </w:r>
      <w:bookmarkEnd w:id="19"/>
    </w:p>
    <w:p>
      <w:pPr>
        <w:ind w:firstLine="560" w:firstLineChars="200"/>
        <w:rPr>
          <w:rFonts w:ascii="仿宋_GB2312" w:eastAsia="仿宋_GB2312"/>
          <w:sz w:val="28"/>
          <w:szCs w:val="28"/>
        </w:rPr>
      </w:pPr>
      <w:r>
        <w:rPr>
          <w:rFonts w:hint="eastAsia" w:ascii="仿宋_GB2312" w:eastAsia="仿宋_GB2312"/>
          <w:sz w:val="28"/>
          <w:szCs w:val="28"/>
        </w:rPr>
        <w:t>1、以上资料均需加盖公章后彩色扫描，投标人在</w:t>
      </w:r>
      <w:r>
        <w:rPr>
          <w:rFonts w:hint="eastAsia" w:ascii="仿宋_GB2312" w:eastAsia="仿宋_GB2312"/>
          <w:sz w:val="28"/>
          <w:szCs w:val="28"/>
          <w:lang w:val="en-US" w:eastAsia="zh-CN"/>
        </w:rPr>
        <w:t xml:space="preserve"> 2018年6</w:t>
      </w:r>
      <w:r>
        <w:rPr>
          <w:rFonts w:hint="eastAsia" w:ascii="仿宋_GB2312" w:eastAsia="仿宋_GB2312"/>
          <w:sz w:val="28"/>
          <w:szCs w:val="28"/>
        </w:rPr>
        <w:t>月</w:t>
      </w:r>
      <w:r>
        <w:rPr>
          <w:rFonts w:hint="eastAsia" w:ascii="仿宋_GB2312" w:eastAsia="仿宋_GB2312"/>
          <w:sz w:val="28"/>
          <w:szCs w:val="28"/>
          <w:lang w:val="en-US" w:eastAsia="zh-CN"/>
        </w:rPr>
        <w:t xml:space="preserve"> 12</w:t>
      </w:r>
      <w:r>
        <w:rPr>
          <w:rFonts w:hint="eastAsia" w:ascii="仿宋_GB2312" w:eastAsia="仿宋_GB2312"/>
          <w:sz w:val="28"/>
          <w:szCs w:val="28"/>
        </w:rPr>
        <w:t>日</w:t>
      </w:r>
      <w:r>
        <w:rPr>
          <w:rFonts w:hint="eastAsia" w:ascii="仿宋_GB2312" w:eastAsia="仿宋_GB2312"/>
          <w:sz w:val="28"/>
          <w:szCs w:val="28"/>
          <w:lang w:val="en-US" w:eastAsia="zh-CN"/>
        </w:rPr>
        <w:t>9点30分</w:t>
      </w:r>
      <w:r>
        <w:rPr>
          <w:rFonts w:hint="eastAsia" w:ascii="仿宋_GB2312" w:eastAsia="仿宋_GB2312"/>
          <w:sz w:val="28"/>
          <w:szCs w:val="28"/>
        </w:rPr>
        <w:t>前将投标文件纸</w:t>
      </w:r>
      <w:r>
        <w:rPr>
          <w:rFonts w:hint="eastAsia" w:ascii="仿宋_GB2312" w:eastAsia="仿宋_GB2312"/>
          <w:sz w:val="28"/>
          <w:szCs w:val="28"/>
          <w:lang w:eastAsia="zh-CN"/>
        </w:rPr>
        <w:t>质版</w:t>
      </w:r>
      <w:r>
        <w:rPr>
          <w:rFonts w:hint="eastAsia" w:ascii="仿宋_GB2312" w:eastAsia="仿宋_GB2312"/>
          <w:sz w:val="28"/>
          <w:szCs w:val="28"/>
        </w:rPr>
        <w:t>密封送至鄂尔多斯机场综合办公楼</w:t>
      </w:r>
      <w:r>
        <w:rPr>
          <w:rFonts w:hint="eastAsia" w:ascii="仿宋_GB2312" w:eastAsia="仿宋_GB2312"/>
          <w:sz w:val="28"/>
          <w:szCs w:val="28"/>
          <w:lang w:val="en-US" w:eastAsia="zh-CN"/>
        </w:rPr>
        <w:t>208</w:t>
      </w:r>
      <w:r>
        <w:rPr>
          <w:rFonts w:hint="eastAsia" w:ascii="仿宋_GB2312" w:eastAsia="仿宋_GB2312"/>
          <w:sz w:val="28"/>
          <w:szCs w:val="28"/>
        </w:rPr>
        <w:t>室。</w:t>
      </w:r>
    </w:p>
    <w:p>
      <w:pPr>
        <w:ind w:firstLine="560" w:firstLineChars="200"/>
        <w:jc w:val="left"/>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w:t>
      </w:r>
      <w:r>
        <w:rPr>
          <w:rFonts w:ascii="仿宋_GB2312" w:eastAsia="仿宋_GB2312"/>
          <w:sz w:val="28"/>
          <w:szCs w:val="28"/>
        </w:rPr>
        <w:t>供应商报价时应写明单价及总价，产品的详细配置参数，并包含安装调试、</w:t>
      </w:r>
      <w:r>
        <w:rPr>
          <w:rFonts w:hint="eastAsia" w:ascii="仿宋_GB2312" w:eastAsia="仿宋_GB2312"/>
          <w:b/>
          <w:bCs/>
          <w:sz w:val="28"/>
          <w:szCs w:val="28"/>
        </w:rPr>
        <w:t>增值税税费</w:t>
      </w:r>
      <w:r>
        <w:rPr>
          <w:rFonts w:hint="eastAsia" w:ascii="仿宋_GB2312" w:eastAsia="仿宋_GB2312"/>
          <w:sz w:val="28"/>
          <w:szCs w:val="28"/>
        </w:rPr>
        <w:t>、</w:t>
      </w:r>
      <w:r>
        <w:rPr>
          <w:rFonts w:ascii="仿宋_GB2312" w:eastAsia="仿宋_GB2312"/>
          <w:sz w:val="28"/>
          <w:szCs w:val="28"/>
        </w:rPr>
        <w:t>售后服务及技术培训等交给采购人使用前所有可能发生的费用，定标后不再增补任何费用；</w:t>
      </w:r>
      <w:r>
        <w:rPr>
          <w:rFonts w:hint="eastAsia" w:ascii="仿宋_GB2312" w:eastAsia="仿宋_GB2312"/>
          <w:sz w:val="28"/>
          <w:szCs w:val="28"/>
        </w:rPr>
        <w:t>投标报价单价与总价有出入的，以总价为准。</w:t>
      </w:r>
    </w:p>
    <w:p>
      <w:pPr>
        <w:ind w:firstLine="560" w:firstLineChars="200"/>
        <w:jc w:val="left"/>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、报价不得超出预算单价的范围。</w:t>
      </w:r>
    </w:p>
    <w:p>
      <w:pPr>
        <w:pStyle w:val="3"/>
        <w:rPr>
          <w:rFonts w:ascii="黑体" w:eastAsia="黑体"/>
          <w:sz w:val="32"/>
        </w:rPr>
      </w:pPr>
      <w:bookmarkStart w:id="20" w:name="_Toc27917"/>
      <w:bookmarkStart w:id="21" w:name="_Toc388874220"/>
      <w:r>
        <w:rPr>
          <w:rFonts w:hint="eastAsia" w:ascii="黑体" w:eastAsia="黑体"/>
          <w:sz w:val="32"/>
        </w:rPr>
        <w:t>（四）评标与中标</w:t>
      </w:r>
      <w:bookmarkEnd w:id="20"/>
      <w:bookmarkEnd w:id="21"/>
    </w:p>
    <w:p>
      <w:pPr>
        <w:pStyle w:val="9"/>
        <w:keepNext w:val="0"/>
        <w:keepLines w:val="0"/>
        <w:widowControl w:val="0"/>
        <w:suppressLineNumbers w:val="0"/>
        <w:spacing w:before="0" w:beforeAutospacing="0" w:after="0" w:afterAutospacing="0" w:line="360" w:lineRule="auto"/>
        <w:ind w:left="0" w:right="0" w:firstLine="560" w:firstLineChars="200"/>
        <w:jc w:val="left"/>
        <w:rPr>
          <w:rFonts w:hint="eastAsia" w:ascii="仿宋_GB2312" w:eastAsia="仿宋_GB2312" w:cs="仿宋_GB2312"/>
          <w:sz w:val="28"/>
          <w:szCs w:val="28"/>
          <w:lang w:eastAsia="zh-CN"/>
        </w:rPr>
      </w:pPr>
      <w:r>
        <w:rPr>
          <w:rFonts w:hint="eastAsia" w:ascii="仿宋_GB2312" w:hAnsi="Courier New" w:eastAsia="仿宋_GB2312" w:cs="仿宋_GB2312"/>
          <w:kern w:val="0"/>
          <w:sz w:val="28"/>
          <w:szCs w:val="28"/>
          <w:lang w:val="en-US" w:eastAsia="zh-CN" w:bidi="ar"/>
        </w:rPr>
        <w:t>鄂尔多斯机场采购小组将按照以下基本程序组织磋商：</w:t>
      </w:r>
    </w:p>
    <w:p>
      <w:pPr>
        <w:pStyle w:val="9"/>
        <w:keepNext w:val="0"/>
        <w:keepLines w:val="0"/>
        <w:widowControl w:val="0"/>
        <w:suppressLineNumbers w:val="0"/>
        <w:spacing w:before="0" w:beforeAutospacing="0" w:after="0" w:afterAutospacing="0" w:line="360" w:lineRule="auto"/>
        <w:ind w:left="0" w:right="0" w:firstLine="560" w:firstLineChars="200"/>
        <w:jc w:val="left"/>
        <w:rPr>
          <w:rFonts w:hint="eastAsia" w:ascii="仿宋_GB2312" w:eastAsia="仿宋_GB2312" w:cs="仿宋_GB2312"/>
          <w:sz w:val="28"/>
          <w:szCs w:val="28"/>
          <w:lang w:eastAsia="zh-CN"/>
        </w:rPr>
      </w:pPr>
      <w:r>
        <w:rPr>
          <w:rFonts w:hint="eastAsia" w:ascii="仿宋_GB2312" w:hAnsi="Courier New" w:eastAsia="仿宋_GB2312" w:cs="仿宋_GB2312"/>
          <w:kern w:val="0"/>
          <w:sz w:val="28"/>
          <w:szCs w:val="28"/>
          <w:lang w:val="en-US" w:eastAsia="zh-CN" w:bidi="ar"/>
        </w:rPr>
        <w:t>1、成吉公司统计核算部人员公布投标人名称，监督人员检查投标文件的密封情况。投标文件密封情况经检查确认无误后，监督人员当众拆封。</w:t>
      </w:r>
    </w:p>
    <w:p>
      <w:pPr>
        <w:pStyle w:val="9"/>
        <w:keepNext w:val="0"/>
        <w:keepLines w:val="0"/>
        <w:widowControl w:val="0"/>
        <w:suppressLineNumbers w:val="0"/>
        <w:spacing w:before="0" w:beforeAutospacing="0" w:after="0" w:afterAutospacing="0" w:line="360" w:lineRule="auto"/>
        <w:ind w:left="0" w:right="0" w:firstLine="560" w:firstLineChars="200"/>
        <w:jc w:val="left"/>
        <w:rPr>
          <w:rFonts w:hint="eastAsia" w:ascii="楷体" w:hAnsi="楷体" w:eastAsia="楷体" w:cs="楷体"/>
          <w:sz w:val="28"/>
          <w:szCs w:val="28"/>
          <w:lang w:val="en-US"/>
        </w:rPr>
      </w:pPr>
      <w:r>
        <w:rPr>
          <w:rFonts w:hint="eastAsia" w:ascii="仿宋_GB2312" w:hAnsi="Courier New" w:eastAsia="仿宋_GB2312" w:cs="仿宋_GB2312"/>
          <w:kern w:val="0"/>
          <w:sz w:val="28"/>
          <w:szCs w:val="28"/>
          <w:lang w:val="en-US" w:eastAsia="zh-CN" w:bidi="ar"/>
        </w:rPr>
        <w:t xml:space="preserve">2、采购小组对投标人递交的投标文件的有效性、完整性和对磋商文件的响应程度进行审查。经审查，递交响应文件供应商法定代表或其委托授权人身份与响应文件不符的；或未按照磋商文件规定装订、密封、签署、盖章的均视为无效文件。 </w:t>
      </w:r>
    </w:p>
    <w:p>
      <w:pPr>
        <w:pStyle w:val="9"/>
        <w:keepNext w:val="0"/>
        <w:keepLines w:val="0"/>
        <w:widowControl w:val="0"/>
        <w:suppressLineNumbers w:val="0"/>
        <w:spacing w:before="0" w:beforeAutospacing="0" w:after="0" w:afterAutospacing="0" w:line="360" w:lineRule="auto"/>
        <w:ind w:left="0" w:right="0" w:firstLine="560" w:firstLineChars="200"/>
        <w:jc w:val="left"/>
        <w:rPr>
          <w:rFonts w:hint="eastAsia" w:ascii="仿宋_GB2312" w:eastAsia="仿宋_GB2312" w:cs="仿宋_GB2312"/>
          <w:sz w:val="28"/>
          <w:szCs w:val="28"/>
          <w:lang w:val="en-US" w:eastAsia="zh-CN"/>
        </w:rPr>
      </w:pPr>
      <w:r>
        <w:rPr>
          <w:rFonts w:hint="eastAsia" w:ascii="仿宋_GB2312" w:hAnsi="Courier New" w:eastAsia="仿宋_GB2312" w:cs="仿宋_GB2312"/>
          <w:kern w:val="0"/>
          <w:sz w:val="28"/>
          <w:szCs w:val="28"/>
          <w:lang w:val="en-US" w:eastAsia="zh-CN" w:bidi="ar"/>
        </w:rPr>
        <w:t>3、报价</w:t>
      </w:r>
    </w:p>
    <w:p>
      <w:pPr>
        <w:pStyle w:val="9"/>
        <w:keepNext w:val="0"/>
        <w:keepLines w:val="0"/>
        <w:widowControl w:val="0"/>
        <w:suppressLineNumbers w:val="0"/>
        <w:spacing w:before="0" w:beforeAutospacing="0" w:after="0" w:afterAutospacing="0" w:line="360" w:lineRule="auto"/>
        <w:ind w:left="0" w:right="0" w:firstLine="560" w:firstLineChars="200"/>
        <w:jc w:val="left"/>
        <w:rPr>
          <w:rFonts w:hint="eastAsia" w:ascii="仿宋_GB2312" w:eastAsia="仿宋_GB2312" w:cs="仿宋_GB2312"/>
          <w:sz w:val="28"/>
          <w:szCs w:val="28"/>
          <w:lang w:eastAsia="zh-CN"/>
        </w:rPr>
      </w:pPr>
      <w:r>
        <w:rPr>
          <w:rFonts w:hint="eastAsia" w:ascii="仿宋_GB2312" w:hAnsi="Courier New" w:eastAsia="仿宋_GB2312" w:cs="仿宋_GB2312"/>
          <w:kern w:val="0"/>
          <w:sz w:val="28"/>
          <w:szCs w:val="28"/>
          <w:lang w:val="en-US" w:eastAsia="zh-CN" w:bidi="ar"/>
        </w:rPr>
        <w:t>磋商小组对响应文件响应情况、报价比例、企业资质与业绩、执行能力等方面进行全面比较与评价，了解和掌握各实质性响应供应商的响应程度，进行项目磋商准备。</w:t>
      </w:r>
    </w:p>
    <w:p>
      <w:pPr>
        <w:pStyle w:val="9"/>
        <w:keepNext w:val="0"/>
        <w:keepLines w:val="0"/>
        <w:widowControl w:val="0"/>
        <w:suppressLineNumbers w:val="0"/>
        <w:spacing w:before="0" w:beforeAutospacing="0" w:after="0" w:afterAutospacing="0" w:line="360" w:lineRule="auto"/>
        <w:ind w:left="0" w:right="0" w:firstLine="560" w:firstLineChars="200"/>
        <w:jc w:val="left"/>
        <w:rPr>
          <w:rFonts w:hint="eastAsia" w:ascii="仿宋_GB2312" w:eastAsia="仿宋_GB2312" w:cs="仿宋_GB2312"/>
          <w:sz w:val="28"/>
          <w:szCs w:val="28"/>
          <w:lang w:eastAsia="zh-CN"/>
        </w:rPr>
      </w:pPr>
      <w:r>
        <w:rPr>
          <w:rFonts w:hint="eastAsia" w:ascii="仿宋_GB2312" w:hAnsi="Courier New" w:eastAsia="仿宋_GB2312" w:cs="仿宋_GB2312"/>
          <w:kern w:val="0"/>
          <w:sz w:val="28"/>
          <w:szCs w:val="28"/>
          <w:lang w:val="en-US" w:eastAsia="zh-CN" w:bidi="ar"/>
        </w:rPr>
        <w:t>供应商通过抽签的方法确定参加磋商供应商的磋商顺序，所有磋商小组成员集体与每位供应商分别进行单独磋商，磋商轮次由小组成员视情况而定。</w:t>
      </w:r>
    </w:p>
    <w:p>
      <w:pPr>
        <w:pStyle w:val="9"/>
        <w:keepNext w:val="0"/>
        <w:keepLines w:val="0"/>
        <w:widowControl w:val="0"/>
        <w:suppressLineNumbers w:val="0"/>
        <w:spacing w:before="0" w:beforeAutospacing="0" w:after="0" w:afterAutospacing="0" w:line="360" w:lineRule="auto"/>
        <w:ind w:left="0" w:right="0" w:firstLine="560" w:firstLineChars="200"/>
        <w:jc w:val="left"/>
        <w:rPr>
          <w:rFonts w:hint="eastAsia" w:ascii="仿宋_GB2312" w:hAnsi="Times New Roman" w:eastAsia="仿宋_GB2312" w:cs="Calibri"/>
          <w:kern w:val="2"/>
          <w:sz w:val="28"/>
          <w:szCs w:val="28"/>
          <w:lang w:val="en-US" w:eastAsia="zh-CN"/>
        </w:rPr>
      </w:pPr>
      <w:r>
        <w:rPr>
          <w:rFonts w:hint="eastAsia" w:ascii="仿宋_GB2312" w:hAnsi="Courier New" w:eastAsia="仿宋_GB2312" w:cs="仿宋_GB2312"/>
          <w:kern w:val="0"/>
          <w:sz w:val="28"/>
          <w:szCs w:val="28"/>
          <w:lang w:val="en-US" w:eastAsia="zh-CN" w:bidi="ar"/>
        </w:rPr>
        <w:t>4、评标原</w:t>
      </w:r>
      <w:r>
        <w:rPr>
          <w:rFonts w:hint="eastAsia" w:ascii="仿宋_GB2312" w:hAnsi="Times New Roman" w:eastAsia="仿宋_GB2312" w:cs="Calibri"/>
          <w:kern w:val="2"/>
          <w:sz w:val="28"/>
          <w:szCs w:val="28"/>
          <w:lang w:val="en-US" w:eastAsia="zh-CN" w:bidi="ar"/>
        </w:rPr>
        <w:t>则</w:t>
      </w:r>
    </w:p>
    <w:p>
      <w:pPr>
        <w:keepNext w:val="0"/>
        <w:keepLines w:val="0"/>
        <w:widowControl w:val="0"/>
        <w:suppressLineNumbers w:val="0"/>
        <w:adjustRightInd w:val="0"/>
        <w:snapToGrid w:val="0"/>
        <w:spacing w:before="0" w:beforeAutospacing="0" w:after="0" w:afterAutospacing="0" w:line="360" w:lineRule="auto"/>
        <w:ind w:left="0" w:right="-10" w:firstLine="560" w:firstLineChars="200"/>
        <w:jc w:val="both"/>
        <w:rPr>
          <w:rFonts w:hint="eastAsia" w:ascii="仿宋_GB2312" w:eastAsia="仿宋_GB2312" w:cs="仿宋_GB2312"/>
          <w:sz w:val="28"/>
          <w:szCs w:val="28"/>
          <w:lang w:val="en-US"/>
        </w:rPr>
      </w:pPr>
      <w:r>
        <w:rPr>
          <w:rFonts w:hint="eastAsia" w:ascii="仿宋_GB2312" w:hAnsi="Times New Roman" w:eastAsia="仿宋_GB2312" w:cs="仿宋_GB2312"/>
          <w:kern w:val="2"/>
          <w:sz w:val="28"/>
          <w:szCs w:val="28"/>
          <w:lang w:val="en-US" w:eastAsia="zh-CN" w:bidi="ar"/>
        </w:rPr>
        <w:t>本项目采用综合评标法进行评标，即在最大限度地满足采购文件实质性要求前提下，磋商小组按照实质性响应供应商的最终报价由低到高排列供应商顺序，报价相同时，服务优者优先；服务和报价均相同时，售后服务好的优先，磋商小组将按排列顺序推荐成交候选供应商。</w:t>
      </w:r>
    </w:p>
    <w:p>
      <w:pPr>
        <w:pStyle w:val="9"/>
        <w:keepNext w:val="0"/>
        <w:keepLines w:val="0"/>
        <w:widowControl w:val="0"/>
        <w:suppressLineNumbers w:val="0"/>
        <w:spacing w:before="0" w:beforeAutospacing="0" w:after="0" w:afterAutospacing="0" w:line="360" w:lineRule="auto"/>
        <w:ind w:left="0" w:right="0" w:firstLine="560" w:firstLineChars="200"/>
        <w:jc w:val="left"/>
        <w:rPr>
          <w:rFonts w:hint="eastAsia" w:ascii="仿宋_GB2312" w:eastAsia="仿宋_GB2312" w:cs="仿宋_GB2312"/>
          <w:sz w:val="28"/>
          <w:szCs w:val="28"/>
          <w:lang w:val="en-US" w:eastAsia="zh-CN"/>
        </w:rPr>
      </w:pPr>
      <w:r>
        <w:rPr>
          <w:rFonts w:hint="eastAsia" w:ascii="仿宋_GB2312" w:hAnsi="Courier New" w:eastAsia="仿宋_GB2312" w:cs="仿宋_GB2312"/>
          <w:kern w:val="0"/>
          <w:sz w:val="28"/>
          <w:szCs w:val="28"/>
          <w:lang w:val="en-US" w:eastAsia="zh-CN" w:bidi="ar"/>
        </w:rPr>
        <w:t>5、确定成交供应商</w:t>
      </w:r>
    </w:p>
    <w:p>
      <w:pPr>
        <w:pStyle w:val="9"/>
        <w:keepNext w:val="0"/>
        <w:keepLines w:val="0"/>
        <w:widowControl w:val="0"/>
        <w:suppressLineNumbers w:val="0"/>
        <w:spacing w:before="0" w:beforeAutospacing="0" w:after="0" w:afterAutospacing="0" w:line="360" w:lineRule="auto"/>
        <w:ind w:left="0" w:right="0" w:firstLine="560" w:firstLineChars="200"/>
        <w:jc w:val="left"/>
        <w:rPr>
          <w:rFonts w:hint="eastAsia" w:ascii="仿宋_GB2312" w:eastAsia="仿宋_GB2312" w:cs="仿宋_GB2312"/>
          <w:sz w:val="28"/>
          <w:szCs w:val="28"/>
          <w:lang w:eastAsia="zh-CN"/>
        </w:rPr>
      </w:pPr>
      <w:r>
        <w:rPr>
          <w:rFonts w:hint="eastAsia" w:ascii="仿宋_GB2312" w:hAnsi="Courier New" w:eastAsia="仿宋_GB2312" w:cs="仿宋_GB2312"/>
          <w:kern w:val="0"/>
          <w:sz w:val="28"/>
          <w:szCs w:val="28"/>
          <w:lang w:val="en-US" w:eastAsia="zh-CN" w:bidi="ar"/>
        </w:rPr>
        <w:t>若各供应商最终报价均超过了项目采购预算，采购人不能支付的，磋商活动终止；在推荐确定成交候选供应商之前，如果磋商小组超过三分之二的成员认为，排在前面的成交候选供应商的最终报价或者某些分项报价明显不合理或者低于成本，有可能影响商品质量和不能诚信履约，可要求其予以说明理由。否则，磋商小组可以取消该供应商的成交候选资格，按顺序由排在其次的成交候选供应商递补。</w:t>
      </w:r>
    </w:p>
    <w:p>
      <w:pPr>
        <w:pStyle w:val="9"/>
        <w:keepNext w:val="0"/>
        <w:keepLines w:val="0"/>
        <w:widowControl w:val="0"/>
        <w:suppressLineNumbers w:val="0"/>
        <w:spacing w:before="0" w:beforeAutospacing="0" w:after="0" w:afterAutospacing="0" w:line="360" w:lineRule="auto"/>
        <w:ind w:left="-19" w:leftChars="-9" w:right="0" w:firstLine="576" w:firstLineChars="206"/>
        <w:jc w:val="left"/>
        <w:rPr>
          <w:rFonts w:hint="eastAsia" w:ascii="仿宋_GB2312" w:eastAsia="仿宋_GB2312" w:cs="仿宋_GB2312"/>
          <w:sz w:val="28"/>
          <w:szCs w:val="28"/>
          <w:lang w:eastAsia="zh-CN"/>
        </w:rPr>
      </w:pPr>
      <w:r>
        <w:rPr>
          <w:rFonts w:hint="eastAsia" w:ascii="仿宋_GB2312" w:hAnsi="Courier New" w:eastAsia="仿宋_GB2312" w:cs="仿宋_GB2312"/>
          <w:kern w:val="0"/>
          <w:sz w:val="28"/>
          <w:szCs w:val="28"/>
          <w:lang w:val="en-US" w:eastAsia="zh-CN" w:bidi="ar"/>
        </w:rPr>
        <w:t>在磋商结束后，按照磋商小组成员推荐的成交候选人顺序确定排序第一的供应商为成交供应商。如成交供应商拒绝与采购人签订合同，或签订合同后无法履约的，磋商小组可以取消该供应商的中标资格，由排在第二的成交候选供应商递补。</w:t>
      </w:r>
    </w:p>
    <w:p>
      <w:pPr>
        <w:pStyle w:val="9"/>
        <w:keepNext w:val="0"/>
        <w:keepLines w:val="0"/>
        <w:widowControl w:val="0"/>
        <w:suppressLineNumbers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rPr>
      </w:pPr>
      <w:r>
        <w:rPr>
          <w:rFonts w:hint="eastAsia" w:ascii="仿宋_GB2312" w:hAnsi="Courier New" w:eastAsia="仿宋_GB2312" w:cs="仿宋_GB2312"/>
          <w:kern w:val="0"/>
          <w:sz w:val="28"/>
          <w:szCs w:val="28"/>
          <w:lang w:val="en-US" w:eastAsia="zh-CN" w:bidi="ar"/>
        </w:rPr>
        <w:t>项目中标结果将于2-4个工作日后在集团公司网站上进行公布，供应商可自行登陆查询，不再另行通知。</w:t>
      </w:r>
      <w:r>
        <w:rPr>
          <w:rFonts w:hint="eastAsia" w:ascii="仿宋_GB2312" w:hAnsi="仿宋_GB2312" w:eastAsia="仿宋_GB2312" w:cs="仿宋_GB2312"/>
          <w:sz w:val="28"/>
          <w:szCs w:val="28"/>
        </w:rPr>
        <w:t>官网网址：http://ordosairport.com/</w:t>
      </w:r>
    </w:p>
    <w:p>
      <w:pPr>
        <w:pStyle w:val="2"/>
        <w:rPr>
          <w:rFonts w:ascii="宋体" w:hAnsi="宋体" w:eastAsia="宋体"/>
          <w:color w:val="000000"/>
        </w:rPr>
      </w:pPr>
      <w:bookmarkStart w:id="22" w:name="_Toc20840_WPSOffice_Level1"/>
      <w:bookmarkStart w:id="23" w:name="_Toc17097"/>
      <w:bookmarkStart w:id="24" w:name="_Toc388874221"/>
      <w:r>
        <w:rPr>
          <w:rFonts w:hint="eastAsia" w:ascii="宋体" w:hAnsi="宋体" w:eastAsia="宋体"/>
          <w:color w:val="000000"/>
        </w:rPr>
        <w:t>第三章、</w:t>
      </w:r>
      <w:r>
        <w:rPr>
          <w:rFonts w:hint="eastAsia" w:ascii="宋体" w:hAnsi="宋体" w:eastAsia="宋体"/>
          <w:color w:val="000000"/>
          <w:lang w:eastAsia="zh-CN"/>
        </w:rPr>
        <w:t>采购内容和</w:t>
      </w:r>
      <w:r>
        <w:rPr>
          <w:rFonts w:hint="eastAsia" w:ascii="宋体" w:hAnsi="宋体" w:eastAsia="宋体"/>
          <w:color w:val="000000"/>
        </w:rPr>
        <w:t>采购人需求</w:t>
      </w:r>
      <w:bookmarkEnd w:id="22"/>
      <w:bookmarkEnd w:id="23"/>
      <w:bookmarkEnd w:id="24"/>
    </w:p>
    <w:p>
      <w:pPr>
        <w:pStyle w:val="3"/>
        <w:numPr>
          <w:ilvl w:val="0"/>
          <w:numId w:val="0"/>
        </w:numPr>
        <w:ind w:leftChars="0"/>
        <w:rPr>
          <w:rFonts w:hint="eastAsia" w:ascii="仿宋" w:hAnsi="仿宋" w:eastAsia="仿宋" w:cs="仿宋"/>
          <w:color w:val="000000"/>
          <w:sz w:val="28"/>
          <w:szCs w:val="28"/>
          <w:lang w:eastAsia="zh-CN"/>
        </w:rPr>
      </w:pPr>
      <w:bookmarkStart w:id="25" w:name="_Toc29527"/>
      <w:r>
        <w:rPr>
          <w:rFonts w:hint="eastAsia" w:ascii="仿宋" w:hAnsi="仿宋" w:eastAsia="仿宋" w:cs="仿宋"/>
          <w:color w:val="000000"/>
          <w:sz w:val="28"/>
          <w:szCs w:val="28"/>
          <w:lang w:eastAsia="zh-CN"/>
        </w:rPr>
        <w:t>（一）项目说明</w:t>
      </w:r>
      <w:bookmarkEnd w:id="25"/>
    </w:p>
    <w:p>
      <w:pPr>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租用售票系统为旅客办理机票预定、退改期等业务</w:t>
      </w:r>
    </w:p>
    <w:p>
      <w:pPr>
        <w:pStyle w:val="3"/>
        <w:pageBreakBefore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bCs/>
          <w:color w:val="000000"/>
          <w:kern w:val="2"/>
          <w:sz w:val="28"/>
          <w:szCs w:val="28"/>
          <w:lang w:val="en-US" w:eastAsia="zh-CN" w:bidi="ar-SA"/>
        </w:rPr>
      </w:pPr>
      <w:bookmarkStart w:id="26" w:name="_Toc388874223"/>
      <w:bookmarkStart w:id="27" w:name="_Toc19606"/>
      <w:r>
        <w:rPr>
          <w:rFonts w:hint="eastAsia" w:ascii="仿宋" w:hAnsi="仿宋" w:eastAsia="仿宋" w:cs="仿宋"/>
          <w:b/>
          <w:bCs/>
          <w:color w:val="000000"/>
          <w:kern w:val="2"/>
          <w:sz w:val="28"/>
          <w:szCs w:val="28"/>
          <w:lang w:val="en-US" w:eastAsia="zh-CN" w:bidi="ar-SA"/>
        </w:rPr>
        <w:t>（二）采购要求</w:t>
      </w:r>
      <w:bookmarkEnd w:id="26"/>
      <w:bookmarkEnd w:id="27"/>
    </w:p>
    <w:p>
      <w:pPr>
        <w:ind w:firstLine="840" w:firstLineChars="300"/>
        <w:jc w:val="both"/>
        <w:rPr>
          <w:rFonts w:hint="eastAsia" w:ascii="仿宋_GB2312" w:hAnsi="仿宋_GB2312" w:eastAsia="仿宋_GB2312" w:cs="仿宋_GB2312"/>
          <w:sz w:val="28"/>
          <w:szCs w:val="28"/>
          <w:lang w:val="en-US" w:eastAsia="zh-CN"/>
        </w:rPr>
      </w:pPr>
      <w:bookmarkStart w:id="28" w:name="_Toc388874224"/>
      <w:r>
        <w:rPr>
          <w:rFonts w:hint="eastAsia" w:ascii="仿宋_GB2312" w:hAnsi="仿宋_GB2312" w:eastAsia="仿宋_GB2312" w:cs="仿宋_GB2312"/>
          <w:sz w:val="28"/>
          <w:szCs w:val="28"/>
          <w:lang w:val="en-US" w:eastAsia="zh-CN"/>
        </w:rPr>
        <w:t>1）1个售票配置（小太阳）；</w:t>
      </w:r>
    </w:p>
    <w:p>
      <w:pPr>
        <w:ind w:firstLine="840" w:firstLineChars="3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2）2台打票机（1台国内、1台国际）；</w:t>
      </w:r>
    </w:p>
    <w:p>
      <w:pPr>
        <w:ind w:firstLine="840" w:firstLineChars="3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3）15-20个工号（以实际使用为准）；</w:t>
      </w:r>
    </w:p>
    <w:p>
      <w:pPr>
        <w:numPr>
          <w:ilvl w:val="0"/>
          <w:numId w:val="1"/>
        </w:numPr>
        <w:ind w:left="838" w:leftChars="399" w:firstLine="0" w:firstLineChars="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供应商需提供单独的财务结算，打票机、POS机、银行账户，以及收付款时提供多种收付方式;</w:t>
      </w:r>
    </w:p>
    <w:p>
      <w:pPr>
        <w:numPr>
          <w:ilvl w:val="0"/>
          <w:numId w:val="0"/>
        </w:numPr>
        <w:ind w:leftChars="399"/>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5）提供各航空公司团队网的申请及团卡的充值；</w:t>
      </w:r>
    </w:p>
    <w:p>
      <w:pPr>
        <w:numPr>
          <w:ilvl w:val="0"/>
          <w:numId w:val="0"/>
        </w:numPr>
        <w:ind w:leftChars="399"/>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6）可提供首都机场等其他机场优先候补、提前换取登机牌等增值服务；</w:t>
      </w:r>
    </w:p>
    <w:p>
      <w:pPr>
        <w:numPr>
          <w:ilvl w:val="0"/>
          <w:numId w:val="0"/>
        </w:numPr>
        <w:ind w:leftChars="399"/>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7）如工作过程中出现业务、系统等问题,供应商应及时协助解决，并提供24小时后台服务；</w:t>
      </w:r>
    </w:p>
    <w:p>
      <w:pPr>
        <w:numPr>
          <w:ilvl w:val="0"/>
          <w:numId w:val="0"/>
        </w:numPr>
        <w:ind w:leftChars="399"/>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8）需提供行程单、保险发票、退票、变更、误机收费单及POS单据；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240" w:afterAutospacing="0" w:line="240" w:lineRule="auto"/>
        <w:jc w:val="left"/>
        <w:textAlignment w:val="auto"/>
        <w:outlineLvl w:val="9"/>
        <w:rPr>
          <w:rFonts w:hint="eastAsia" w:ascii="仿宋" w:hAnsi="仿宋" w:eastAsia="仿宋" w:cs="仿宋"/>
          <w:b/>
          <w:bCs/>
          <w:color w:val="000000"/>
          <w:sz w:val="28"/>
          <w:szCs w:val="28"/>
        </w:rPr>
      </w:pPr>
      <w:r>
        <w:rPr>
          <w:rFonts w:hint="eastAsia" w:ascii="仿宋" w:hAnsi="仿宋" w:eastAsia="仿宋" w:cs="仿宋"/>
          <w:b/>
          <w:bCs/>
          <w:color w:val="000000"/>
          <w:sz w:val="28"/>
          <w:szCs w:val="28"/>
        </w:rPr>
        <w:t>（三）付款方式</w:t>
      </w:r>
      <w:bookmarkEnd w:id="28"/>
    </w:p>
    <w:p>
      <w:pPr>
        <w:ind w:firstLine="560" w:firstLineChars="200"/>
        <w:rPr>
          <w:rFonts w:hint="eastAsia" w:ascii="仿宋" w:hAnsi="仿宋" w:eastAsia="仿宋_GB2312"/>
          <w:b/>
          <w:bCs/>
          <w:kern w:val="44"/>
          <w:sz w:val="44"/>
          <w:szCs w:val="44"/>
          <w:lang w:eastAsia="zh-CN"/>
        </w:rPr>
      </w:pPr>
      <w:r>
        <w:rPr>
          <w:rFonts w:hint="eastAsia" w:ascii="仿宋_GB2312" w:hAnsi="仿宋_GB2312" w:eastAsia="仿宋_GB2312" w:cs="仿宋_GB2312"/>
          <w:color w:val="000000"/>
          <w:sz w:val="28"/>
          <w:szCs w:val="28"/>
        </w:rPr>
        <w:t>付款方式：</w:t>
      </w:r>
      <w:r>
        <w:rPr>
          <w:rFonts w:hint="eastAsia" w:ascii="仿宋_GB2312" w:hAnsi="宋体" w:eastAsia="仿宋_GB2312"/>
          <w:sz w:val="28"/>
          <w:szCs w:val="28"/>
        </w:rPr>
        <w:t>经我公司验收合格，</w:t>
      </w:r>
      <w:r>
        <w:rPr>
          <w:rFonts w:hint="eastAsia" w:ascii="仿宋_GB2312" w:hAnsi="仿宋_GB2312" w:eastAsia="仿宋_GB2312" w:cs="仿宋_GB2312"/>
          <w:color w:val="000000"/>
          <w:sz w:val="28"/>
          <w:szCs w:val="28"/>
          <w:lang w:eastAsia="zh-CN"/>
        </w:rPr>
        <w:t>合同签订后，供应商提供增值税专用发票，</w:t>
      </w:r>
      <w:r>
        <w:rPr>
          <w:rFonts w:hint="eastAsia" w:ascii="仿宋_GB2312" w:hAnsi="宋体" w:eastAsia="仿宋_GB2312"/>
          <w:sz w:val="28"/>
          <w:szCs w:val="28"/>
        </w:rPr>
        <w:t>本次采购该经费分两次支付，本协议签订后15日内</w:t>
      </w:r>
      <w:r>
        <w:rPr>
          <w:rFonts w:hint="eastAsia" w:ascii="仿宋_GB2312" w:hAnsi="宋体" w:eastAsia="仿宋_GB2312"/>
          <w:sz w:val="28"/>
          <w:szCs w:val="28"/>
          <w:lang w:eastAsia="zh-CN"/>
        </w:rPr>
        <w:t>我方</w:t>
      </w:r>
      <w:r>
        <w:rPr>
          <w:rFonts w:hint="eastAsia" w:ascii="仿宋_GB2312" w:hAnsi="宋体" w:eastAsia="仿宋_GB2312"/>
          <w:sz w:val="28"/>
          <w:szCs w:val="28"/>
        </w:rPr>
        <w:t>支付供应商经费</w:t>
      </w:r>
      <w:r>
        <w:rPr>
          <w:rFonts w:hint="eastAsia" w:ascii="仿宋_GB2312" w:hAnsi="宋体" w:eastAsia="仿宋_GB2312"/>
          <w:sz w:val="28"/>
          <w:szCs w:val="28"/>
          <w:lang w:val="en-US" w:eastAsia="zh-CN"/>
        </w:rPr>
        <w:t>9</w:t>
      </w:r>
      <w:r>
        <w:rPr>
          <w:rFonts w:hint="eastAsia" w:ascii="仿宋_GB2312" w:hAnsi="宋体" w:eastAsia="仿宋_GB2312"/>
          <w:sz w:val="28"/>
          <w:szCs w:val="28"/>
        </w:rPr>
        <w:t>0%，期满后15日内</w:t>
      </w:r>
      <w:r>
        <w:rPr>
          <w:rFonts w:hint="eastAsia" w:ascii="仿宋_GB2312" w:hAnsi="宋体" w:eastAsia="仿宋_GB2312"/>
          <w:sz w:val="28"/>
          <w:szCs w:val="28"/>
          <w:lang w:eastAsia="zh-CN"/>
        </w:rPr>
        <w:t>我方</w:t>
      </w:r>
      <w:r>
        <w:rPr>
          <w:rFonts w:hint="eastAsia" w:ascii="仿宋_GB2312" w:hAnsi="宋体" w:eastAsia="仿宋_GB2312"/>
          <w:sz w:val="28"/>
          <w:szCs w:val="28"/>
        </w:rPr>
        <w:t>支付</w:t>
      </w:r>
      <w:r>
        <w:rPr>
          <w:rFonts w:hint="eastAsia" w:ascii="仿宋_GB2312" w:hAnsi="宋体" w:eastAsia="仿宋_GB2312"/>
          <w:sz w:val="28"/>
          <w:szCs w:val="28"/>
          <w:lang w:eastAsia="zh-CN"/>
        </w:rPr>
        <w:t>经费</w:t>
      </w:r>
      <w:r>
        <w:rPr>
          <w:rFonts w:hint="eastAsia" w:ascii="仿宋_GB2312" w:hAnsi="宋体" w:eastAsia="仿宋_GB2312"/>
          <w:sz w:val="28"/>
          <w:szCs w:val="28"/>
        </w:rPr>
        <w:t>剩余</w:t>
      </w:r>
      <w:r>
        <w:rPr>
          <w:rFonts w:hint="eastAsia" w:ascii="仿宋_GB2312" w:hAnsi="宋体" w:eastAsia="仿宋_GB2312"/>
          <w:sz w:val="28"/>
          <w:szCs w:val="28"/>
          <w:lang w:eastAsia="zh-CN"/>
        </w:rPr>
        <w:t>的</w:t>
      </w:r>
      <w:r>
        <w:rPr>
          <w:rFonts w:hint="eastAsia" w:ascii="仿宋_GB2312" w:hAnsi="宋体" w:eastAsia="仿宋_GB2312"/>
          <w:sz w:val="28"/>
          <w:szCs w:val="28"/>
          <w:lang w:val="en-US" w:eastAsia="zh-CN"/>
        </w:rPr>
        <w:t>1</w:t>
      </w:r>
      <w:r>
        <w:rPr>
          <w:rFonts w:hint="eastAsia" w:ascii="仿宋_GB2312" w:hAnsi="宋体" w:eastAsia="仿宋_GB2312"/>
          <w:sz w:val="28"/>
          <w:szCs w:val="28"/>
        </w:rPr>
        <w:t>0%</w:t>
      </w:r>
      <w:r>
        <w:rPr>
          <w:rFonts w:hint="eastAsia" w:ascii="仿宋_GB2312" w:hAnsi="宋体" w:eastAsia="仿宋_GB2312"/>
          <w:sz w:val="28"/>
          <w:szCs w:val="28"/>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240" w:afterAutospacing="0" w:line="240" w:lineRule="auto"/>
        <w:ind w:firstLine="560" w:firstLineChars="200"/>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w:t>
      </w:r>
    </w:p>
    <w:p>
      <w:pPr>
        <w:pStyle w:val="2"/>
        <w:rPr>
          <w:rFonts w:hint="eastAsia" w:ascii="新宋体" w:hAnsi="新宋体" w:eastAsia="新宋体" w:cs="新宋体"/>
          <w:sz w:val="36"/>
          <w:szCs w:val="36"/>
        </w:rPr>
      </w:pPr>
      <w:bookmarkStart w:id="29" w:name="_Toc16270"/>
      <w:bookmarkStart w:id="30" w:name="_Toc16663_WPSOffice_Level1"/>
      <w:r>
        <w:rPr>
          <w:rFonts w:hint="eastAsia" w:ascii="新宋体" w:hAnsi="新宋体" w:eastAsia="新宋体" w:cs="新宋体"/>
          <w:color w:val="000000"/>
          <w:sz w:val="36"/>
          <w:szCs w:val="36"/>
        </w:rPr>
        <w:t>第四章、响应文件格式与要求</w:t>
      </w:r>
      <w:bookmarkEnd w:id="29"/>
      <w:bookmarkEnd w:id="30"/>
    </w:p>
    <w:p>
      <w:pPr>
        <w:pStyle w:val="3"/>
        <w:rPr>
          <w:rFonts w:ascii="黑体" w:eastAsia="黑体"/>
          <w:sz w:val="32"/>
        </w:rPr>
      </w:pPr>
      <w:bookmarkStart w:id="31" w:name="_Toc13813"/>
      <w:bookmarkStart w:id="32" w:name="_Toc425232970"/>
      <w:bookmarkStart w:id="33" w:name="_Toc27705"/>
      <w:bookmarkStart w:id="34" w:name="_Toc28915_WPSOffice_Level1"/>
      <w:r>
        <w:rPr>
          <w:rFonts w:hint="eastAsia" w:ascii="黑体" w:eastAsia="黑体"/>
          <w:sz w:val="32"/>
        </w:rPr>
        <w:t>格式一：</w:t>
      </w:r>
      <w:bookmarkEnd w:id="31"/>
      <w:bookmarkEnd w:id="32"/>
      <w:bookmarkEnd w:id="33"/>
      <w:bookmarkEnd w:id="34"/>
    </w:p>
    <w:p>
      <w:pPr>
        <w:jc w:val="center"/>
        <w:rPr>
          <w:rFonts w:ascii="仿宋" w:hAnsi="仿宋" w:eastAsia="仿宋"/>
        </w:rPr>
      </w:pPr>
      <w:r>
        <w:rPr>
          <w:rFonts w:hint="eastAsia" w:ascii="仿宋" w:hAnsi="仿宋" w:eastAsia="仿宋"/>
          <w:sz w:val="40"/>
        </w:rPr>
        <w:t>（相应文件封面）</w:t>
      </w:r>
    </w:p>
    <w:p>
      <w:pPr>
        <w:jc w:val="center"/>
        <w:rPr>
          <w:rFonts w:ascii="仿宋" w:hAnsi="仿宋" w:eastAsia="仿宋"/>
          <w:sz w:val="52"/>
          <w:szCs w:val="52"/>
        </w:rPr>
      </w:pPr>
      <w:r>
        <w:rPr>
          <w:rFonts w:hint="eastAsia" w:ascii="仿宋" w:hAnsi="仿宋" w:eastAsia="仿宋"/>
          <w:color w:val="000000"/>
          <w:sz w:val="52"/>
          <w:szCs w:val="52"/>
          <w:lang w:eastAsia="zh-CN"/>
        </w:rPr>
        <w:t>竞争性磋商</w:t>
      </w:r>
      <w:r>
        <w:rPr>
          <w:rFonts w:hint="eastAsia" w:ascii="仿宋" w:hAnsi="仿宋" w:eastAsia="仿宋"/>
          <w:color w:val="000000"/>
          <w:sz w:val="52"/>
          <w:szCs w:val="52"/>
        </w:rPr>
        <w:t>响应</w:t>
      </w:r>
      <w:r>
        <w:rPr>
          <w:rFonts w:hint="eastAsia" w:ascii="仿宋" w:hAnsi="仿宋" w:eastAsia="仿宋"/>
          <w:sz w:val="52"/>
          <w:szCs w:val="52"/>
        </w:rPr>
        <w:t>文件</w:t>
      </w:r>
    </w:p>
    <w:p>
      <w:pPr>
        <w:jc w:val="center"/>
        <w:rPr>
          <w:rFonts w:ascii="仿宋" w:hAnsi="仿宋" w:eastAsia="仿宋"/>
          <w:sz w:val="52"/>
          <w:szCs w:val="52"/>
        </w:rPr>
      </w:pPr>
      <w:r>
        <w:rPr>
          <w:rFonts w:hint="eastAsia" w:ascii="仿宋" w:hAnsi="仿宋" w:eastAsia="仿宋"/>
          <w:sz w:val="52"/>
          <w:szCs w:val="52"/>
        </w:rPr>
        <w:t>（正本/副本）</w:t>
      </w:r>
    </w:p>
    <w:p>
      <w:pPr>
        <w:jc w:val="center"/>
        <w:rPr>
          <w:rFonts w:ascii="仿宋" w:hAnsi="仿宋" w:eastAsia="仿宋"/>
          <w:sz w:val="44"/>
          <w:szCs w:val="44"/>
        </w:rPr>
      </w:pPr>
      <w:r>
        <w:rPr>
          <w:rFonts w:hint="eastAsia" w:ascii="仿宋" w:hAnsi="仿宋" w:eastAsia="仿宋"/>
          <w:sz w:val="44"/>
          <w:szCs w:val="44"/>
        </w:rPr>
        <w:t>项目名称：</w:t>
      </w:r>
    </w:p>
    <w:p>
      <w:pPr>
        <w:jc w:val="center"/>
        <w:rPr>
          <w:rFonts w:ascii="仿宋" w:hAnsi="仿宋" w:eastAsia="仿宋"/>
          <w:sz w:val="44"/>
          <w:szCs w:val="44"/>
        </w:rPr>
      </w:pPr>
      <w:r>
        <w:rPr>
          <w:rFonts w:hint="eastAsia" w:ascii="仿宋" w:hAnsi="仿宋" w:eastAsia="仿宋"/>
          <w:sz w:val="44"/>
          <w:szCs w:val="44"/>
        </w:rPr>
        <w:t>项目编号：</w:t>
      </w:r>
    </w:p>
    <w:p>
      <w:pPr>
        <w:rPr>
          <w:rFonts w:ascii="仿宋" w:hAnsi="仿宋" w:eastAsia="仿宋"/>
          <w:sz w:val="52"/>
          <w:szCs w:val="52"/>
        </w:rPr>
      </w:pPr>
    </w:p>
    <w:p>
      <w:pPr>
        <w:jc w:val="center"/>
        <w:rPr>
          <w:rFonts w:ascii="仿宋" w:hAnsi="仿宋" w:eastAsia="仿宋"/>
          <w:sz w:val="44"/>
          <w:szCs w:val="44"/>
        </w:rPr>
      </w:pPr>
      <w:r>
        <w:rPr>
          <w:rFonts w:hint="eastAsia" w:ascii="仿宋" w:hAnsi="仿宋" w:eastAsia="仿宋"/>
          <w:sz w:val="44"/>
          <w:szCs w:val="44"/>
        </w:rPr>
        <w:t>竞标人名称</w:t>
      </w:r>
    </w:p>
    <w:p>
      <w:pPr>
        <w:jc w:val="center"/>
        <w:rPr>
          <w:rFonts w:ascii="仿宋" w:hAnsi="仿宋" w:eastAsia="仿宋"/>
          <w:sz w:val="44"/>
          <w:szCs w:val="44"/>
        </w:rPr>
      </w:pPr>
    </w:p>
    <w:p>
      <w:pPr>
        <w:jc w:val="center"/>
        <w:rPr>
          <w:rFonts w:ascii="仿宋" w:hAnsi="仿宋" w:eastAsia="仿宋"/>
          <w:sz w:val="44"/>
          <w:szCs w:val="44"/>
        </w:rPr>
      </w:pPr>
      <w:r>
        <w:rPr>
          <w:rFonts w:hint="eastAsia" w:ascii="仿宋" w:hAnsi="仿宋" w:eastAsia="仿宋"/>
          <w:sz w:val="44"/>
          <w:szCs w:val="44"/>
        </w:rPr>
        <w:t>年    月    日</w:t>
      </w:r>
    </w:p>
    <w:p>
      <w:pPr>
        <w:pStyle w:val="3"/>
        <w:rPr>
          <w:rFonts w:ascii="仿宋" w:hAnsi="仿宋" w:eastAsia="仿宋"/>
        </w:rPr>
      </w:pPr>
      <w:bookmarkStart w:id="35" w:name="_Toc425232971"/>
      <w:bookmarkStart w:id="36" w:name="_Toc23719"/>
      <w:r>
        <w:rPr>
          <w:rFonts w:ascii="仿宋" w:hAnsi="仿宋" w:eastAsia="仿宋"/>
        </w:rPr>
        <w:br w:type="page"/>
      </w:r>
      <w:bookmarkStart w:id="37" w:name="_Toc31316_WPSOffice_Level1"/>
      <w:bookmarkStart w:id="38" w:name="_Toc4212"/>
      <w:r>
        <w:rPr>
          <w:rFonts w:hint="eastAsia" w:ascii="黑体" w:eastAsia="黑体"/>
          <w:sz w:val="32"/>
        </w:rPr>
        <w:t>格式二：</w:t>
      </w:r>
      <w:bookmarkEnd w:id="35"/>
      <w:bookmarkEnd w:id="36"/>
      <w:bookmarkEnd w:id="37"/>
      <w:bookmarkEnd w:id="38"/>
    </w:p>
    <w:p>
      <w:pPr>
        <w:jc w:val="center"/>
        <w:rPr>
          <w:rFonts w:ascii="仿宋" w:hAnsi="仿宋" w:eastAsia="仿宋"/>
          <w:sz w:val="32"/>
          <w:szCs w:val="32"/>
        </w:rPr>
      </w:pPr>
      <w:r>
        <w:rPr>
          <w:rFonts w:hint="eastAsia" w:ascii="仿宋" w:hAnsi="仿宋" w:eastAsia="仿宋"/>
          <w:sz w:val="32"/>
          <w:szCs w:val="32"/>
        </w:rPr>
        <w:t>目录</w:t>
      </w:r>
    </w:p>
    <w:p>
      <w:pPr>
        <w:rPr>
          <w:rFonts w:ascii="仿宋" w:hAnsi="仿宋" w:eastAsia="仿宋"/>
          <w:sz w:val="32"/>
          <w:szCs w:val="32"/>
        </w:rPr>
      </w:pPr>
    </w:p>
    <w:p>
      <w:pPr>
        <w:spacing w:line="480" w:lineRule="exact"/>
        <w:jc w:val="center"/>
        <w:rPr>
          <w:rFonts w:ascii="仿宋" w:hAnsi="仿宋" w:eastAsia="仿宋"/>
          <w:b/>
          <w:color w:val="000000"/>
          <w:sz w:val="28"/>
          <w:szCs w:val="28"/>
        </w:rPr>
      </w:pPr>
    </w:p>
    <w:p>
      <w:pPr>
        <w:spacing w:line="360" w:lineRule="auto"/>
        <w:rPr>
          <w:rFonts w:ascii="仿宋" w:hAnsi="仿宋" w:eastAsia="仿宋"/>
          <w:color w:val="000000"/>
          <w:sz w:val="28"/>
          <w:szCs w:val="28"/>
        </w:rPr>
      </w:pPr>
      <w:bookmarkStart w:id="39" w:name="_Toc4680_WPSOffice_Level1"/>
      <w:r>
        <w:rPr>
          <w:rFonts w:hint="eastAsia" w:ascii="仿宋" w:hAnsi="仿宋" w:eastAsia="仿宋"/>
          <w:color w:val="000000"/>
          <w:sz w:val="28"/>
          <w:szCs w:val="28"/>
        </w:rPr>
        <w:t>一、投标承诺书…………………………………………………………（ ）</w:t>
      </w:r>
      <w:bookmarkEnd w:id="39"/>
    </w:p>
    <w:p>
      <w:pPr>
        <w:spacing w:line="360" w:lineRule="auto"/>
        <w:rPr>
          <w:rFonts w:ascii="仿宋" w:hAnsi="仿宋" w:eastAsia="仿宋"/>
          <w:color w:val="000000"/>
          <w:sz w:val="28"/>
          <w:szCs w:val="28"/>
        </w:rPr>
      </w:pPr>
      <w:bookmarkStart w:id="40" w:name="_Toc29015_WPSOffice_Level1"/>
      <w:r>
        <w:rPr>
          <w:rFonts w:hint="eastAsia" w:ascii="仿宋" w:hAnsi="仿宋" w:eastAsia="仿宋"/>
          <w:color w:val="000000"/>
          <w:sz w:val="28"/>
          <w:szCs w:val="28"/>
        </w:rPr>
        <w:t>二、法定代表人授权委托书……………………………………………（ ）</w:t>
      </w:r>
      <w:bookmarkEnd w:id="40"/>
    </w:p>
    <w:p>
      <w:pPr>
        <w:spacing w:line="360" w:lineRule="auto"/>
        <w:rPr>
          <w:rFonts w:ascii="仿宋" w:hAnsi="仿宋" w:eastAsia="仿宋"/>
          <w:color w:val="000000"/>
          <w:sz w:val="28"/>
          <w:szCs w:val="28"/>
        </w:rPr>
      </w:pPr>
      <w:bookmarkStart w:id="41" w:name="_Toc21975_WPSOffice_Level1"/>
      <w:r>
        <w:rPr>
          <w:rFonts w:hint="eastAsia" w:ascii="仿宋" w:hAnsi="仿宋" w:eastAsia="仿宋"/>
          <w:color w:val="000000"/>
          <w:sz w:val="28"/>
          <w:szCs w:val="28"/>
        </w:rPr>
        <w:t>三、项目分项报价明细表………………………………………………（ ）</w:t>
      </w:r>
      <w:bookmarkEnd w:id="41"/>
    </w:p>
    <w:p>
      <w:pPr>
        <w:spacing w:line="360" w:lineRule="auto"/>
        <w:rPr>
          <w:rFonts w:ascii="仿宋" w:hAnsi="仿宋" w:eastAsia="仿宋"/>
          <w:color w:val="000000"/>
          <w:sz w:val="28"/>
          <w:szCs w:val="28"/>
        </w:rPr>
      </w:pPr>
      <w:bookmarkStart w:id="42" w:name="_Toc32762_WPSOffice_Level1"/>
      <w:r>
        <w:rPr>
          <w:rFonts w:hint="eastAsia" w:ascii="仿宋" w:hAnsi="仿宋" w:eastAsia="仿宋"/>
          <w:color w:val="000000"/>
          <w:sz w:val="28"/>
          <w:szCs w:val="28"/>
        </w:rPr>
        <w:t>四、供应商公司介绍……………………………………………………（ ）</w:t>
      </w:r>
      <w:bookmarkEnd w:id="42"/>
    </w:p>
    <w:p>
      <w:pPr>
        <w:spacing w:line="360" w:lineRule="auto"/>
        <w:rPr>
          <w:rFonts w:ascii="仿宋" w:hAnsi="仿宋" w:eastAsia="仿宋"/>
          <w:color w:val="000000"/>
          <w:sz w:val="28"/>
          <w:szCs w:val="28"/>
        </w:rPr>
      </w:pPr>
      <w:bookmarkStart w:id="43" w:name="_Toc9372_WPSOffice_Level1"/>
      <w:r>
        <w:rPr>
          <w:rFonts w:hint="eastAsia" w:ascii="仿宋" w:hAnsi="仿宋" w:eastAsia="仿宋"/>
          <w:color w:val="000000"/>
          <w:sz w:val="28"/>
          <w:szCs w:val="28"/>
        </w:rPr>
        <w:t>五、项目售后服务承诺和质量保证措施………………………………（ ）</w:t>
      </w:r>
      <w:bookmarkEnd w:id="43"/>
    </w:p>
    <w:p>
      <w:pPr>
        <w:spacing w:line="360" w:lineRule="auto"/>
        <w:rPr>
          <w:rFonts w:ascii="仿宋" w:hAnsi="仿宋" w:eastAsia="仿宋"/>
          <w:color w:val="000000"/>
          <w:sz w:val="28"/>
          <w:szCs w:val="28"/>
        </w:rPr>
      </w:pPr>
      <w:bookmarkStart w:id="44" w:name="_Toc4037_WPSOffice_Level1"/>
      <w:r>
        <w:rPr>
          <w:rFonts w:hint="eastAsia" w:ascii="仿宋" w:hAnsi="仿宋" w:eastAsia="仿宋"/>
          <w:color w:val="000000"/>
          <w:sz w:val="28"/>
          <w:szCs w:val="28"/>
        </w:rPr>
        <w:t>六、各类</w:t>
      </w:r>
      <w:r>
        <w:rPr>
          <w:rFonts w:hint="eastAsia" w:ascii="仿宋" w:hAnsi="仿宋" w:eastAsia="仿宋"/>
          <w:color w:val="000000"/>
          <w:sz w:val="28"/>
          <w:szCs w:val="28"/>
          <w:lang w:val="zh-CN"/>
        </w:rPr>
        <w:t>证明材料</w:t>
      </w:r>
      <w:r>
        <w:rPr>
          <w:rFonts w:hint="eastAsia" w:ascii="仿宋" w:hAnsi="仿宋" w:eastAsia="仿宋"/>
          <w:color w:val="000000"/>
          <w:sz w:val="28"/>
          <w:szCs w:val="28"/>
        </w:rPr>
        <w:t>…………………………………………………… （ ）</w:t>
      </w:r>
      <w:bookmarkEnd w:id="44"/>
    </w:p>
    <w:p>
      <w:pPr>
        <w:jc w:val="center"/>
        <w:rPr>
          <w:rFonts w:ascii="仿宋" w:hAnsi="仿宋" w:eastAsia="仿宋"/>
          <w:sz w:val="32"/>
          <w:szCs w:val="32"/>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pStyle w:val="3"/>
        <w:rPr>
          <w:rFonts w:ascii="仿宋" w:hAnsi="仿宋" w:eastAsia="仿宋"/>
        </w:rPr>
      </w:pPr>
      <w:bookmarkStart w:id="45" w:name="_Toc425232972"/>
      <w:bookmarkStart w:id="46" w:name="_Toc19562"/>
      <w:r>
        <w:rPr>
          <w:rFonts w:ascii="仿宋" w:hAnsi="仿宋" w:eastAsia="仿宋"/>
          <w:b w:val="0"/>
          <w:bCs w:val="0"/>
          <w:sz w:val="44"/>
          <w:szCs w:val="44"/>
        </w:rPr>
        <w:br w:type="page"/>
      </w:r>
      <w:bookmarkStart w:id="47" w:name="_Toc15501_WPSOffice_Level1"/>
      <w:bookmarkStart w:id="48" w:name="_Toc13380"/>
      <w:r>
        <w:rPr>
          <w:rFonts w:hint="eastAsia" w:ascii="黑体" w:eastAsia="黑体"/>
          <w:sz w:val="32"/>
        </w:rPr>
        <w:t>格式三</w:t>
      </w:r>
      <w:bookmarkEnd w:id="45"/>
      <w:bookmarkEnd w:id="46"/>
      <w:bookmarkEnd w:id="47"/>
      <w:bookmarkEnd w:id="48"/>
    </w:p>
    <w:p>
      <w:pPr>
        <w:jc w:val="center"/>
        <w:rPr>
          <w:rFonts w:ascii="仿宋" w:hAnsi="仿宋" w:eastAsia="仿宋"/>
          <w:b/>
          <w:bCs/>
          <w:color w:val="000000"/>
          <w:sz w:val="28"/>
          <w:szCs w:val="28"/>
        </w:rPr>
      </w:pPr>
      <w:r>
        <w:rPr>
          <w:rFonts w:hint="eastAsia" w:ascii="仿宋" w:hAnsi="仿宋" w:eastAsia="仿宋"/>
          <w:b/>
          <w:bCs/>
          <w:color w:val="000000"/>
          <w:sz w:val="28"/>
          <w:szCs w:val="28"/>
        </w:rPr>
        <w:t>投标承诺书</w:t>
      </w:r>
    </w:p>
    <w:p>
      <w:pPr>
        <w:spacing w:line="360" w:lineRule="auto"/>
        <w:ind w:firstLine="56" w:firstLineChars="20"/>
        <w:rPr>
          <w:rFonts w:ascii="仿宋" w:hAnsi="仿宋" w:eastAsia="仿宋"/>
          <w:color w:val="000000"/>
          <w:sz w:val="28"/>
          <w:szCs w:val="28"/>
        </w:rPr>
      </w:pPr>
      <w:r>
        <w:rPr>
          <w:rFonts w:hint="eastAsia" w:ascii="仿宋" w:hAnsi="仿宋" w:eastAsia="仿宋"/>
          <w:color w:val="000000"/>
          <w:sz w:val="28"/>
          <w:szCs w:val="28"/>
        </w:rPr>
        <w:t xml:space="preserve">鄂尔多斯市成吉航空服务有限公司： </w:t>
      </w:r>
    </w:p>
    <w:p>
      <w:pPr>
        <w:spacing w:line="360" w:lineRule="auto"/>
        <w:ind w:firstLine="616" w:firstLineChars="220"/>
        <w:rPr>
          <w:rFonts w:ascii="仿宋" w:hAnsi="仿宋" w:eastAsia="仿宋"/>
          <w:color w:val="000000"/>
          <w:sz w:val="28"/>
          <w:szCs w:val="28"/>
        </w:rPr>
      </w:pPr>
      <w:r>
        <w:rPr>
          <w:rFonts w:hint="eastAsia" w:ascii="仿宋" w:hAnsi="仿宋" w:eastAsia="仿宋"/>
          <w:color w:val="000000"/>
          <w:sz w:val="28"/>
          <w:szCs w:val="28"/>
        </w:rPr>
        <w:t>1.按照已收到的项目编号为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采购项目采购文件要求，经我公司认真研究投标须知、技术规范、资质要求和其它有关要求后，我方愿按上述合同条款、技术规范、资质要求进行投标。我方完全接受本次招标文件规定的所有要求，并承诺在中标后履行我方的全部义务。我方的最终报价为总承包价，保证不以任何理由增加报价。如有缺项、漏项部份，均由我方无条件负责补齐。</w:t>
      </w:r>
    </w:p>
    <w:p>
      <w:pPr>
        <w:spacing w:line="360" w:lineRule="auto"/>
        <w:ind w:firstLine="616" w:firstLineChars="220"/>
        <w:rPr>
          <w:rFonts w:ascii="仿宋" w:hAnsi="仿宋" w:eastAsia="仿宋"/>
          <w:color w:val="000000"/>
          <w:sz w:val="28"/>
          <w:szCs w:val="28"/>
        </w:rPr>
      </w:pPr>
      <w:r>
        <w:rPr>
          <w:rFonts w:hint="eastAsia" w:ascii="仿宋" w:hAnsi="仿宋" w:eastAsia="仿宋"/>
          <w:color w:val="000000"/>
          <w:sz w:val="28"/>
          <w:szCs w:val="28"/>
        </w:rPr>
        <w:t>2. 一旦我方中标，我方保证在合同签订后履行服务内容。</w:t>
      </w:r>
    </w:p>
    <w:p>
      <w:pPr>
        <w:spacing w:line="360" w:lineRule="auto"/>
        <w:ind w:firstLine="57"/>
        <w:rPr>
          <w:rFonts w:ascii="仿宋" w:hAnsi="仿宋" w:eastAsia="仿宋"/>
          <w:color w:val="000000"/>
          <w:sz w:val="28"/>
          <w:szCs w:val="28"/>
        </w:rPr>
      </w:pPr>
      <w:r>
        <w:rPr>
          <w:rFonts w:hint="eastAsia" w:ascii="仿宋" w:hAnsi="仿宋" w:eastAsia="仿宋"/>
          <w:color w:val="000000"/>
          <w:sz w:val="28"/>
          <w:szCs w:val="28"/>
        </w:rPr>
        <w:t xml:space="preserve">    3. 我方同意所递交的响应文件在“投标须知”规定的投标有效期内有效，在此期间内我方的投标如能中标，我方将受此约束。</w:t>
      </w:r>
    </w:p>
    <w:p>
      <w:pPr>
        <w:spacing w:line="360" w:lineRule="auto"/>
        <w:ind w:firstLine="616" w:firstLineChars="220"/>
        <w:rPr>
          <w:rFonts w:ascii="仿宋" w:hAnsi="仿宋" w:eastAsia="仿宋"/>
          <w:color w:val="000000"/>
          <w:sz w:val="28"/>
          <w:szCs w:val="28"/>
        </w:rPr>
      </w:pPr>
      <w:r>
        <w:rPr>
          <w:rFonts w:hint="eastAsia" w:ascii="仿宋" w:hAnsi="仿宋" w:eastAsia="仿宋"/>
          <w:color w:val="000000"/>
          <w:sz w:val="28"/>
          <w:szCs w:val="28"/>
        </w:rPr>
        <w:t>4. 我方郑重声明：所提供的响应文件内容全部真实有效。</w:t>
      </w:r>
    </w:p>
    <w:p>
      <w:pPr>
        <w:spacing w:line="360" w:lineRule="auto"/>
        <w:ind w:firstLine="616" w:firstLineChars="220"/>
        <w:rPr>
          <w:rFonts w:ascii="仿宋" w:hAnsi="仿宋" w:eastAsia="仿宋"/>
          <w:color w:val="000000"/>
          <w:sz w:val="28"/>
          <w:szCs w:val="28"/>
        </w:rPr>
      </w:pPr>
      <w:r>
        <w:rPr>
          <w:rFonts w:hint="eastAsia" w:ascii="仿宋" w:hAnsi="仿宋" w:eastAsia="仿宋"/>
          <w:color w:val="000000"/>
          <w:sz w:val="28"/>
          <w:szCs w:val="28"/>
        </w:rPr>
        <w:t>5. 我方</w:t>
      </w:r>
      <w:r>
        <w:rPr>
          <w:rFonts w:hint="eastAsia" w:ascii="仿宋" w:hAnsi="仿宋" w:eastAsia="仿宋"/>
          <w:color w:val="000000"/>
          <w:kern w:val="0"/>
          <w:sz w:val="28"/>
          <w:szCs w:val="28"/>
        </w:rPr>
        <w:t>接受招标文件所列须知中关于没收投标保证金的约定。</w:t>
      </w:r>
    </w:p>
    <w:p>
      <w:pPr>
        <w:spacing w:line="360" w:lineRule="auto"/>
        <w:ind w:firstLine="616" w:firstLineChars="220"/>
        <w:rPr>
          <w:rFonts w:ascii="仿宋" w:hAnsi="仿宋" w:eastAsia="仿宋"/>
          <w:color w:val="000000"/>
          <w:sz w:val="28"/>
          <w:szCs w:val="28"/>
        </w:rPr>
      </w:pPr>
      <w:r>
        <w:rPr>
          <w:rFonts w:hint="eastAsia" w:ascii="仿宋" w:hAnsi="仿宋" w:eastAsia="仿宋"/>
          <w:color w:val="000000"/>
          <w:sz w:val="28"/>
          <w:szCs w:val="28"/>
        </w:rPr>
        <w:t>6. 我方同意提供</w:t>
      </w:r>
      <w:r>
        <w:rPr>
          <w:rFonts w:hint="eastAsia" w:ascii="仿宋" w:hAnsi="仿宋" w:eastAsia="仿宋"/>
          <w:color w:val="000000"/>
          <w:kern w:val="0"/>
          <w:sz w:val="28"/>
          <w:szCs w:val="28"/>
        </w:rPr>
        <w:t>按照贵方</w:t>
      </w:r>
      <w:r>
        <w:rPr>
          <w:rFonts w:hint="eastAsia" w:ascii="仿宋" w:hAnsi="仿宋" w:eastAsia="仿宋"/>
          <w:color w:val="000000"/>
          <w:sz w:val="28"/>
          <w:szCs w:val="28"/>
        </w:rPr>
        <w:t>可能另外要求的与其投标有关的任何数据或资料。除非另外达成协议并生效，否则，中标通知书和本响应文件将构成约束双方合同的组成部分。</w:t>
      </w:r>
    </w:p>
    <w:p>
      <w:pPr>
        <w:spacing w:line="450" w:lineRule="exact"/>
        <w:ind w:firstLine="845" w:firstLineChars="302"/>
        <w:rPr>
          <w:rFonts w:ascii="仿宋" w:hAnsi="仿宋" w:eastAsia="仿宋"/>
          <w:color w:val="000000"/>
          <w:kern w:val="0"/>
          <w:sz w:val="28"/>
          <w:szCs w:val="28"/>
          <w:u w:val="single"/>
        </w:rPr>
      </w:pPr>
      <w:r>
        <w:rPr>
          <w:rFonts w:hint="eastAsia" w:ascii="仿宋" w:hAnsi="仿宋" w:eastAsia="仿宋"/>
          <w:color w:val="000000"/>
          <w:kern w:val="0"/>
          <w:sz w:val="28"/>
          <w:szCs w:val="28"/>
        </w:rPr>
        <w:t>供应商名称：</w:t>
      </w:r>
    </w:p>
    <w:p>
      <w:pPr>
        <w:autoSpaceDE w:val="0"/>
        <w:autoSpaceDN w:val="0"/>
        <w:adjustRightInd w:val="0"/>
        <w:spacing w:line="450" w:lineRule="exact"/>
        <w:ind w:right="246" w:firstLine="840" w:firstLineChars="300"/>
        <w:rPr>
          <w:rFonts w:ascii="仿宋" w:hAnsi="仿宋" w:eastAsia="仿宋"/>
          <w:color w:val="000000"/>
          <w:sz w:val="28"/>
          <w:szCs w:val="28"/>
        </w:rPr>
      </w:pPr>
      <w:r>
        <w:rPr>
          <w:rFonts w:hint="eastAsia" w:ascii="仿宋" w:hAnsi="仿宋" w:eastAsia="仿宋"/>
          <w:color w:val="000000"/>
          <w:kern w:val="0"/>
          <w:sz w:val="28"/>
          <w:szCs w:val="28"/>
        </w:rPr>
        <w:t xml:space="preserve">详细地址：                        </w:t>
      </w:r>
      <w:r>
        <w:rPr>
          <w:rFonts w:hint="eastAsia" w:ascii="仿宋" w:hAnsi="仿宋" w:eastAsia="仿宋"/>
          <w:color w:val="000000"/>
          <w:sz w:val="28"/>
          <w:szCs w:val="28"/>
        </w:rPr>
        <w:t>邮政编码：</w:t>
      </w:r>
    </w:p>
    <w:p>
      <w:pPr>
        <w:autoSpaceDE w:val="0"/>
        <w:autoSpaceDN w:val="0"/>
        <w:adjustRightInd w:val="0"/>
        <w:spacing w:line="450" w:lineRule="exact"/>
        <w:ind w:right="246" w:firstLine="840" w:firstLineChars="300"/>
        <w:rPr>
          <w:rFonts w:ascii="仿宋" w:hAnsi="仿宋" w:eastAsia="仿宋"/>
          <w:color w:val="000000"/>
          <w:kern w:val="0"/>
          <w:sz w:val="28"/>
          <w:szCs w:val="28"/>
        </w:rPr>
      </w:pPr>
      <w:r>
        <w:rPr>
          <w:rFonts w:hint="eastAsia" w:ascii="仿宋" w:hAnsi="仿宋" w:eastAsia="仿宋"/>
          <w:color w:val="000000"/>
          <w:kern w:val="0"/>
          <w:sz w:val="28"/>
          <w:szCs w:val="28"/>
        </w:rPr>
        <w:t>电    话：        传    真：      电子函件：</w:t>
      </w:r>
    </w:p>
    <w:p>
      <w:pPr>
        <w:adjustRightInd w:val="0"/>
        <w:snapToGrid w:val="0"/>
        <w:spacing w:line="45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供应商法人签字：</w:t>
      </w:r>
    </w:p>
    <w:p>
      <w:pPr>
        <w:adjustRightInd w:val="0"/>
        <w:snapToGrid w:val="0"/>
        <w:spacing w:line="450" w:lineRule="exact"/>
        <w:ind w:firstLine="840" w:firstLineChars="300"/>
        <w:rPr>
          <w:rFonts w:ascii="仿宋" w:hAnsi="仿宋" w:eastAsia="仿宋"/>
          <w:color w:val="000000"/>
          <w:sz w:val="28"/>
          <w:szCs w:val="28"/>
          <w:u w:val="single"/>
        </w:rPr>
      </w:pPr>
      <w:r>
        <w:rPr>
          <w:rFonts w:hint="eastAsia" w:ascii="仿宋" w:hAnsi="仿宋" w:eastAsia="仿宋"/>
          <w:color w:val="000000"/>
          <w:sz w:val="28"/>
          <w:szCs w:val="28"/>
        </w:rPr>
        <w:t>供应商法人授权代表签字：</w:t>
      </w:r>
    </w:p>
    <w:p>
      <w:pPr>
        <w:autoSpaceDE w:val="0"/>
        <w:autoSpaceDN w:val="0"/>
        <w:spacing w:line="450" w:lineRule="exact"/>
        <w:ind w:firstLine="5460" w:firstLineChars="1950"/>
        <w:rPr>
          <w:rFonts w:ascii="仿宋" w:hAnsi="仿宋" w:eastAsia="仿宋"/>
          <w:color w:val="000000"/>
          <w:sz w:val="28"/>
          <w:szCs w:val="28"/>
        </w:rPr>
      </w:pPr>
      <w:r>
        <w:rPr>
          <w:rFonts w:hint="eastAsia" w:ascii="仿宋" w:hAnsi="仿宋" w:eastAsia="仿宋"/>
          <w:color w:val="000000"/>
          <w:sz w:val="28"/>
          <w:szCs w:val="28"/>
        </w:rPr>
        <w:t>供应商名称(公章)：</w:t>
      </w:r>
    </w:p>
    <w:p>
      <w:pPr>
        <w:autoSpaceDE w:val="0"/>
        <w:autoSpaceDN w:val="0"/>
        <w:spacing w:line="450" w:lineRule="exact"/>
        <w:ind w:firstLine="6020" w:firstLineChars="2150"/>
        <w:rPr>
          <w:rFonts w:ascii="仿宋" w:hAnsi="仿宋" w:eastAsia="仿宋"/>
          <w:color w:val="000000"/>
          <w:sz w:val="28"/>
          <w:szCs w:val="28"/>
        </w:rPr>
      </w:pPr>
      <w:r>
        <w:rPr>
          <w:rFonts w:hint="eastAsia" w:ascii="仿宋" w:hAnsi="仿宋" w:eastAsia="仿宋"/>
          <w:color w:val="000000"/>
          <w:sz w:val="28"/>
          <w:szCs w:val="28"/>
        </w:rPr>
        <w:t>年 月 日</w:t>
      </w:r>
    </w:p>
    <w:p>
      <w:pPr>
        <w:pStyle w:val="3"/>
        <w:rPr>
          <w:rFonts w:ascii="黑体" w:eastAsia="黑体"/>
          <w:sz w:val="32"/>
        </w:rPr>
      </w:pPr>
      <w:bookmarkStart w:id="49" w:name="_Toc10685"/>
      <w:bookmarkStart w:id="50" w:name="_Toc7"/>
      <w:bookmarkStart w:id="51" w:name="_Toc16161_WPSOffice_Level1"/>
      <w:bookmarkStart w:id="52" w:name="_Toc425232973"/>
      <w:r>
        <w:rPr>
          <w:rFonts w:hint="eastAsia" w:ascii="黑体" w:eastAsia="黑体"/>
          <w:sz w:val="32"/>
        </w:rPr>
        <w:t>格式四</w:t>
      </w:r>
      <w:bookmarkEnd w:id="49"/>
      <w:bookmarkEnd w:id="50"/>
      <w:bookmarkEnd w:id="51"/>
      <w:bookmarkEnd w:id="52"/>
    </w:p>
    <w:p>
      <w:pPr>
        <w:jc w:val="center"/>
        <w:rPr>
          <w:rFonts w:ascii="仿宋" w:hAnsi="仿宋" w:eastAsia="仿宋"/>
          <w:sz w:val="28"/>
          <w:szCs w:val="28"/>
        </w:rPr>
      </w:pPr>
      <w:r>
        <w:rPr>
          <w:rFonts w:hint="eastAsia" w:ascii="仿宋" w:hAnsi="仿宋" w:eastAsia="仿宋"/>
          <w:sz w:val="28"/>
          <w:szCs w:val="28"/>
        </w:rPr>
        <w:t>法定代表人授权委托书</w:t>
      </w:r>
    </w:p>
    <w:p>
      <w:pPr>
        <w:spacing w:line="480" w:lineRule="exact"/>
        <w:ind w:firstLine="840" w:firstLineChars="300"/>
        <w:rPr>
          <w:rFonts w:ascii="仿宋" w:hAnsi="仿宋" w:eastAsia="仿宋"/>
          <w:sz w:val="28"/>
          <w:szCs w:val="28"/>
        </w:rPr>
      </w:pPr>
    </w:p>
    <w:p>
      <w:pPr>
        <w:spacing w:line="450" w:lineRule="exact"/>
        <w:ind w:firstLine="560" w:firstLineChars="200"/>
        <w:rPr>
          <w:rFonts w:ascii="仿宋" w:hAnsi="仿宋" w:eastAsia="仿宋"/>
          <w:sz w:val="28"/>
          <w:szCs w:val="28"/>
        </w:rPr>
      </w:pPr>
      <w:r>
        <w:rPr>
          <w:rFonts w:ascii="仿宋" w:hAnsi="仿宋" w:eastAsia="仿宋"/>
          <w:sz w:val="28"/>
          <w:szCs w:val="28"/>
        </w:rPr>
        <w:t xml:space="preserve">兹委派我单位 </w:t>
      </w:r>
      <w:r>
        <w:rPr>
          <w:rFonts w:hint="eastAsia" w:ascii="仿宋" w:hAnsi="仿宋" w:eastAsia="仿宋"/>
          <w:sz w:val="28"/>
          <w:szCs w:val="28"/>
        </w:rPr>
        <w:t xml:space="preserve">       </w:t>
      </w:r>
      <w:r>
        <w:rPr>
          <w:rFonts w:ascii="仿宋" w:hAnsi="仿宋" w:eastAsia="仿宋"/>
          <w:sz w:val="28"/>
          <w:szCs w:val="28"/>
        </w:rPr>
        <w:t xml:space="preserve">（姓名）参加贵单位组织的          </w:t>
      </w:r>
      <w:r>
        <w:rPr>
          <w:rFonts w:hint="eastAsia" w:ascii="仿宋" w:hAnsi="仿宋" w:eastAsia="仿宋"/>
          <w:sz w:val="28"/>
          <w:szCs w:val="28"/>
        </w:rPr>
        <w:t xml:space="preserve">        </w:t>
      </w:r>
      <w:r>
        <w:rPr>
          <w:rFonts w:ascii="仿宋" w:hAnsi="仿宋" w:eastAsia="仿宋"/>
          <w:sz w:val="28"/>
          <w:szCs w:val="28"/>
        </w:rPr>
        <w:t>采购活动（项目编号：</w:t>
      </w:r>
      <w:r>
        <w:rPr>
          <w:rFonts w:hint="eastAsia" w:ascii="仿宋" w:hAnsi="仿宋" w:eastAsia="仿宋"/>
          <w:sz w:val="28"/>
          <w:szCs w:val="28"/>
        </w:rPr>
        <w:t xml:space="preserve">          </w:t>
      </w:r>
      <w:r>
        <w:rPr>
          <w:rFonts w:ascii="仿宋" w:hAnsi="仿宋" w:eastAsia="仿宋"/>
          <w:sz w:val="28"/>
          <w:szCs w:val="28"/>
        </w:rPr>
        <w:t>），委派人全权代表我单位处理本次竞标中的有关事务，并签署全部有关文件、协议及合同。我单位对委托代理人签署内容负全部责任。</w:t>
      </w:r>
    </w:p>
    <w:p>
      <w:pPr>
        <w:spacing w:line="450" w:lineRule="exact"/>
        <w:ind w:firstLine="560" w:firstLineChars="200"/>
        <w:rPr>
          <w:rFonts w:ascii="仿宋" w:hAnsi="仿宋" w:eastAsia="仿宋"/>
          <w:sz w:val="28"/>
          <w:szCs w:val="28"/>
        </w:rPr>
      </w:pPr>
      <w:r>
        <w:rPr>
          <w:rFonts w:ascii="仿宋" w:hAnsi="仿宋" w:eastAsia="仿宋"/>
          <w:sz w:val="28"/>
          <w:szCs w:val="28"/>
        </w:rPr>
        <w:t>本授权书于签字盖章后生效，在贵</w:t>
      </w:r>
      <w:r>
        <w:rPr>
          <w:rFonts w:hint="eastAsia" w:ascii="仿宋" w:hAnsi="仿宋" w:eastAsia="仿宋"/>
          <w:sz w:val="28"/>
          <w:szCs w:val="28"/>
        </w:rPr>
        <w:t>公司</w:t>
      </w:r>
      <w:r>
        <w:rPr>
          <w:rFonts w:ascii="仿宋" w:hAnsi="仿宋" w:eastAsia="仿宋"/>
          <w:sz w:val="28"/>
          <w:szCs w:val="28"/>
        </w:rPr>
        <w:t>收到撤消授权的书面通知以前，本授权书一直有效。被授权人签署的所有文件不因授权的撤消而失效。</w:t>
      </w:r>
    </w:p>
    <w:p>
      <w:pPr>
        <w:spacing w:line="450" w:lineRule="exact"/>
        <w:ind w:firstLine="56" w:firstLineChars="20"/>
        <w:rPr>
          <w:rFonts w:ascii="仿宋" w:hAnsi="仿宋" w:eastAsia="仿宋"/>
          <w:sz w:val="28"/>
          <w:szCs w:val="28"/>
        </w:rPr>
      </w:pPr>
      <w:r>
        <w:rPr>
          <w:rFonts w:ascii="仿宋" w:hAnsi="仿宋" w:eastAsia="仿宋"/>
          <w:sz w:val="28"/>
          <w:szCs w:val="28"/>
        </w:rPr>
        <w:t>委托代理人无转委权。</w:t>
      </w:r>
    </w:p>
    <w:p>
      <w:pPr>
        <w:spacing w:line="450" w:lineRule="exact"/>
        <w:ind w:firstLine="56" w:firstLineChars="20"/>
        <w:rPr>
          <w:rFonts w:ascii="仿宋" w:hAnsi="仿宋" w:eastAsia="仿宋"/>
          <w:sz w:val="28"/>
          <w:szCs w:val="28"/>
        </w:rPr>
      </w:pPr>
      <w:r>
        <w:rPr>
          <w:rFonts w:ascii="仿宋" w:hAnsi="仿宋" w:eastAsia="仿宋"/>
          <w:sz w:val="28"/>
          <w:szCs w:val="28"/>
        </w:rPr>
        <w:t>特此委托。</w:t>
      </w: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r>
        <w:rPr>
          <w:rFonts w:ascii="仿宋" w:hAnsi="仿宋" w:eastAsia="仿宋"/>
          <w:sz w:val="28"/>
          <w:szCs w:val="28"/>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121920</wp:posOffset>
                </wp:positionV>
                <wp:extent cx="2514600" cy="1905000"/>
                <wp:effectExtent l="4445" t="4445" r="14605" b="14605"/>
                <wp:wrapNone/>
                <wp:docPr id="3" name="文本框 3"/>
                <wp:cNvGraphicFramePr/>
                <a:graphic xmlns:a="http://schemas.openxmlformats.org/drawingml/2006/main">
                  <a:graphicData uri="http://schemas.microsoft.com/office/word/2010/wordprocessingShape">
                    <wps:wsp>
                      <wps:cNvSpPr txBox="1"/>
                      <wps:spPr>
                        <a:xfrm>
                          <a:off x="0" y="0"/>
                          <a:ext cx="25146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_x0000_s1026" o:spid="_x0000_s1026" o:spt="202" type="#_x0000_t202" style="position:absolute;left:0pt;margin-left:270pt;margin-top:9.6pt;height:150pt;width:198pt;z-index:251659264;mso-width-relative:page;mso-height-relative:page;" fillcolor="#FFFFFF" filled="t" stroked="t" coordsize="21600,21600" o:gfxdata="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j+LVa2AAAAAoBAAAPAAAAAAAAAAEAIAAAACIAAABkcnMvZG93bnJldi54bWxQSwECFAAU&#10;AAAACACHTuJAy4LfwPEBAADpAwAADgAAAAAAAAABACAAAAAnAQAAZHJzL2Uyb0RvYy54bWxQSwUG&#10;AAAAAAYABgBZAQAAigUAA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mc:Fallback>
        </mc:AlternateContent>
      </w:r>
      <w:r>
        <w:rPr>
          <w:rFonts w:ascii="仿宋" w:hAnsi="仿宋" w:eastAsia="仿宋"/>
          <w:sz w:val="28"/>
          <w:szCs w:val="28"/>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109220</wp:posOffset>
                </wp:positionV>
                <wp:extent cx="2628900" cy="1905000"/>
                <wp:effectExtent l="4445" t="4445" r="14605" b="14605"/>
                <wp:wrapNone/>
                <wp:docPr id="2" name="文本框 2"/>
                <wp:cNvGraphicFramePr/>
                <a:graphic xmlns:a="http://schemas.openxmlformats.org/drawingml/2006/main">
                  <a:graphicData uri="http://schemas.microsoft.com/office/word/2010/wordprocessingShape">
                    <wps:wsp>
                      <wps:cNvSpPr txBox="1"/>
                      <wps:spPr>
                        <a:xfrm>
                          <a:off x="0" y="0"/>
                          <a:ext cx="26289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_x0000_s1026" o:spid="_x0000_s1026" o:spt="202" type="#_x0000_t202" style="position:absolute;left:0pt;margin-left:-9pt;margin-top:8.6pt;height:150pt;width:207pt;z-index:251658240;mso-width-relative:page;mso-height-relative:page;" fillcolor="#FFFFFF" filled="t" stroked="t" coordsize="21600,21600" o:gfxdata="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Llf7QdYAAAAKAQAADwAAAAAAAAABACAAAAAiAAAAZHJzL2Rvd25yZXYueG1sUEsBAhQAFAAA&#10;AAgAh07iQGQWJLXxAQAA6QMAAA4AAAAAAAAAAQAgAAAAJQEAAGRycy9lMm9Eb2MueG1sUEsFBgAA&#10;AAAGAAYAWQEAAIgFAAA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mc:Fallback>
        </mc:AlternateContent>
      </w: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r>
        <w:rPr>
          <w:rFonts w:ascii="仿宋" w:hAnsi="仿宋" w:eastAsia="仿宋"/>
          <w:sz w:val="28"/>
          <w:szCs w:val="28"/>
        </w:rPr>
        <w:t>竞标人：（公章）</w:t>
      </w: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r>
        <w:rPr>
          <w:rFonts w:ascii="仿宋" w:hAnsi="仿宋" w:eastAsia="仿宋"/>
          <w:sz w:val="28"/>
          <w:szCs w:val="28"/>
        </w:rPr>
        <w:t>法定代表人：（签字）</w:t>
      </w:r>
    </w:p>
    <w:p>
      <w:pPr>
        <w:spacing w:line="450" w:lineRule="exact"/>
        <w:ind w:firstLine="56" w:firstLineChars="20"/>
        <w:rPr>
          <w:rFonts w:ascii="仿宋" w:hAnsi="仿宋" w:eastAsia="仿宋"/>
          <w:sz w:val="28"/>
          <w:szCs w:val="28"/>
        </w:rPr>
      </w:pPr>
      <w:r>
        <w:rPr>
          <w:rFonts w:ascii="仿宋" w:hAnsi="仿宋" w:eastAsia="仿宋"/>
          <w:sz w:val="28"/>
          <w:szCs w:val="28"/>
        </w:rPr>
        <w:t xml:space="preserve">                                   年   月   日</w:t>
      </w:r>
    </w:p>
    <w:p>
      <w:pPr>
        <w:pStyle w:val="3"/>
        <w:rPr>
          <w:rFonts w:ascii="仿宋" w:hAnsi="仿宋" w:eastAsia="仿宋"/>
        </w:rPr>
      </w:pPr>
      <w:bookmarkStart w:id="53" w:name="_Toc4400"/>
      <w:bookmarkStart w:id="54" w:name="_Toc425232974"/>
      <w:r>
        <w:rPr>
          <w:rFonts w:ascii="仿宋" w:hAnsi="仿宋" w:eastAsia="仿宋"/>
          <w:b w:val="0"/>
          <w:bCs w:val="0"/>
          <w:szCs w:val="28"/>
        </w:rPr>
        <w:br w:type="page"/>
      </w:r>
      <w:bookmarkStart w:id="55" w:name="_Toc12099"/>
      <w:bookmarkStart w:id="56" w:name="_Toc24974_WPSOffice_Level1"/>
      <w:r>
        <w:rPr>
          <w:rFonts w:hint="eastAsia" w:ascii="黑体" w:eastAsia="黑体"/>
          <w:sz w:val="32"/>
        </w:rPr>
        <w:t>格式五</w:t>
      </w:r>
      <w:bookmarkEnd w:id="53"/>
      <w:bookmarkEnd w:id="54"/>
      <w:bookmarkEnd w:id="55"/>
      <w:bookmarkEnd w:id="56"/>
    </w:p>
    <w:p>
      <w:pPr>
        <w:jc w:val="center"/>
        <w:rPr>
          <w:rFonts w:ascii="仿宋" w:hAnsi="仿宋" w:eastAsia="仿宋"/>
          <w:b/>
          <w:color w:val="000000"/>
          <w:sz w:val="28"/>
          <w:szCs w:val="28"/>
        </w:rPr>
      </w:pPr>
      <w:r>
        <w:rPr>
          <w:rFonts w:hint="eastAsia" w:ascii="仿宋" w:hAnsi="仿宋" w:eastAsia="仿宋"/>
          <w:sz w:val="28"/>
          <w:szCs w:val="28"/>
        </w:rPr>
        <w:t>项目分项报价明细表</w:t>
      </w:r>
    </w:p>
    <w:p>
      <w:pPr>
        <w:rPr>
          <w:rFonts w:hint="eastAsia" w:ascii="仿宋" w:hAnsi="仿宋" w:eastAsia="仿宋"/>
          <w:sz w:val="28"/>
          <w:szCs w:val="28"/>
        </w:rPr>
      </w:pPr>
      <w:r>
        <w:rPr>
          <w:rFonts w:hint="eastAsia" w:ascii="仿宋" w:hAnsi="仿宋" w:eastAsia="仿宋"/>
          <w:sz w:val="28"/>
          <w:szCs w:val="28"/>
        </w:rPr>
        <w:t>项目名称：</w:t>
      </w:r>
    </w:p>
    <w:p>
      <w:pPr>
        <w:rPr>
          <w:rFonts w:hint="eastAsia" w:ascii="仿宋" w:hAnsi="仿宋" w:eastAsia="仿宋"/>
          <w:sz w:val="28"/>
          <w:szCs w:val="28"/>
        </w:rPr>
      </w:pPr>
      <w:r>
        <w:rPr>
          <w:rFonts w:hint="eastAsia" w:ascii="仿宋" w:hAnsi="仿宋" w:eastAsia="仿宋"/>
          <w:sz w:val="28"/>
          <w:szCs w:val="28"/>
        </w:rPr>
        <w:t>项目编号：</w:t>
      </w:r>
    </w:p>
    <w:tbl>
      <w:tblPr>
        <w:tblStyle w:val="12"/>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2838"/>
        <w:gridCol w:w="1417"/>
        <w:gridCol w:w="1701"/>
        <w:gridCol w:w="184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Align w:val="center"/>
          </w:tcPr>
          <w:p>
            <w:pPr>
              <w:keepNext w:val="0"/>
              <w:keepLines w:val="0"/>
              <w:suppressLineNumbers w:val="0"/>
              <w:spacing w:before="0" w:beforeAutospacing="0" w:after="0" w:afterAutospacing="0"/>
              <w:ind w:left="0" w:right="0"/>
              <w:jc w:val="center"/>
              <w:rPr>
                <w:rFonts w:hint="default" w:ascii="仿宋" w:hAnsi="仿宋" w:eastAsia="仿宋"/>
                <w:b/>
                <w:sz w:val="28"/>
                <w:szCs w:val="28"/>
              </w:rPr>
            </w:pPr>
            <w:r>
              <w:rPr>
                <w:rFonts w:hint="eastAsia" w:ascii="仿宋" w:hAnsi="仿宋" w:eastAsia="仿宋"/>
                <w:b/>
                <w:sz w:val="28"/>
                <w:szCs w:val="28"/>
              </w:rPr>
              <w:t>序号</w:t>
            </w:r>
          </w:p>
        </w:tc>
        <w:tc>
          <w:tcPr>
            <w:tcW w:w="2838" w:type="dxa"/>
            <w:vAlign w:val="center"/>
          </w:tcPr>
          <w:p>
            <w:pPr>
              <w:keepNext w:val="0"/>
              <w:keepLines w:val="0"/>
              <w:suppressLineNumbers w:val="0"/>
              <w:spacing w:before="0" w:beforeAutospacing="0" w:after="0" w:afterAutospacing="0"/>
              <w:ind w:left="0" w:right="0"/>
              <w:jc w:val="center"/>
              <w:rPr>
                <w:rFonts w:hint="eastAsia" w:ascii="仿宋" w:hAnsi="仿宋" w:eastAsia="仿宋"/>
                <w:b/>
                <w:sz w:val="28"/>
                <w:szCs w:val="28"/>
              </w:rPr>
            </w:pPr>
            <w:r>
              <w:rPr>
                <w:rFonts w:hint="eastAsia" w:ascii="仿宋" w:hAnsi="仿宋" w:eastAsia="仿宋"/>
                <w:b/>
                <w:sz w:val="28"/>
                <w:szCs w:val="28"/>
              </w:rPr>
              <w:t>所投产品名称</w:t>
            </w:r>
          </w:p>
        </w:tc>
        <w:tc>
          <w:tcPr>
            <w:tcW w:w="1417" w:type="dxa"/>
            <w:vAlign w:val="center"/>
          </w:tcPr>
          <w:p>
            <w:pPr>
              <w:keepNext w:val="0"/>
              <w:keepLines w:val="0"/>
              <w:suppressLineNumbers w:val="0"/>
              <w:spacing w:before="0" w:beforeAutospacing="0" w:after="0" w:afterAutospacing="0"/>
              <w:ind w:left="0" w:right="0"/>
              <w:jc w:val="center"/>
              <w:rPr>
                <w:rFonts w:hint="eastAsia" w:ascii="仿宋" w:hAnsi="仿宋" w:eastAsia="仿宋"/>
                <w:b/>
                <w:sz w:val="28"/>
                <w:szCs w:val="28"/>
              </w:rPr>
            </w:pPr>
            <w:r>
              <w:rPr>
                <w:rFonts w:hint="eastAsia" w:ascii="仿宋" w:hAnsi="仿宋" w:eastAsia="仿宋"/>
                <w:b/>
                <w:sz w:val="28"/>
                <w:szCs w:val="28"/>
              </w:rPr>
              <w:t>所投产品图片</w:t>
            </w:r>
          </w:p>
        </w:tc>
        <w:tc>
          <w:tcPr>
            <w:tcW w:w="1701" w:type="dxa"/>
            <w:vAlign w:val="center"/>
          </w:tcPr>
          <w:p>
            <w:pPr>
              <w:keepNext w:val="0"/>
              <w:keepLines w:val="0"/>
              <w:suppressLineNumbers w:val="0"/>
              <w:spacing w:before="0" w:beforeAutospacing="0" w:after="0" w:afterAutospacing="0"/>
              <w:ind w:left="0" w:right="0"/>
              <w:jc w:val="center"/>
              <w:rPr>
                <w:rFonts w:hint="eastAsia" w:ascii="仿宋" w:hAnsi="仿宋" w:eastAsia="仿宋"/>
                <w:b/>
                <w:sz w:val="28"/>
                <w:szCs w:val="28"/>
              </w:rPr>
            </w:pPr>
            <w:r>
              <w:rPr>
                <w:rFonts w:hint="eastAsia" w:ascii="仿宋" w:hAnsi="仿宋" w:eastAsia="仿宋"/>
                <w:b/>
                <w:sz w:val="28"/>
                <w:szCs w:val="28"/>
              </w:rPr>
              <w:t>数量</w:t>
            </w:r>
          </w:p>
        </w:tc>
        <w:tc>
          <w:tcPr>
            <w:tcW w:w="1843" w:type="dxa"/>
            <w:vAlign w:val="center"/>
          </w:tcPr>
          <w:p>
            <w:pPr>
              <w:keepNext w:val="0"/>
              <w:keepLines w:val="0"/>
              <w:suppressLineNumbers w:val="0"/>
              <w:spacing w:before="0" w:beforeAutospacing="0" w:after="0" w:afterAutospacing="0"/>
              <w:ind w:left="0" w:right="0"/>
              <w:jc w:val="center"/>
              <w:rPr>
                <w:rFonts w:hint="eastAsia" w:ascii="仿宋" w:hAnsi="仿宋" w:eastAsia="仿宋"/>
                <w:b/>
                <w:sz w:val="28"/>
                <w:szCs w:val="28"/>
              </w:rPr>
            </w:pPr>
            <w:r>
              <w:rPr>
                <w:rFonts w:hint="eastAsia" w:ascii="仿宋" w:hAnsi="仿宋" w:eastAsia="仿宋"/>
                <w:b/>
                <w:sz w:val="28"/>
                <w:szCs w:val="28"/>
              </w:rPr>
              <w:t>单价</w:t>
            </w:r>
          </w:p>
        </w:tc>
        <w:tc>
          <w:tcPr>
            <w:tcW w:w="1134" w:type="dxa"/>
            <w:vAlign w:val="center"/>
          </w:tcPr>
          <w:p>
            <w:pPr>
              <w:keepNext w:val="0"/>
              <w:keepLines w:val="0"/>
              <w:suppressLineNumbers w:val="0"/>
              <w:spacing w:before="0" w:beforeAutospacing="0" w:after="0" w:afterAutospacing="0"/>
              <w:ind w:left="0" w:right="0"/>
              <w:jc w:val="center"/>
              <w:rPr>
                <w:rFonts w:hint="eastAsia" w:ascii="仿宋" w:hAnsi="仿宋" w:eastAsia="仿宋"/>
                <w:b/>
                <w:sz w:val="28"/>
                <w:szCs w:val="28"/>
              </w:rPr>
            </w:pPr>
            <w:r>
              <w:rPr>
                <w:rFonts w:hint="eastAsia" w:ascii="仿宋" w:hAnsi="仿宋" w:eastAsia="仿宋"/>
                <w:b/>
                <w:sz w:val="28"/>
                <w:szCs w:val="28"/>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2838"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highlight w:val="yellow"/>
              </w:rPr>
            </w:pPr>
          </w:p>
        </w:tc>
        <w:tc>
          <w:tcPr>
            <w:tcW w:w="1417"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701"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134"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2838"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highlight w:val="yellow"/>
              </w:rPr>
            </w:pPr>
          </w:p>
        </w:tc>
        <w:tc>
          <w:tcPr>
            <w:tcW w:w="1417"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701"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134"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49"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2838"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417"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701"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134"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2838"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417"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701"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134"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2838"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417"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701"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134"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2838"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417"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701"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134"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49"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2838"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417"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701"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134"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2838"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highlight w:val="yellow"/>
              </w:rPr>
            </w:pPr>
          </w:p>
        </w:tc>
        <w:tc>
          <w:tcPr>
            <w:tcW w:w="1417"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highlight w:val="yellow"/>
              </w:rPr>
            </w:pPr>
          </w:p>
        </w:tc>
        <w:tc>
          <w:tcPr>
            <w:tcW w:w="1701"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134"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2838"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417"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701"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134"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2838"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417"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701"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134"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49"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2838"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417"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701"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134"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2838"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417"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701"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134"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2838"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417"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701"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134"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2838"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417"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701"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134"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49"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2838"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417"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701"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134"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r>
    </w:tbl>
    <w:p>
      <w:pPr>
        <w:pStyle w:val="3"/>
        <w:rPr>
          <w:rFonts w:hint="eastAsia" w:ascii="黑体" w:eastAsia="黑体"/>
          <w:sz w:val="32"/>
        </w:rPr>
      </w:pPr>
      <w:bookmarkStart w:id="57" w:name="_Toc359315315"/>
      <w:bookmarkStart w:id="58" w:name="_Toc406421949"/>
      <w:bookmarkStart w:id="59" w:name="_Toc425232975"/>
      <w:bookmarkStart w:id="60" w:name="_Toc31656"/>
    </w:p>
    <w:p>
      <w:pPr>
        <w:pStyle w:val="3"/>
        <w:rPr>
          <w:rFonts w:ascii="黑体" w:eastAsia="黑体"/>
          <w:sz w:val="32"/>
        </w:rPr>
      </w:pPr>
      <w:bookmarkStart w:id="61" w:name="_Toc27896_WPSOffice_Level1"/>
      <w:bookmarkStart w:id="62" w:name="_Toc4815"/>
      <w:r>
        <w:rPr>
          <w:rFonts w:hint="eastAsia" w:ascii="黑体" w:eastAsia="黑体"/>
          <w:sz w:val="32"/>
        </w:rPr>
        <w:t>格式六：</w:t>
      </w:r>
      <w:bookmarkEnd w:id="57"/>
      <w:bookmarkEnd w:id="58"/>
      <w:bookmarkEnd w:id="59"/>
      <w:bookmarkEnd w:id="60"/>
      <w:bookmarkEnd w:id="61"/>
      <w:bookmarkEnd w:id="62"/>
    </w:p>
    <w:p>
      <w:pPr>
        <w:rPr>
          <w:rFonts w:hint="eastAsia" w:ascii="仿宋" w:hAnsi="仿宋" w:eastAsia="仿宋"/>
          <w:color w:val="000000"/>
          <w:sz w:val="28"/>
          <w:szCs w:val="28"/>
        </w:rPr>
      </w:pPr>
      <w:bookmarkStart w:id="63" w:name="_Toc359315317"/>
      <w:r>
        <w:rPr>
          <w:rFonts w:hint="eastAsia" w:ascii="仿宋" w:hAnsi="仿宋" w:eastAsia="仿宋"/>
          <w:color w:val="000000"/>
          <w:sz w:val="28"/>
          <w:szCs w:val="28"/>
        </w:rPr>
        <w:t xml:space="preserve">    供应商公司介绍（包括办公场所、组织结构、经营业绩等）</w:t>
      </w:r>
    </w:p>
    <w:p>
      <w:pPr>
        <w:pStyle w:val="3"/>
        <w:rPr>
          <w:rFonts w:ascii="黑体" w:eastAsia="黑体"/>
          <w:sz w:val="32"/>
        </w:rPr>
      </w:pPr>
      <w:bookmarkStart w:id="64" w:name="_Toc24345_WPSOffice_Level1"/>
      <w:bookmarkStart w:id="65" w:name="_Toc23042"/>
      <w:r>
        <w:rPr>
          <w:rFonts w:hint="eastAsia" w:ascii="黑体" w:eastAsia="黑体"/>
          <w:sz w:val="32"/>
        </w:rPr>
        <w:t>格式七：</w:t>
      </w:r>
      <w:bookmarkEnd w:id="63"/>
      <w:bookmarkEnd w:id="64"/>
      <w:bookmarkEnd w:id="65"/>
    </w:p>
    <w:p>
      <w:pPr>
        <w:ind w:firstLine="560" w:firstLineChars="200"/>
        <w:rPr>
          <w:rFonts w:ascii="仿宋" w:hAnsi="仿宋" w:eastAsia="仿宋"/>
          <w:color w:val="000000"/>
          <w:sz w:val="28"/>
          <w:szCs w:val="28"/>
        </w:rPr>
      </w:pPr>
      <w:r>
        <w:rPr>
          <w:rFonts w:hint="eastAsia" w:ascii="仿宋" w:hAnsi="仿宋" w:eastAsia="仿宋"/>
          <w:color w:val="000000"/>
          <w:sz w:val="28"/>
          <w:szCs w:val="28"/>
        </w:rPr>
        <w:t>项目售后服务承诺和质量保证措施</w:t>
      </w:r>
    </w:p>
    <w:p>
      <w:pPr>
        <w:pStyle w:val="3"/>
        <w:rPr>
          <w:rFonts w:ascii="黑体" w:eastAsia="黑体"/>
          <w:sz w:val="32"/>
        </w:rPr>
      </w:pPr>
      <w:bookmarkStart w:id="66" w:name="_Toc1109"/>
      <w:bookmarkStart w:id="67" w:name="_Toc17992_WPSOffice_Level1"/>
      <w:r>
        <w:rPr>
          <w:rFonts w:hint="eastAsia" w:ascii="黑体" w:eastAsia="黑体"/>
          <w:sz w:val="32"/>
        </w:rPr>
        <w:t>格式八：</w:t>
      </w:r>
      <w:bookmarkEnd w:id="66"/>
      <w:bookmarkEnd w:id="67"/>
    </w:p>
    <w:p>
      <w:pPr>
        <w:autoSpaceDE w:val="0"/>
        <w:autoSpaceDN w:val="0"/>
        <w:spacing w:line="460" w:lineRule="exact"/>
        <w:rPr>
          <w:rFonts w:hint="eastAsia" w:ascii="仿宋_GB2312" w:hAnsi="宋体" w:eastAsia="仿宋_GB2312"/>
          <w:sz w:val="28"/>
          <w:szCs w:val="28"/>
        </w:rPr>
      </w:pPr>
      <w:r>
        <w:rPr>
          <w:rFonts w:hint="eastAsia" w:ascii="仿宋" w:hAnsi="仿宋" w:eastAsia="仿宋"/>
          <w:color w:val="000000"/>
          <w:sz w:val="28"/>
          <w:szCs w:val="28"/>
        </w:rPr>
        <w:t xml:space="preserve">   各类证明材料。</w:t>
      </w:r>
    </w:p>
    <w:p>
      <w:bookmarkStart w:id="68" w:name="_GoBack"/>
      <w:bookmarkEnd w:id="68"/>
    </w:p>
    <w:sectPr>
      <w:footerReference r:id="rId6" w:type="first"/>
      <w:footerReference r:id="rId5" w:type="default"/>
      <w:pgSz w:w="11906" w:h="16838"/>
      <w:pgMar w:top="1440" w:right="1587" w:bottom="896" w:left="1474" w:header="851" w:footer="992" w:gutter="0"/>
      <w:pgBorders w:display="firstPage" w:offsetFrom="page">
        <w:top w:val="single" w:color="auto" w:sz="4" w:space="24"/>
        <w:left w:val="single" w:color="auto" w:sz="4" w:space="24"/>
        <w:bottom w:val="single" w:color="auto" w:sz="4" w:space="24"/>
        <w:right w:val="single" w:color="auto" w:sz="4" w:space="24"/>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新宋体">
    <w:panose1 w:val="02010609030101010101"/>
    <w:charset w:val="86"/>
    <w:family w:val="auto"/>
    <w:pitch w:val="default"/>
    <w:sig w:usb0="00000003" w:usb1="080E0000" w:usb2="00000000" w:usb3="00000000" w:csb0="00040001" w:csb1="00000000"/>
  </w:font>
  <w:font w:name="楷体">
    <w:altName w:val="宋体"/>
    <w:panose1 w:val="00000000000000000000"/>
    <w:charset w:val="86"/>
    <w:family w:val="auto"/>
    <w:pitch w:val="default"/>
    <w:sig w:usb0="00000000" w:usb1="00000000" w:usb2="00000016" w:usb3="00000000" w:csb0="00040001"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21"/>
        <w:szCs w:val="21"/>
      </w:rPr>
    </w:pPr>
    <w:r>
      <w:rPr>
        <w:rFonts w:hint="eastAsia"/>
      </w:rPr>
      <w:t xml:space="preserve">                                                     </w:t>
    </w:r>
    <w:r>
      <w:rPr>
        <w:rFonts w:hint="eastAsia"/>
        <w:sz w:val="21"/>
        <w:szCs w:val="21"/>
      </w:rPr>
      <w:t>鄂尔多</w:t>
    </w:r>
    <w:r>
      <w:rPr>
        <w:rFonts w:hint="eastAsia"/>
        <w:sz w:val="21"/>
        <w:szCs w:val="21"/>
        <w:lang w:eastAsia="zh-CN"/>
      </w:rPr>
      <w:t>斯市成吉航空服务有限公司</w:t>
    </w:r>
    <w:r>
      <w:rPr>
        <w:rFonts w:hint="eastAsia"/>
        <w:sz w:val="21"/>
        <w:szCs w:val="21"/>
      </w:rPr>
      <w:t>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FC9D4"/>
    <w:multiLevelType w:val="singleLevel"/>
    <w:tmpl w:val="3FFFC9D4"/>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6714C8"/>
    <w:rsid w:val="029B34E5"/>
    <w:rsid w:val="0C7941BD"/>
    <w:rsid w:val="0E476B19"/>
    <w:rsid w:val="14A1329A"/>
    <w:rsid w:val="1D0E2D30"/>
    <w:rsid w:val="20585DF0"/>
    <w:rsid w:val="219C691F"/>
    <w:rsid w:val="237D5BDB"/>
    <w:rsid w:val="2C923F84"/>
    <w:rsid w:val="2DA40E7C"/>
    <w:rsid w:val="2E760D84"/>
    <w:rsid w:val="313837A0"/>
    <w:rsid w:val="346714C8"/>
    <w:rsid w:val="38265DD8"/>
    <w:rsid w:val="3F10277B"/>
    <w:rsid w:val="46DF3B5C"/>
    <w:rsid w:val="512A3C20"/>
    <w:rsid w:val="54A92857"/>
    <w:rsid w:val="54DD2EFD"/>
    <w:rsid w:val="57536B5F"/>
    <w:rsid w:val="5869213B"/>
    <w:rsid w:val="5D826090"/>
    <w:rsid w:val="5DC26EA0"/>
    <w:rsid w:val="68D34097"/>
    <w:rsid w:val="6D535020"/>
    <w:rsid w:val="6E2435BD"/>
    <w:rsid w:val="71224706"/>
    <w:rsid w:val="760F6C44"/>
    <w:rsid w:val="7CEC6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line="578" w:lineRule="auto"/>
      <w:jc w:val="center"/>
      <w:outlineLvl w:val="0"/>
    </w:pPr>
    <w:rPr>
      <w:rFonts w:eastAsia="仿宋_GB2312"/>
      <w:b/>
      <w:bCs/>
      <w:kern w:val="44"/>
      <w:sz w:val="36"/>
      <w:szCs w:val="44"/>
    </w:rPr>
  </w:style>
  <w:style w:type="paragraph" w:styleId="3">
    <w:name w:val="heading 2"/>
    <w:basedOn w:val="1"/>
    <w:next w:val="1"/>
    <w:link w:val="13"/>
    <w:qFormat/>
    <w:uiPriority w:val="0"/>
    <w:pPr>
      <w:keepNext/>
      <w:keepLines/>
      <w:spacing w:line="416" w:lineRule="auto"/>
      <w:outlineLvl w:val="1"/>
    </w:pPr>
    <w:rPr>
      <w:rFonts w:ascii="Cambria" w:hAnsi="Cambria" w:eastAsia="仿宋_GB2312"/>
      <w:b/>
      <w:bCs/>
      <w:sz w:val="28"/>
      <w:szCs w:val="32"/>
    </w:rPr>
  </w:style>
  <w:style w:type="character" w:default="1" w:styleId="10">
    <w:name w:val="Default Paragraph Font"/>
    <w:semiHidden/>
    <w:uiPriority w:val="0"/>
  </w:style>
  <w:style w:type="table" w:default="1" w:styleId="1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4">
    <w:name w:val="Plain Text"/>
    <w:basedOn w:val="1"/>
    <w:link w:val="14"/>
    <w:qFormat/>
    <w:uiPriority w:val="0"/>
    <w:pPr>
      <w:keepNext w:val="0"/>
      <w:keepLines w:val="0"/>
      <w:widowControl w:val="0"/>
      <w:suppressLineNumbers w:val="0"/>
      <w:spacing w:before="0" w:beforeAutospacing="0" w:after="0" w:afterAutospacing="0"/>
      <w:ind w:left="0" w:right="0"/>
      <w:jc w:val="left"/>
    </w:pPr>
    <w:rPr>
      <w:rFonts w:hint="eastAsia" w:ascii="宋体" w:hAnsi="Courier New" w:eastAsia="Times New Roman" w:cs="Times New Roman"/>
      <w:kern w:val="0"/>
      <w:sz w:val="21"/>
      <w:szCs w:val="21"/>
      <w:lang w:val="en-US" w:eastAsia="zh-CN" w:bidi="ar"/>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styleId="9">
    <w:name w:val="Normal (Web)"/>
    <w:basedOn w:val="1"/>
    <w:qFormat/>
    <w:uiPriority w:val="0"/>
    <w:rPr>
      <w:sz w:val="24"/>
    </w:rPr>
  </w:style>
  <w:style w:type="character" w:styleId="11">
    <w:name w:val="Hyperlink"/>
    <w:qFormat/>
    <w:uiPriority w:val="0"/>
    <w:rPr>
      <w:color w:val="0000FF"/>
      <w:u w:val="single"/>
    </w:rPr>
  </w:style>
  <w:style w:type="character" w:customStyle="1" w:styleId="13">
    <w:name w:val="标题 2 Char"/>
    <w:basedOn w:val="10"/>
    <w:link w:val="3"/>
    <w:qFormat/>
    <w:uiPriority w:val="0"/>
    <w:rPr>
      <w:rFonts w:hint="default" w:ascii="Cambria" w:hAnsi="Cambria" w:eastAsia="黑体" w:cs="Cambria"/>
      <w:bCs/>
      <w:sz w:val="32"/>
      <w:szCs w:val="32"/>
      <w:lang w:val="en-US" w:eastAsia="zh-CN" w:bidi="ar"/>
    </w:rPr>
  </w:style>
  <w:style w:type="character" w:customStyle="1" w:styleId="14">
    <w:name w:val="纯文本 Char"/>
    <w:basedOn w:val="10"/>
    <w:link w:val="4"/>
    <w:uiPriority w:val="0"/>
    <w:rPr>
      <w:rFonts w:hint="eastAsia" w:ascii="宋体" w:hAnsi="Courier New" w:eastAsia="宋体" w:cs="宋体"/>
      <w:sz w:val="21"/>
      <w:szCs w:val="21"/>
      <w:lang w:bidi="ar"/>
    </w:rPr>
  </w:style>
  <w:style w:type="paragraph" w:customStyle="1" w:styleId="15">
    <w:name w:val="WPSOffice手动目录 1"/>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22</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2018-05-11T01:51:00Z</dcterms:created>
  <dc:creator>Meteora  。</dc:creator>
  <cp:lastModifiedBy>Administrator</cp:lastModifiedBy>
  <cp:lastPrinted>2018-05-17T08:59:00Z</cp:lastPrinted>
  <dcterms:modified xsi:type="dcterms:W3CDTF">2018-06-04T09:43:08Z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