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55" w:rsidRDefault="00E84B52">
      <w:pPr>
        <w:rPr>
          <w:rFonts w:ascii="仿宋" w:eastAsia="仿宋" w:hAnsi="仿宋"/>
          <w:b/>
          <w:sz w:val="52"/>
          <w:szCs w:val="52"/>
        </w:rPr>
      </w:pPr>
      <w:r w:rsidRPr="00E84B52">
        <w:rPr>
          <w:rFonts w:ascii="仿宋" w:eastAsia="仿宋" w:hAnsi="仿宋"/>
          <w:b/>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4pt;height:68.65pt" o:preferrelative="t" fillcolor="black">
            <v:stroke miterlimit="2"/>
            <v:shadow on="t" color="#868686" offset="1pt,0" offset2="-2pt,-4pt"/>
            <v:textpath style="font-family:&quot;宋体&quot;" trim="t" fitpath="t" string="鄂尔多斯市空港实业有限公司&#10;"/>
            <o:lock v:ext="edit" text="f"/>
          </v:shape>
        </w:pict>
      </w: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97449D">
      <w:pPr>
        <w:jc w:val="center"/>
        <w:rPr>
          <w:rFonts w:ascii="仿宋" w:eastAsia="仿宋" w:hAnsi="仿宋"/>
          <w:b/>
          <w:sz w:val="52"/>
          <w:szCs w:val="52"/>
        </w:rPr>
      </w:pPr>
      <w:r w:rsidRPr="00E84B52">
        <w:rPr>
          <w:rFonts w:ascii="仿宋" w:eastAsia="仿宋" w:hAnsi="仿宋"/>
          <w:b/>
          <w:sz w:val="52"/>
          <w:szCs w:val="52"/>
        </w:rPr>
        <w:pict>
          <v:shape id="_x0000_i1026" type="#_x0000_t136" style="width:384.3pt;height:47.7pt" o:preferrelative="t" fillcolor="black">
            <v:stroke miterlimit="2"/>
            <v:shadow on="t" color="#868686" offset=",1pt" offset2="-2pt,-2pt"/>
            <v:textpath style="font-family:&quot;宋体&quot;;font-size:48pt" trim="t" fitpath="t" string="二次公告采购文件"/>
            <o:lock v:ext="edit" text="f"/>
          </v:shape>
        </w:pict>
      </w: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E66D55">
      <w:pPr>
        <w:jc w:val="center"/>
        <w:rPr>
          <w:rFonts w:ascii="仿宋" w:eastAsia="仿宋" w:hAnsi="仿宋"/>
          <w:b/>
          <w:sz w:val="52"/>
          <w:szCs w:val="52"/>
        </w:rPr>
      </w:pPr>
    </w:p>
    <w:p w:rsidR="00E66D55" w:rsidRDefault="00E66D55">
      <w:pPr>
        <w:rPr>
          <w:rFonts w:ascii="仿宋" w:eastAsia="仿宋" w:hAnsi="仿宋"/>
          <w:b/>
          <w:sz w:val="52"/>
          <w:szCs w:val="52"/>
        </w:rPr>
      </w:pPr>
    </w:p>
    <w:p w:rsidR="00E66D55" w:rsidRDefault="00E66D55">
      <w:pPr>
        <w:rPr>
          <w:rFonts w:ascii="仿宋" w:eastAsia="仿宋" w:hAnsi="仿宋"/>
          <w:b/>
          <w:sz w:val="52"/>
          <w:szCs w:val="52"/>
        </w:rPr>
      </w:pPr>
    </w:p>
    <w:p w:rsidR="00E66D55" w:rsidRDefault="00A50367">
      <w:pPr>
        <w:jc w:val="center"/>
        <w:rPr>
          <w:rFonts w:ascii="仿宋" w:eastAsia="仿宋" w:hAnsi="仿宋"/>
          <w:b/>
          <w:sz w:val="44"/>
          <w:szCs w:val="44"/>
        </w:rPr>
      </w:pPr>
      <w:r>
        <w:rPr>
          <w:rFonts w:ascii="仿宋" w:eastAsia="仿宋" w:hAnsi="仿宋" w:hint="eastAsia"/>
          <w:b/>
          <w:sz w:val="44"/>
          <w:szCs w:val="44"/>
        </w:rPr>
        <w:t>项目名称：航站楼一楼精品商铺打造项目</w:t>
      </w:r>
    </w:p>
    <w:p w:rsidR="00E66D55" w:rsidRDefault="00A50367">
      <w:pPr>
        <w:jc w:val="center"/>
        <w:rPr>
          <w:rFonts w:ascii="仿宋" w:eastAsia="仿宋" w:hAnsi="仿宋"/>
          <w:b/>
          <w:sz w:val="44"/>
          <w:szCs w:val="44"/>
        </w:rPr>
      </w:pPr>
      <w:r>
        <w:rPr>
          <w:rFonts w:ascii="仿宋" w:eastAsia="仿宋" w:hAnsi="仿宋" w:hint="eastAsia"/>
          <w:b/>
          <w:sz w:val="44"/>
          <w:szCs w:val="44"/>
        </w:rPr>
        <w:t>项目编号：WX/SYGS-18-003-W</w:t>
      </w:r>
    </w:p>
    <w:p w:rsidR="00E66D55" w:rsidRDefault="00E66D55">
      <w:pPr>
        <w:jc w:val="center"/>
        <w:rPr>
          <w:rFonts w:ascii="仿宋" w:eastAsia="仿宋" w:hAnsi="仿宋"/>
          <w:b/>
          <w:sz w:val="52"/>
          <w:szCs w:val="52"/>
        </w:rPr>
      </w:pPr>
    </w:p>
    <w:p w:rsidR="00E66D55" w:rsidRPr="00A50367" w:rsidRDefault="00E66D55">
      <w:pPr>
        <w:widowControl/>
        <w:jc w:val="center"/>
        <w:rPr>
          <w:rFonts w:ascii="方正小标宋简体" w:eastAsia="方正小标宋简体" w:hAnsi="仿宋"/>
          <w:sz w:val="44"/>
          <w:szCs w:val="44"/>
        </w:rPr>
      </w:pPr>
    </w:p>
    <w:p w:rsidR="00E66D55" w:rsidRDefault="00A50367">
      <w:pPr>
        <w:widowControl/>
        <w:jc w:val="center"/>
        <w:rPr>
          <w:rFonts w:ascii="方正小标宋简体" w:eastAsia="方正小标宋简体" w:hAnsi="仿宋"/>
          <w:sz w:val="44"/>
          <w:szCs w:val="44"/>
        </w:rPr>
      </w:pPr>
      <w:r>
        <w:rPr>
          <w:rFonts w:ascii="方正小标宋简体" w:eastAsia="方正小标宋简体" w:hAnsi="仿宋" w:hint="eastAsia"/>
          <w:sz w:val="44"/>
          <w:szCs w:val="44"/>
        </w:rPr>
        <w:t>目录</w:t>
      </w:r>
    </w:p>
    <w:p w:rsidR="00E66D55" w:rsidRDefault="00E66D55">
      <w:pPr>
        <w:widowControl/>
        <w:jc w:val="center"/>
        <w:rPr>
          <w:rFonts w:ascii="仿宋_GB2312" w:eastAsia="仿宋_GB2312" w:hAnsi="仿宋"/>
          <w:sz w:val="96"/>
          <w:szCs w:val="44"/>
        </w:rPr>
      </w:pPr>
    </w:p>
    <w:p w:rsidR="00E66D55" w:rsidRDefault="00E84B52">
      <w:pPr>
        <w:pStyle w:val="10"/>
        <w:tabs>
          <w:tab w:val="right" w:leader="dot" w:pos="9742"/>
        </w:tabs>
        <w:rPr>
          <w:rFonts w:ascii="仿宋_GB2312" w:eastAsia="仿宋_GB2312" w:hAnsiTheme="minorHAnsi" w:cstheme="minorBidi"/>
          <w:sz w:val="32"/>
          <w:szCs w:val="22"/>
        </w:rPr>
      </w:pPr>
      <w:r>
        <w:rPr>
          <w:rFonts w:ascii="仿宋_GB2312" w:eastAsia="仿宋_GB2312" w:hAnsi="仿宋" w:hint="eastAsia"/>
          <w:sz w:val="52"/>
          <w:szCs w:val="30"/>
        </w:rPr>
        <w:fldChar w:fldCharType="begin"/>
      </w:r>
      <w:r w:rsidR="00A50367">
        <w:rPr>
          <w:rFonts w:ascii="仿宋_GB2312" w:eastAsia="仿宋_GB2312" w:hAnsi="仿宋" w:hint="eastAsia"/>
          <w:sz w:val="52"/>
          <w:szCs w:val="30"/>
        </w:rPr>
        <w:instrText xml:space="preserve"> TOC \o "1-3" \h \z \u </w:instrText>
      </w:r>
      <w:r>
        <w:rPr>
          <w:rFonts w:ascii="仿宋_GB2312" w:eastAsia="仿宋_GB2312" w:hAnsi="仿宋" w:hint="eastAsia"/>
          <w:sz w:val="52"/>
          <w:szCs w:val="30"/>
        </w:rPr>
        <w:fldChar w:fldCharType="separate"/>
      </w:r>
      <w:hyperlink w:anchor="_Toc528058424" w:history="1">
        <w:r w:rsidR="00A50367">
          <w:rPr>
            <w:rStyle w:val="a8"/>
            <w:rFonts w:ascii="仿宋_GB2312" w:eastAsia="仿宋_GB2312" w:hAnsi="仿宋" w:hint="eastAsia"/>
            <w:sz w:val="32"/>
          </w:rPr>
          <w:t>第一章</w:t>
        </w:r>
        <w:r w:rsidR="00E87569">
          <w:rPr>
            <w:rStyle w:val="a8"/>
            <w:rFonts w:ascii="仿宋_GB2312" w:eastAsia="仿宋_GB2312" w:hAnsi="仿宋" w:hint="eastAsia"/>
            <w:sz w:val="32"/>
          </w:rPr>
          <w:t xml:space="preserve"> </w:t>
        </w:r>
        <w:r w:rsidR="00A50367">
          <w:rPr>
            <w:rStyle w:val="a8"/>
            <w:rFonts w:ascii="仿宋_GB2312" w:eastAsia="仿宋_GB2312" w:hAnsi="仿宋" w:hint="eastAsia"/>
            <w:sz w:val="32"/>
          </w:rPr>
          <w:t>竞争性磋商公告</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_Toc528058424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3</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25" w:history="1">
        <w:r w:rsidR="00A50367">
          <w:rPr>
            <w:rStyle w:val="a8"/>
            <w:rFonts w:ascii="仿宋_GB2312" w:eastAsia="仿宋_GB2312" w:hAnsi="仿宋" w:hint="eastAsia"/>
            <w:sz w:val="32"/>
          </w:rPr>
          <w:t>一、项目概况</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_Toc528058425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3</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26" w:history="1">
        <w:r w:rsidR="00A50367">
          <w:rPr>
            <w:rStyle w:val="a8"/>
            <w:rFonts w:ascii="仿宋_GB2312" w:eastAsia="仿宋_GB2312" w:hAnsi="仿宋" w:hint="eastAsia"/>
            <w:sz w:val="32"/>
          </w:rPr>
          <w:t>二、供应商的资格要求</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_Toc528058426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3</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27" w:history="1">
        <w:r w:rsidR="00A50367">
          <w:rPr>
            <w:rStyle w:val="a8"/>
            <w:rFonts w:ascii="仿宋_GB2312" w:eastAsia="仿宋_GB2312" w:hAnsi="仿宋" w:hint="eastAsia"/>
            <w:sz w:val="32"/>
          </w:rPr>
          <w:t>三、递交响应文件截止（评标）时间、地点</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_Toc528058427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3</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28" w:history="1">
        <w:r w:rsidR="00A50367">
          <w:rPr>
            <w:rStyle w:val="a8"/>
            <w:rFonts w:ascii="仿宋_GB2312" w:eastAsia="仿宋_GB2312" w:hAnsi="仿宋" w:hint="eastAsia"/>
            <w:sz w:val="32"/>
          </w:rPr>
          <w:t>四、联系方式</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_Toc528058428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3</w:t>
        </w:r>
        <w:r>
          <w:rPr>
            <w:rFonts w:ascii="仿宋_GB2312" w:eastAsia="仿宋_GB2312" w:hint="eastAsia"/>
            <w:sz w:val="32"/>
          </w:rPr>
          <w:fldChar w:fldCharType="end"/>
        </w:r>
      </w:hyperlink>
    </w:p>
    <w:p w:rsidR="00E66D55" w:rsidRDefault="00E84B52">
      <w:pPr>
        <w:pStyle w:val="10"/>
        <w:tabs>
          <w:tab w:val="right" w:leader="dot" w:pos="9742"/>
        </w:tabs>
        <w:rPr>
          <w:rFonts w:ascii="仿宋_GB2312" w:eastAsia="仿宋_GB2312" w:hAnsiTheme="minorHAnsi" w:cstheme="minorBidi"/>
          <w:sz w:val="32"/>
          <w:szCs w:val="22"/>
        </w:rPr>
      </w:pPr>
      <w:hyperlink w:anchor="_Toc528058429" w:history="1">
        <w:r w:rsidR="00A50367">
          <w:rPr>
            <w:rStyle w:val="a8"/>
            <w:rFonts w:ascii="仿宋_GB2312" w:eastAsia="仿宋_GB2312" w:hAnsi="仿宋" w:hint="eastAsia"/>
            <w:sz w:val="32"/>
          </w:rPr>
          <w:t>第二章 采购内容与技术要求</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_Toc528058429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4</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30" w:history="1">
        <w:r w:rsidR="00A50367">
          <w:rPr>
            <w:rStyle w:val="a8"/>
            <w:rFonts w:ascii="仿宋_GB2312" w:eastAsia="仿宋_GB2312" w:hAnsi="仿宋" w:hint="eastAsia"/>
            <w:sz w:val="32"/>
          </w:rPr>
          <w:t>一、项目说明</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_Toc528058430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4</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31" w:history="1">
        <w:r w:rsidR="00A50367">
          <w:rPr>
            <w:rStyle w:val="a8"/>
            <w:rFonts w:ascii="仿宋_GB2312" w:eastAsia="仿宋_GB2312" w:hAnsi="仿宋" w:hint="eastAsia"/>
            <w:sz w:val="32"/>
          </w:rPr>
          <w:t>二、装修工程参数及工程量</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_Toc528058431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4</w:t>
        </w:r>
        <w:r>
          <w:rPr>
            <w:rFonts w:ascii="仿宋_GB2312" w:eastAsia="仿宋_GB2312" w:hint="eastAsia"/>
            <w:sz w:val="32"/>
          </w:rPr>
          <w:fldChar w:fldCharType="end"/>
        </w:r>
      </w:hyperlink>
    </w:p>
    <w:p w:rsidR="00E66D55" w:rsidRDefault="00E84B52">
      <w:pPr>
        <w:pStyle w:val="10"/>
        <w:tabs>
          <w:tab w:val="right" w:leader="dot" w:pos="9742"/>
        </w:tabs>
        <w:rPr>
          <w:rFonts w:ascii="仿宋_GB2312" w:eastAsia="仿宋_GB2312" w:hAnsiTheme="minorHAnsi" w:cstheme="minorBidi"/>
          <w:sz w:val="32"/>
          <w:szCs w:val="22"/>
        </w:rPr>
      </w:pPr>
      <w:hyperlink w:anchor="_Toc528058432" w:history="1">
        <w:r w:rsidR="00A50367">
          <w:rPr>
            <w:rStyle w:val="a8"/>
            <w:rFonts w:ascii="仿宋_GB2312" w:eastAsia="仿宋_GB2312" w:hAnsi="仿宋" w:hint="eastAsia"/>
            <w:sz w:val="32"/>
          </w:rPr>
          <w:t>第三章 投标人须知</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_Toc528058432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18</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33" w:history="1">
        <w:r w:rsidR="00A50367">
          <w:rPr>
            <w:rStyle w:val="a8"/>
            <w:rFonts w:ascii="仿宋_GB2312" w:eastAsia="仿宋_GB2312" w:hAnsi="仿宋" w:hint="eastAsia"/>
            <w:sz w:val="32"/>
          </w:rPr>
          <w:t>一、供应商资格要求</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_Toc528058433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18</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34" w:history="1">
        <w:r w:rsidR="00A50367">
          <w:rPr>
            <w:rStyle w:val="a8"/>
            <w:rFonts w:ascii="仿宋_GB2312" w:eastAsia="仿宋_GB2312" w:hAnsi="仿宋" w:hint="eastAsia"/>
            <w:sz w:val="32"/>
          </w:rPr>
          <w:t>二、响应文件的构成</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_Toc528058434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18</w:t>
        </w:r>
        <w:r>
          <w:rPr>
            <w:rFonts w:ascii="仿宋_GB2312" w:eastAsia="仿宋_GB2312" w:hint="eastAsia"/>
            <w:sz w:val="32"/>
          </w:rPr>
          <w:fldChar w:fldCharType="end"/>
        </w:r>
      </w:hyperlink>
    </w:p>
    <w:p w:rsidR="00E66D55" w:rsidRDefault="00E84B52">
      <w:pPr>
        <w:pStyle w:val="20"/>
        <w:tabs>
          <w:tab w:val="right" w:leader="dot" w:pos="9742"/>
        </w:tabs>
        <w:rPr>
          <w:rFonts w:ascii="仿宋_GB2312" w:eastAsia="仿宋_GB2312" w:hAnsiTheme="minorHAnsi" w:cstheme="minorBidi"/>
          <w:sz w:val="32"/>
          <w:szCs w:val="22"/>
        </w:rPr>
      </w:pPr>
      <w:hyperlink w:anchor="_Toc528058435" w:history="1">
        <w:r w:rsidR="00A50367">
          <w:rPr>
            <w:rStyle w:val="a8"/>
            <w:rFonts w:ascii="仿宋_GB2312" w:eastAsia="仿宋_GB2312" w:hAnsi="仿宋" w:hint="eastAsia"/>
            <w:sz w:val="32"/>
          </w:rPr>
          <w:t>三、评标与中标</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_Toc528058435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18</w:t>
        </w:r>
        <w:r>
          <w:rPr>
            <w:rFonts w:ascii="仿宋_GB2312" w:eastAsia="仿宋_GB2312" w:hint="eastAsia"/>
            <w:sz w:val="32"/>
          </w:rPr>
          <w:fldChar w:fldCharType="end"/>
        </w:r>
      </w:hyperlink>
    </w:p>
    <w:p w:rsidR="00E66D55" w:rsidRDefault="00E84B52">
      <w:pPr>
        <w:pStyle w:val="10"/>
        <w:tabs>
          <w:tab w:val="right" w:leader="dot" w:pos="9742"/>
        </w:tabs>
        <w:rPr>
          <w:rFonts w:ascii="仿宋_GB2312" w:eastAsia="仿宋_GB2312" w:hAnsiTheme="minorHAnsi" w:cstheme="minorBidi"/>
          <w:sz w:val="36"/>
          <w:szCs w:val="22"/>
        </w:rPr>
      </w:pPr>
      <w:hyperlink w:anchor="_Toc528058436" w:history="1">
        <w:r w:rsidR="00A50367">
          <w:rPr>
            <w:rStyle w:val="a8"/>
            <w:rFonts w:ascii="仿宋_GB2312" w:eastAsia="仿宋_GB2312" w:hAnsi="仿宋" w:cs="Times New Roman" w:hint="eastAsia"/>
            <w:bCs/>
            <w:kern w:val="44"/>
            <w:sz w:val="32"/>
          </w:rPr>
          <w:t>第四章、响应文件格式与要求（仅供参考）</w:t>
        </w:r>
        <w:r w:rsidR="00A50367">
          <w:rPr>
            <w:rFonts w:ascii="仿宋_GB2312" w:eastAsia="仿宋_GB2312" w:hint="eastAsia"/>
            <w:sz w:val="32"/>
          </w:rPr>
          <w:tab/>
        </w:r>
        <w:r>
          <w:rPr>
            <w:rFonts w:ascii="仿宋_GB2312" w:eastAsia="仿宋_GB2312" w:hint="eastAsia"/>
            <w:sz w:val="32"/>
          </w:rPr>
          <w:fldChar w:fldCharType="begin"/>
        </w:r>
        <w:r w:rsidR="00A50367">
          <w:rPr>
            <w:rFonts w:ascii="仿宋_GB2312" w:eastAsia="仿宋_GB2312" w:hint="eastAsia"/>
            <w:sz w:val="32"/>
          </w:rPr>
          <w:instrText xml:space="preserve"> PAGEREF _Toc528058436 \h </w:instrText>
        </w:r>
        <w:r>
          <w:rPr>
            <w:rFonts w:ascii="仿宋_GB2312" w:eastAsia="仿宋_GB2312" w:hint="eastAsia"/>
            <w:sz w:val="32"/>
          </w:rPr>
        </w:r>
        <w:r>
          <w:rPr>
            <w:rFonts w:ascii="仿宋_GB2312" w:eastAsia="仿宋_GB2312" w:hint="eastAsia"/>
            <w:sz w:val="32"/>
          </w:rPr>
          <w:fldChar w:fldCharType="separate"/>
        </w:r>
        <w:r w:rsidR="00A50367">
          <w:rPr>
            <w:rFonts w:ascii="仿宋_GB2312" w:eastAsia="仿宋_GB2312"/>
            <w:sz w:val="32"/>
          </w:rPr>
          <w:t>21</w:t>
        </w:r>
        <w:r>
          <w:rPr>
            <w:rFonts w:ascii="仿宋_GB2312" w:eastAsia="仿宋_GB2312" w:hint="eastAsia"/>
            <w:sz w:val="32"/>
          </w:rPr>
          <w:fldChar w:fldCharType="end"/>
        </w:r>
      </w:hyperlink>
    </w:p>
    <w:p w:rsidR="00E66D55" w:rsidRDefault="00E84B52">
      <w:pPr>
        <w:widowControl/>
        <w:spacing w:line="360" w:lineRule="auto"/>
        <w:rPr>
          <w:rFonts w:ascii="仿宋" w:eastAsia="仿宋" w:hAnsi="仿宋"/>
          <w:sz w:val="32"/>
          <w:szCs w:val="32"/>
        </w:rPr>
      </w:pPr>
      <w:r>
        <w:rPr>
          <w:rFonts w:ascii="仿宋_GB2312" w:eastAsia="仿宋_GB2312" w:hAnsi="仿宋" w:hint="eastAsia"/>
          <w:sz w:val="52"/>
          <w:szCs w:val="30"/>
        </w:rPr>
        <w:fldChar w:fldCharType="end"/>
      </w:r>
    </w:p>
    <w:p w:rsidR="00E66D55" w:rsidRDefault="00E66D55">
      <w:pPr>
        <w:widowControl/>
        <w:spacing w:line="360" w:lineRule="auto"/>
        <w:rPr>
          <w:rFonts w:ascii="仿宋" w:eastAsia="仿宋" w:hAnsi="仿宋"/>
          <w:sz w:val="32"/>
          <w:szCs w:val="32"/>
        </w:rPr>
      </w:pPr>
    </w:p>
    <w:p w:rsidR="00E66D55" w:rsidRDefault="00E66D55">
      <w:pPr>
        <w:widowControl/>
        <w:spacing w:line="360" w:lineRule="auto"/>
        <w:rPr>
          <w:rFonts w:ascii="仿宋" w:eastAsia="仿宋" w:hAnsi="仿宋"/>
          <w:sz w:val="32"/>
          <w:szCs w:val="32"/>
        </w:rPr>
      </w:pPr>
    </w:p>
    <w:p w:rsidR="00E66D55" w:rsidRDefault="00E66D55">
      <w:pPr>
        <w:widowControl/>
        <w:spacing w:line="360" w:lineRule="auto"/>
        <w:rPr>
          <w:rFonts w:ascii="仿宋" w:eastAsia="仿宋" w:hAnsi="仿宋"/>
          <w:sz w:val="32"/>
          <w:szCs w:val="32"/>
        </w:rPr>
      </w:pPr>
    </w:p>
    <w:p w:rsidR="00E66D55" w:rsidRDefault="00A50367">
      <w:pPr>
        <w:pStyle w:val="1"/>
        <w:spacing w:line="360" w:lineRule="auto"/>
        <w:jc w:val="both"/>
        <w:rPr>
          <w:rFonts w:ascii="仿宋" w:eastAsia="仿宋" w:hAnsi="仿宋"/>
        </w:rPr>
      </w:pPr>
      <w:bookmarkStart w:id="0" w:name="_Toc528058424"/>
      <w:r>
        <w:rPr>
          <w:rFonts w:ascii="仿宋" w:eastAsia="仿宋" w:hAnsi="仿宋" w:hint="eastAsia"/>
        </w:rPr>
        <w:lastRenderedPageBreak/>
        <w:t>第一章  竞争性磋商公告</w:t>
      </w:r>
      <w:bookmarkEnd w:id="0"/>
    </w:p>
    <w:p w:rsidR="00E66D55" w:rsidRDefault="00A50367">
      <w:pPr>
        <w:ind w:firstLineChars="200" w:firstLine="560"/>
        <w:rPr>
          <w:rFonts w:ascii="仿宋" w:eastAsia="仿宋" w:hAnsi="仿宋"/>
          <w:sz w:val="28"/>
          <w:szCs w:val="28"/>
        </w:rPr>
      </w:pPr>
      <w:r>
        <w:rPr>
          <w:rFonts w:ascii="仿宋" w:eastAsia="仿宋" w:hAnsi="仿宋" w:hint="eastAsia"/>
          <w:sz w:val="28"/>
          <w:szCs w:val="28"/>
        </w:rPr>
        <w:t>鄂尔多斯市空港实业有限公司拟采用竞争性磋商的方式对航站楼一楼精品商铺打造项目进行采购，</w:t>
      </w:r>
      <w:proofErr w:type="gramStart"/>
      <w:r>
        <w:rPr>
          <w:rFonts w:ascii="仿宋" w:eastAsia="仿宋" w:hAnsi="仿宋" w:hint="eastAsia"/>
          <w:sz w:val="28"/>
          <w:szCs w:val="28"/>
        </w:rPr>
        <w:t>现邀请</w:t>
      </w:r>
      <w:proofErr w:type="gramEnd"/>
      <w:r>
        <w:rPr>
          <w:rFonts w:ascii="仿宋" w:eastAsia="仿宋" w:hAnsi="仿宋" w:hint="eastAsia"/>
          <w:sz w:val="28"/>
          <w:szCs w:val="28"/>
        </w:rPr>
        <w:t>符合条件的供应商前来参与此次采购活动。</w:t>
      </w:r>
    </w:p>
    <w:p w:rsidR="00E66D55" w:rsidRDefault="00A50367">
      <w:pPr>
        <w:pStyle w:val="2"/>
        <w:spacing w:line="560" w:lineRule="exact"/>
        <w:ind w:firstLineChars="200" w:firstLine="562"/>
        <w:rPr>
          <w:rFonts w:ascii="仿宋" w:eastAsia="仿宋" w:hAnsi="仿宋"/>
          <w:sz w:val="28"/>
          <w:szCs w:val="28"/>
        </w:rPr>
      </w:pPr>
      <w:bookmarkStart w:id="1" w:name="_Toc528058425"/>
      <w:r>
        <w:rPr>
          <w:rFonts w:ascii="仿宋" w:eastAsia="仿宋" w:hAnsi="仿宋" w:hint="eastAsia"/>
          <w:sz w:val="28"/>
          <w:szCs w:val="28"/>
        </w:rPr>
        <w:t>一、项目概况</w:t>
      </w:r>
      <w:bookmarkEnd w:id="1"/>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（一）项目名称：</w:t>
      </w:r>
      <w:r>
        <w:rPr>
          <w:rFonts w:ascii="仿宋" w:eastAsia="仿宋" w:hAnsi="仿宋" w:hint="eastAsia"/>
          <w:sz w:val="28"/>
          <w:szCs w:val="28"/>
        </w:rPr>
        <w:t>航站楼一楼精品商铺打造项目</w:t>
      </w:r>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（二）项目编号：WX/SYGS-18-003-W</w:t>
      </w:r>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（三）采购人：鄂尔多斯市空港实业有限公司</w:t>
      </w:r>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（四）资金来源：企业自筹</w:t>
      </w:r>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（五）采购内容：</w:t>
      </w:r>
      <w:r>
        <w:rPr>
          <w:rFonts w:ascii="仿宋" w:eastAsia="仿宋" w:hAnsi="仿宋"/>
          <w:kern w:val="2"/>
          <w:sz w:val="28"/>
          <w:szCs w:val="28"/>
        </w:rPr>
        <w:t xml:space="preserve"> </w:t>
      </w:r>
    </w:p>
    <w:p w:rsidR="00E66D55" w:rsidRDefault="00A50367">
      <w:pPr>
        <w:pStyle w:val="a4"/>
        <w:spacing w:line="560" w:lineRule="exact"/>
        <w:ind w:firstLineChars="200" w:firstLine="560"/>
        <w:rPr>
          <w:rFonts w:ascii="仿宋" w:eastAsia="仿宋" w:hAnsi="仿宋"/>
          <w:sz w:val="28"/>
          <w:szCs w:val="28"/>
        </w:rPr>
      </w:pPr>
      <w:r>
        <w:rPr>
          <w:rFonts w:ascii="仿宋" w:eastAsia="仿宋" w:hAnsi="仿宋" w:hint="eastAsia"/>
          <w:sz w:val="28"/>
          <w:szCs w:val="28"/>
        </w:rPr>
        <w:t>1. 技术规格、参数及要求：详见招标文件</w:t>
      </w:r>
    </w:p>
    <w:p w:rsidR="00E66D55" w:rsidRDefault="00A50367">
      <w:pPr>
        <w:pStyle w:val="a4"/>
        <w:spacing w:line="560" w:lineRule="exact"/>
        <w:ind w:firstLineChars="200" w:firstLine="560"/>
        <w:rPr>
          <w:rFonts w:ascii="仿宋" w:eastAsia="仿宋" w:hAnsi="仿宋"/>
          <w:sz w:val="28"/>
          <w:szCs w:val="28"/>
        </w:rPr>
      </w:pPr>
      <w:r>
        <w:rPr>
          <w:rFonts w:ascii="仿宋" w:eastAsia="仿宋" w:hAnsi="仿宋" w:hint="eastAsia"/>
          <w:sz w:val="28"/>
          <w:szCs w:val="28"/>
        </w:rPr>
        <w:t>2. 预算金额：29.58万</w:t>
      </w:r>
    </w:p>
    <w:p w:rsidR="00E66D55" w:rsidRDefault="00A50367">
      <w:pPr>
        <w:pStyle w:val="2"/>
        <w:spacing w:line="560" w:lineRule="exact"/>
        <w:ind w:firstLineChars="200" w:firstLine="562"/>
        <w:rPr>
          <w:rFonts w:ascii="仿宋" w:eastAsia="仿宋" w:hAnsi="仿宋"/>
          <w:sz w:val="28"/>
          <w:szCs w:val="28"/>
        </w:rPr>
      </w:pPr>
      <w:bookmarkStart w:id="2" w:name="_Toc528058426"/>
      <w:r>
        <w:rPr>
          <w:rFonts w:ascii="仿宋" w:eastAsia="仿宋" w:hAnsi="仿宋" w:hint="eastAsia"/>
          <w:sz w:val="28"/>
          <w:szCs w:val="28"/>
        </w:rPr>
        <w:t>二、供应商的资格要求</w:t>
      </w:r>
      <w:bookmarkEnd w:id="2"/>
    </w:p>
    <w:p w:rsidR="00E66D55" w:rsidRDefault="00A50367">
      <w:pPr>
        <w:spacing w:line="5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（一）供应商应符合《中华人民共和国政府采购法》第二十二条规定的条件；</w:t>
      </w:r>
    </w:p>
    <w:p w:rsidR="00E66D55" w:rsidRDefault="00A50367">
      <w:pPr>
        <w:spacing w:line="560" w:lineRule="exact"/>
        <w:ind w:right="57" w:firstLineChars="200" w:firstLine="560"/>
        <w:rPr>
          <w:rFonts w:ascii="仿宋" w:eastAsia="仿宋" w:hAnsi="仿宋"/>
          <w:color w:val="000000"/>
          <w:sz w:val="28"/>
          <w:szCs w:val="28"/>
        </w:rPr>
      </w:pPr>
      <w:r>
        <w:rPr>
          <w:rFonts w:ascii="仿宋" w:eastAsia="仿宋" w:hAnsi="仿宋" w:hint="eastAsia"/>
          <w:color w:val="000000"/>
          <w:sz w:val="28"/>
          <w:szCs w:val="28"/>
        </w:rPr>
        <w:t>（二）投标商应具有建筑装修装饰工程二级（含）以上资质。</w:t>
      </w:r>
    </w:p>
    <w:p w:rsidR="00E66D55" w:rsidRDefault="00A50367">
      <w:pPr>
        <w:pStyle w:val="2"/>
        <w:spacing w:line="560" w:lineRule="exact"/>
        <w:ind w:firstLineChars="200" w:firstLine="562"/>
        <w:rPr>
          <w:rFonts w:ascii="仿宋" w:eastAsia="仿宋" w:hAnsi="仿宋"/>
          <w:sz w:val="28"/>
          <w:szCs w:val="28"/>
        </w:rPr>
      </w:pPr>
      <w:bookmarkStart w:id="3" w:name="_Toc528058427"/>
      <w:r>
        <w:rPr>
          <w:rFonts w:ascii="仿宋" w:eastAsia="仿宋" w:hAnsi="仿宋" w:hint="eastAsia"/>
          <w:sz w:val="28"/>
          <w:szCs w:val="28"/>
        </w:rPr>
        <w:t>三、递交响应文件截止（评标）时间、地点</w:t>
      </w:r>
      <w:bookmarkEnd w:id="3"/>
    </w:p>
    <w:p w:rsidR="00E66D55" w:rsidRDefault="00A50367">
      <w:pPr>
        <w:spacing w:line="560" w:lineRule="exact"/>
        <w:ind w:firstLineChars="200" w:firstLine="560"/>
        <w:rPr>
          <w:rFonts w:ascii="仿宋" w:eastAsia="仿宋" w:hAnsi="仿宋"/>
          <w:color w:val="FF0000"/>
          <w:sz w:val="28"/>
          <w:szCs w:val="28"/>
        </w:rPr>
      </w:pPr>
      <w:r>
        <w:rPr>
          <w:rFonts w:ascii="仿宋" w:eastAsia="仿宋" w:hAnsi="仿宋" w:hint="eastAsia"/>
          <w:sz w:val="28"/>
          <w:szCs w:val="28"/>
        </w:rPr>
        <w:t>递交响应文件截止（评标）时间：201</w:t>
      </w:r>
      <w:r>
        <w:rPr>
          <w:rFonts w:ascii="仿宋" w:eastAsia="仿宋" w:hAnsi="仿宋" w:hint="eastAsia"/>
          <w:color w:val="000000" w:themeColor="text1"/>
          <w:sz w:val="28"/>
          <w:szCs w:val="28"/>
        </w:rPr>
        <w:t>8年1</w:t>
      </w:r>
      <w:r w:rsidR="00E87569">
        <w:rPr>
          <w:rFonts w:ascii="仿宋" w:eastAsia="仿宋" w:hAnsi="仿宋" w:hint="eastAsia"/>
          <w:color w:val="000000" w:themeColor="text1"/>
          <w:sz w:val="28"/>
          <w:szCs w:val="28"/>
        </w:rPr>
        <w:t>1</w:t>
      </w:r>
      <w:r>
        <w:rPr>
          <w:rFonts w:ascii="仿宋" w:eastAsia="仿宋" w:hAnsi="仿宋" w:hint="eastAsia"/>
          <w:color w:val="000000" w:themeColor="text1"/>
          <w:sz w:val="28"/>
          <w:szCs w:val="28"/>
        </w:rPr>
        <w:t>月</w:t>
      </w:r>
      <w:r w:rsidR="00E87569">
        <w:rPr>
          <w:rFonts w:ascii="仿宋" w:eastAsia="仿宋" w:hAnsi="仿宋" w:hint="eastAsia"/>
          <w:color w:val="000000" w:themeColor="text1"/>
          <w:sz w:val="28"/>
          <w:szCs w:val="28"/>
        </w:rPr>
        <w:t>6</w:t>
      </w:r>
      <w:r>
        <w:rPr>
          <w:rFonts w:ascii="仿宋" w:eastAsia="仿宋" w:hAnsi="仿宋" w:hint="eastAsia"/>
          <w:color w:val="000000" w:themeColor="text1"/>
          <w:sz w:val="28"/>
          <w:szCs w:val="28"/>
        </w:rPr>
        <w:t>日</w:t>
      </w:r>
      <w:r w:rsidR="003B2EB3">
        <w:rPr>
          <w:rFonts w:ascii="仿宋" w:eastAsia="仿宋" w:hAnsi="仿宋" w:hint="eastAsia"/>
          <w:sz w:val="28"/>
          <w:szCs w:val="28"/>
        </w:rPr>
        <w:t>10</w:t>
      </w:r>
      <w:r>
        <w:rPr>
          <w:rFonts w:ascii="仿宋" w:eastAsia="仿宋" w:hAnsi="仿宋" w:hint="eastAsia"/>
          <w:sz w:val="28"/>
          <w:szCs w:val="28"/>
        </w:rPr>
        <w:t>:30</w:t>
      </w:r>
    </w:p>
    <w:p w:rsidR="00E66D55" w:rsidRDefault="00A50367">
      <w:pPr>
        <w:spacing w:line="560" w:lineRule="exact"/>
        <w:ind w:firstLineChars="200" w:firstLine="560"/>
        <w:rPr>
          <w:rFonts w:ascii="仿宋" w:eastAsia="仿宋" w:hAnsi="仿宋"/>
          <w:sz w:val="28"/>
          <w:szCs w:val="28"/>
        </w:rPr>
      </w:pPr>
      <w:r>
        <w:rPr>
          <w:rFonts w:ascii="仿宋" w:eastAsia="仿宋" w:hAnsi="仿宋" w:hint="eastAsia"/>
          <w:sz w:val="28"/>
          <w:szCs w:val="28"/>
        </w:rPr>
        <w:t>响应文件时间开标及评标地点：2017年</w:t>
      </w:r>
      <w:r w:rsidR="00E87569">
        <w:rPr>
          <w:rFonts w:ascii="仿宋" w:eastAsia="仿宋" w:hAnsi="仿宋" w:hint="eastAsia"/>
          <w:sz w:val="28"/>
          <w:szCs w:val="28"/>
        </w:rPr>
        <w:t>11</w:t>
      </w:r>
      <w:r>
        <w:rPr>
          <w:rFonts w:ascii="仿宋" w:eastAsia="仿宋" w:hAnsi="仿宋" w:hint="eastAsia"/>
          <w:sz w:val="28"/>
          <w:szCs w:val="28"/>
        </w:rPr>
        <w:t>月</w:t>
      </w:r>
      <w:r w:rsidR="00E87569">
        <w:rPr>
          <w:rFonts w:ascii="仿宋" w:eastAsia="仿宋" w:hAnsi="仿宋" w:hint="eastAsia"/>
          <w:sz w:val="28"/>
          <w:szCs w:val="28"/>
        </w:rPr>
        <w:t>6</w:t>
      </w:r>
      <w:r>
        <w:rPr>
          <w:rFonts w:ascii="仿宋" w:eastAsia="仿宋" w:hAnsi="仿宋" w:hint="eastAsia"/>
          <w:sz w:val="28"/>
          <w:szCs w:val="28"/>
        </w:rPr>
        <w:t>日</w:t>
      </w:r>
      <w:r w:rsidR="003B2EB3">
        <w:rPr>
          <w:rFonts w:ascii="仿宋" w:eastAsia="仿宋" w:hAnsi="仿宋" w:hint="eastAsia"/>
          <w:sz w:val="28"/>
          <w:szCs w:val="28"/>
        </w:rPr>
        <w:t>10</w:t>
      </w:r>
      <w:r>
        <w:rPr>
          <w:rFonts w:ascii="仿宋" w:eastAsia="仿宋" w:hAnsi="仿宋" w:hint="eastAsia"/>
          <w:sz w:val="28"/>
          <w:szCs w:val="28"/>
        </w:rPr>
        <w:t>:30，鄂尔多斯飞机场综合办公楼208开标室</w:t>
      </w:r>
    </w:p>
    <w:p w:rsidR="00E66D55" w:rsidRDefault="00A50367">
      <w:pPr>
        <w:pStyle w:val="2"/>
        <w:spacing w:line="560" w:lineRule="exact"/>
        <w:ind w:firstLineChars="196" w:firstLine="551"/>
        <w:rPr>
          <w:rFonts w:ascii="仿宋" w:eastAsia="仿宋" w:hAnsi="仿宋"/>
          <w:sz w:val="28"/>
          <w:szCs w:val="28"/>
        </w:rPr>
      </w:pPr>
      <w:bookmarkStart w:id="4" w:name="_Toc528058428"/>
      <w:r>
        <w:rPr>
          <w:rFonts w:ascii="仿宋" w:eastAsia="仿宋" w:hAnsi="仿宋" w:hint="eastAsia"/>
          <w:sz w:val="28"/>
          <w:szCs w:val="28"/>
        </w:rPr>
        <w:t>四、联系方式</w:t>
      </w:r>
      <w:bookmarkEnd w:id="4"/>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联 系 人：何先生</w:t>
      </w:r>
    </w:p>
    <w:p w:rsidR="00E66D55" w:rsidRDefault="00A50367">
      <w:pPr>
        <w:pStyle w:val="a4"/>
        <w:spacing w:line="560" w:lineRule="exact"/>
        <w:ind w:firstLineChars="200" w:firstLine="560"/>
        <w:rPr>
          <w:rFonts w:ascii="仿宋" w:eastAsia="仿宋" w:hAnsi="仿宋"/>
          <w:kern w:val="2"/>
          <w:sz w:val="28"/>
          <w:szCs w:val="28"/>
        </w:rPr>
      </w:pPr>
      <w:r>
        <w:rPr>
          <w:rFonts w:ascii="仿宋" w:eastAsia="仿宋" w:hAnsi="仿宋" w:hint="eastAsia"/>
          <w:kern w:val="2"/>
          <w:sz w:val="28"/>
          <w:szCs w:val="28"/>
        </w:rPr>
        <w:t xml:space="preserve">联系电话：0477-3855818 </w:t>
      </w:r>
    </w:p>
    <w:p w:rsidR="00E66D55" w:rsidRDefault="00E66D55">
      <w:pPr>
        <w:pStyle w:val="a4"/>
        <w:spacing w:line="560" w:lineRule="exact"/>
        <w:ind w:firstLineChars="200" w:firstLine="420"/>
      </w:pPr>
    </w:p>
    <w:p w:rsidR="00E66D55" w:rsidRDefault="00E66D55">
      <w:pPr>
        <w:pStyle w:val="a4"/>
        <w:spacing w:line="560" w:lineRule="exact"/>
        <w:ind w:firstLineChars="200" w:firstLine="420"/>
      </w:pPr>
    </w:p>
    <w:p w:rsidR="00E66D55" w:rsidRDefault="00A50367">
      <w:pPr>
        <w:pStyle w:val="1"/>
        <w:spacing w:line="360" w:lineRule="auto"/>
        <w:rPr>
          <w:rFonts w:ascii="仿宋" w:eastAsia="仿宋" w:hAnsi="仿宋"/>
        </w:rPr>
      </w:pPr>
      <w:bookmarkStart w:id="5" w:name="_Toc528058429"/>
      <w:r>
        <w:rPr>
          <w:rFonts w:ascii="仿宋" w:eastAsia="仿宋" w:hAnsi="仿宋" w:hint="eastAsia"/>
        </w:rPr>
        <w:lastRenderedPageBreak/>
        <w:t>第二章 采购内容与技术要求</w:t>
      </w:r>
      <w:bookmarkEnd w:id="5"/>
    </w:p>
    <w:p w:rsidR="00E66D55" w:rsidRDefault="00A50367">
      <w:pPr>
        <w:pStyle w:val="2"/>
        <w:spacing w:line="360" w:lineRule="auto"/>
        <w:ind w:firstLineChars="200" w:firstLine="562"/>
        <w:rPr>
          <w:rFonts w:ascii="仿宋" w:eastAsia="仿宋" w:hAnsi="仿宋"/>
          <w:sz w:val="28"/>
        </w:rPr>
      </w:pPr>
      <w:bookmarkStart w:id="6" w:name="_Toc406421928"/>
      <w:bookmarkStart w:id="7" w:name="_Toc528058430"/>
      <w:r>
        <w:rPr>
          <w:rFonts w:ascii="仿宋" w:eastAsia="仿宋" w:hAnsi="仿宋" w:hint="eastAsia"/>
          <w:sz w:val="28"/>
        </w:rPr>
        <w:t>一、项目说明</w:t>
      </w:r>
      <w:bookmarkEnd w:id="6"/>
      <w:bookmarkEnd w:id="7"/>
    </w:p>
    <w:p w:rsidR="00E66D55" w:rsidRDefault="00A50367">
      <w:pPr>
        <w:spacing w:line="360" w:lineRule="auto"/>
        <w:ind w:firstLineChars="200" w:firstLine="560"/>
        <w:rPr>
          <w:rFonts w:ascii="仿宋" w:eastAsia="仿宋" w:hAnsi="仿宋"/>
          <w:sz w:val="28"/>
          <w:szCs w:val="28"/>
        </w:rPr>
      </w:pPr>
      <w:r>
        <w:rPr>
          <w:rFonts w:ascii="仿宋" w:eastAsia="仿宋" w:hAnsi="仿宋" w:hint="eastAsia"/>
          <w:sz w:val="28"/>
          <w:szCs w:val="28"/>
        </w:rPr>
        <w:t>（一）项目基本情况：</w:t>
      </w:r>
      <w:r>
        <w:rPr>
          <w:rFonts w:ascii="仿宋" w:eastAsia="仿宋" w:hAnsi="仿宋"/>
          <w:sz w:val="28"/>
          <w:szCs w:val="28"/>
        </w:rPr>
        <w:t xml:space="preserve"> </w:t>
      </w:r>
    </w:p>
    <w:p w:rsidR="00E66D55" w:rsidRDefault="00A50367">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对航站楼一楼4个商铺（鄂尔多斯礼物、鄂尔多斯神韵、鄂尔多斯味道、鄂尔多斯情怀）按照招标方设计图纸及施工图进行装修。</w:t>
      </w:r>
    </w:p>
    <w:p w:rsidR="00E66D55" w:rsidRDefault="00A50367">
      <w:pPr>
        <w:spacing w:line="360" w:lineRule="auto"/>
        <w:ind w:firstLineChars="200" w:firstLine="560"/>
        <w:rPr>
          <w:rFonts w:ascii="仿宋" w:eastAsia="仿宋" w:hAnsi="仿宋"/>
          <w:color w:val="000000"/>
          <w:sz w:val="28"/>
          <w:szCs w:val="28"/>
        </w:rPr>
      </w:pPr>
      <w:r>
        <w:rPr>
          <w:rFonts w:ascii="仿宋" w:eastAsia="仿宋" w:hAnsi="仿宋" w:hint="eastAsia"/>
          <w:sz w:val="28"/>
          <w:szCs w:val="28"/>
        </w:rPr>
        <w:t>（二）付款方式：</w:t>
      </w:r>
      <w:r>
        <w:rPr>
          <w:rFonts w:ascii="仿宋" w:eastAsia="仿宋" w:hAnsi="仿宋" w:hint="eastAsia"/>
          <w:color w:val="000000"/>
          <w:sz w:val="28"/>
          <w:szCs w:val="28"/>
        </w:rPr>
        <w:t>中标人</w:t>
      </w:r>
      <w:r>
        <w:rPr>
          <w:rFonts w:ascii="仿宋" w:eastAsia="仿宋" w:hAnsi="仿宋" w:hint="eastAsia"/>
          <w:sz w:val="28"/>
          <w:szCs w:val="28"/>
        </w:rPr>
        <w:t>签订合同后,</w:t>
      </w:r>
      <w:r>
        <w:rPr>
          <w:rFonts w:ascii="仿宋" w:eastAsia="仿宋" w:hAnsi="仿宋" w:hint="eastAsia"/>
          <w:color w:val="000000"/>
          <w:sz w:val="28"/>
          <w:szCs w:val="28"/>
        </w:rPr>
        <w:t>提供有效账号、相关资质文件复印件及</w:t>
      </w:r>
      <w:r>
        <w:rPr>
          <w:rFonts w:ascii="仿宋" w:eastAsia="仿宋" w:hAnsi="仿宋" w:hint="eastAsia"/>
          <w:color w:val="FF0000"/>
          <w:sz w:val="36"/>
          <w:szCs w:val="28"/>
        </w:rPr>
        <w:t>增值税</w:t>
      </w:r>
      <w:r w:rsidR="00E87569">
        <w:rPr>
          <w:rFonts w:ascii="仿宋" w:eastAsia="仿宋" w:hAnsi="仿宋" w:hint="eastAsia"/>
          <w:color w:val="FF0000"/>
          <w:sz w:val="36"/>
          <w:szCs w:val="28"/>
        </w:rPr>
        <w:t>普通</w:t>
      </w:r>
      <w:r>
        <w:rPr>
          <w:rFonts w:ascii="仿宋" w:eastAsia="仿宋" w:hAnsi="仿宋" w:hint="eastAsia"/>
          <w:color w:val="FF0000"/>
          <w:sz w:val="36"/>
          <w:szCs w:val="28"/>
        </w:rPr>
        <w:t>发票</w:t>
      </w:r>
      <w:r>
        <w:rPr>
          <w:rFonts w:ascii="仿宋" w:eastAsia="仿宋" w:hAnsi="仿宋" w:hint="eastAsia"/>
          <w:color w:val="000000"/>
          <w:sz w:val="28"/>
          <w:szCs w:val="28"/>
        </w:rPr>
        <w:t>后</w:t>
      </w:r>
      <w:r>
        <w:rPr>
          <w:rFonts w:ascii="仿宋" w:eastAsia="仿宋" w:hAnsi="仿宋" w:hint="eastAsia"/>
          <w:sz w:val="28"/>
          <w:szCs w:val="28"/>
        </w:rPr>
        <w:t>支付30%合同款项,</w:t>
      </w:r>
      <w:r>
        <w:rPr>
          <w:rFonts w:ascii="仿宋" w:eastAsia="仿宋" w:hAnsi="仿宋" w:hint="eastAsia"/>
          <w:color w:val="000000"/>
          <w:sz w:val="28"/>
          <w:szCs w:val="28"/>
        </w:rPr>
        <w:t>项目验收合格后，支付65%合同款项，剩余款项截止到质保期支付。</w:t>
      </w:r>
    </w:p>
    <w:p w:rsidR="00E66D55" w:rsidRDefault="00A50367">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（三）质保期:2年。</w:t>
      </w:r>
    </w:p>
    <w:p w:rsidR="00E66D55" w:rsidRDefault="00A50367">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（四）施工周期：20天</w:t>
      </w:r>
    </w:p>
    <w:p w:rsidR="00E66D55" w:rsidRDefault="00A50367">
      <w:pPr>
        <w:pStyle w:val="2"/>
        <w:spacing w:line="360" w:lineRule="auto"/>
        <w:ind w:firstLineChars="200" w:firstLine="562"/>
        <w:rPr>
          <w:rFonts w:ascii="仿宋" w:eastAsia="仿宋" w:hAnsi="仿宋"/>
          <w:sz w:val="28"/>
        </w:rPr>
      </w:pPr>
      <w:bookmarkStart w:id="8" w:name="_Toc406421929"/>
      <w:bookmarkStart w:id="9" w:name="_Toc528058431"/>
      <w:r>
        <w:rPr>
          <w:rFonts w:ascii="仿宋" w:eastAsia="仿宋" w:hAnsi="仿宋" w:hint="eastAsia"/>
          <w:sz w:val="28"/>
        </w:rPr>
        <w:t>二、</w:t>
      </w:r>
      <w:bookmarkEnd w:id="8"/>
      <w:r>
        <w:rPr>
          <w:rFonts w:ascii="仿宋" w:eastAsia="仿宋" w:hAnsi="仿宋" w:hint="eastAsia"/>
          <w:sz w:val="28"/>
        </w:rPr>
        <w:t>装修工程参数及工程量</w:t>
      </w:r>
      <w:bookmarkEnd w:id="9"/>
      <w:r w:rsidR="003B2EB3">
        <w:rPr>
          <w:rFonts w:ascii="仿宋" w:eastAsia="仿宋" w:hAnsi="仿宋" w:hint="eastAsia"/>
          <w:sz w:val="28"/>
        </w:rPr>
        <w:t>（施工CAD图见招标附件）</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（一）鄂尔多斯礼物、鄂尔多斯神韵、鄂尔多斯味道、鄂尔多斯情怀室内装修效果图及室外门头效果图</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1.鄂尔多斯礼物</w:t>
      </w:r>
    </w:p>
    <w:p w:rsidR="00E66D55" w:rsidRDefault="00A50367">
      <w:pPr>
        <w:ind w:firstLineChars="200" w:firstLine="420"/>
        <w:rPr>
          <w:rFonts w:ascii="仿宋" w:eastAsia="仿宋" w:hAnsi="仿宋" w:cs="Cambria"/>
          <w:b/>
          <w:bCs/>
          <w:kern w:val="0"/>
          <w:sz w:val="28"/>
          <w:szCs w:val="32"/>
        </w:rPr>
      </w:pPr>
      <w:r>
        <w:rPr>
          <w:rFonts w:hint="eastAsia"/>
          <w:noProof/>
        </w:rPr>
        <w:drawing>
          <wp:inline distT="0" distB="0" distL="0" distR="0">
            <wp:extent cx="4972050" cy="3381375"/>
            <wp:effectExtent l="19050" t="0" r="0" b="0"/>
            <wp:docPr id="1" name="图片 5" descr="C:\Users\Administrator\Desktop\一楼设计资料\礼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istrator\Desktop\一楼设计资料\礼物.jpg"/>
                    <pic:cNvPicPr>
                      <a:picLocks noChangeAspect="1" noChangeArrowheads="1"/>
                    </pic:cNvPicPr>
                  </pic:nvPicPr>
                  <pic:blipFill>
                    <a:blip r:embed="rId9" cstate="print"/>
                    <a:srcRect/>
                    <a:stretch>
                      <a:fillRect/>
                    </a:stretch>
                  </pic:blipFill>
                  <pic:spPr>
                    <a:xfrm>
                      <a:off x="0" y="0"/>
                      <a:ext cx="4972610" cy="3381375"/>
                    </a:xfrm>
                    <a:prstGeom prst="rect">
                      <a:avLst/>
                    </a:prstGeom>
                    <a:noFill/>
                    <a:ln w="9525">
                      <a:noFill/>
                      <a:miter lim="800000"/>
                      <a:headEnd/>
                      <a:tailEnd/>
                    </a:ln>
                  </pic:spPr>
                </pic:pic>
              </a:graphicData>
            </a:graphic>
          </wp:inline>
        </w:drawing>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lastRenderedPageBreak/>
        <w:t>2.鄂尔多斯神韵</w:t>
      </w:r>
    </w:p>
    <w:p w:rsidR="00E66D55" w:rsidRDefault="00A50367">
      <w:pPr>
        <w:ind w:firstLineChars="200" w:firstLine="562"/>
        <w:jc w:val="center"/>
        <w:rPr>
          <w:rFonts w:ascii="仿宋" w:eastAsia="仿宋" w:hAnsi="仿宋" w:cs="Cambria"/>
          <w:b/>
          <w:bCs/>
          <w:kern w:val="0"/>
          <w:sz w:val="28"/>
          <w:szCs w:val="32"/>
        </w:rPr>
      </w:pPr>
      <w:r>
        <w:rPr>
          <w:rFonts w:ascii="仿宋" w:eastAsia="仿宋" w:hAnsi="仿宋" w:cs="Cambria" w:hint="eastAsia"/>
          <w:b/>
          <w:bCs/>
          <w:noProof/>
          <w:kern w:val="0"/>
          <w:sz w:val="28"/>
          <w:szCs w:val="32"/>
        </w:rPr>
        <w:drawing>
          <wp:inline distT="0" distB="0" distL="0" distR="0">
            <wp:extent cx="5410200" cy="3395980"/>
            <wp:effectExtent l="19050" t="0" r="0" b="0"/>
            <wp:docPr id="7" name="图片 7" descr="C:\Users\Administrator\Desktop\一楼设计资料\神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一楼设计资料\神韵.jpg"/>
                    <pic:cNvPicPr>
                      <a:picLocks noChangeAspect="1" noChangeArrowheads="1"/>
                    </pic:cNvPicPr>
                  </pic:nvPicPr>
                  <pic:blipFill>
                    <a:blip r:embed="rId10" cstate="print"/>
                    <a:srcRect/>
                    <a:stretch>
                      <a:fillRect/>
                    </a:stretch>
                  </pic:blipFill>
                  <pic:spPr>
                    <a:xfrm>
                      <a:off x="0" y="0"/>
                      <a:ext cx="5410800" cy="3396318"/>
                    </a:xfrm>
                    <a:prstGeom prst="rect">
                      <a:avLst/>
                    </a:prstGeom>
                    <a:noFill/>
                    <a:ln w="9525">
                      <a:noFill/>
                      <a:miter lim="800000"/>
                      <a:headEnd/>
                      <a:tailEnd/>
                    </a:ln>
                  </pic:spPr>
                </pic:pic>
              </a:graphicData>
            </a:graphic>
          </wp:inline>
        </w:drawing>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3.鄂尔多斯味道</w:t>
      </w:r>
    </w:p>
    <w:p w:rsidR="00E66D55" w:rsidRDefault="00A50367">
      <w:pPr>
        <w:ind w:firstLineChars="200" w:firstLine="562"/>
        <w:jc w:val="center"/>
        <w:rPr>
          <w:rFonts w:ascii="仿宋" w:eastAsia="仿宋" w:hAnsi="仿宋" w:cs="Cambria"/>
          <w:b/>
          <w:bCs/>
          <w:kern w:val="0"/>
          <w:sz w:val="28"/>
          <w:szCs w:val="32"/>
        </w:rPr>
      </w:pPr>
      <w:r>
        <w:rPr>
          <w:rFonts w:ascii="仿宋" w:eastAsia="仿宋" w:hAnsi="仿宋" w:cs="Cambria" w:hint="eastAsia"/>
          <w:b/>
          <w:bCs/>
          <w:noProof/>
          <w:kern w:val="0"/>
          <w:sz w:val="28"/>
          <w:szCs w:val="32"/>
        </w:rPr>
        <w:drawing>
          <wp:inline distT="0" distB="0" distL="0" distR="0">
            <wp:extent cx="5410835" cy="4095750"/>
            <wp:effectExtent l="19050" t="0" r="0" b="0"/>
            <wp:docPr id="8" name="图片 8" descr="C:\Users\Administrator\Desktop\一楼设计资料\味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一楼设计资料\味道.jpg"/>
                    <pic:cNvPicPr>
                      <a:picLocks noChangeAspect="1" noChangeArrowheads="1"/>
                    </pic:cNvPicPr>
                  </pic:nvPicPr>
                  <pic:blipFill>
                    <a:blip r:embed="rId11" cstate="print"/>
                    <a:srcRect/>
                    <a:stretch>
                      <a:fillRect/>
                    </a:stretch>
                  </pic:blipFill>
                  <pic:spPr>
                    <a:xfrm>
                      <a:off x="0" y="0"/>
                      <a:ext cx="5411052" cy="4095750"/>
                    </a:xfrm>
                    <a:prstGeom prst="rect">
                      <a:avLst/>
                    </a:prstGeom>
                    <a:noFill/>
                    <a:ln w="9525">
                      <a:noFill/>
                      <a:miter lim="800000"/>
                      <a:headEnd/>
                      <a:tailEnd/>
                    </a:ln>
                  </pic:spPr>
                </pic:pic>
              </a:graphicData>
            </a:graphic>
          </wp:inline>
        </w:drawing>
      </w:r>
    </w:p>
    <w:p w:rsidR="00E66D55" w:rsidRDefault="00E66D55">
      <w:pPr>
        <w:ind w:firstLineChars="200" w:firstLine="562"/>
        <w:jc w:val="center"/>
        <w:rPr>
          <w:rFonts w:ascii="仿宋" w:eastAsia="仿宋" w:hAnsi="仿宋" w:cs="Cambria"/>
          <w:b/>
          <w:bCs/>
          <w:kern w:val="0"/>
          <w:sz w:val="28"/>
          <w:szCs w:val="32"/>
        </w:rPr>
      </w:pP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lastRenderedPageBreak/>
        <w:t>4.鄂尔多斯情怀</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noProof/>
          <w:kern w:val="0"/>
          <w:sz w:val="28"/>
          <w:szCs w:val="32"/>
        </w:rPr>
        <w:drawing>
          <wp:inline distT="0" distB="0" distL="0" distR="0">
            <wp:extent cx="5410200" cy="3146425"/>
            <wp:effectExtent l="19050" t="0" r="0" b="0"/>
            <wp:docPr id="2" name="图片 9" descr="C:\Users\Administrator\Desktop\一楼设计资料\情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Desktop\一楼设计资料\情怀.jpg"/>
                    <pic:cNvPicPr>
                      <a:picLocks noChangeAspect="1" noChangeArrowheads="1"/>
                    </pic:cNvPicPr>
                  </pic:nvPicPr>
                  <pic:blipFill>
                    <a:blip r:embed="rId12" cstate="print"/>
                    <a:srcRect/>
                    <a:stretch>
                      <a:fillRect/>
                    </a:stretch>
                  </pic:blipFill>
                  <pic:spPr>
                    <a:xfrm>
                      <a:off x="0" y="0"/>
                      <a:ext cx="5410800" cy="3146588"/>
                    </a:xfrm>
                    <a:prstGeom prst="rect">
                      <a:avLst/>
                    </a:prstGeom>
                    <a:noFill/>
                    <a:ln w="9525">
                      <a:noFill/>
                      <a:miter lim="800000"/>
                      <a:headEnd/>
                      <a:tailEnd/>
                    </a:ln>
                  </pic:spPr>
                </pic:pic>
              </a:graphicData>
            </a:graphic>
          </wp:inline>
        </w:drawing>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noProof/>
          <w:kern w:val="0"/>
          <w:sz w:val="28"/>
          <w:szCs w:val="32"/>
        </w:rPr>
        <w:drawing>
          <wp:anchor distT="0" distB="0" distL="114300" distR="114300" simplePos="0" relativeHeight="251662336" behindDoc="0" locked="0" layoutInCell="1" allowOverlap="1">
            <wp:simplePos x="0" y="0"/>
            <wp:positionH relativeFrom="column">
              <wp:posOffset>49530</wp:posOffset>
            </wp:positionH>
            <wp:positionV relativeFrom="paragraph">
              <wp:posOffset>422910</wp:posOffset>
            </wp:positionV>
            <wp:extent cx="6172200" cy="2714625"/>
            <wp:effectExtent l="19050" t="0" r="0" b="0"/>
            <wp:wrapSquare wrapText="bothSides"/>
            <wp:docPr id="10" name="图片 10" descr="C:\Users\Administrator\Desktop\一楼设计资料\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一楼设计资料\6.jpg"/>
                    <pic:cNvPicPr>
                      <a:picLocks noChangeAspect="1" noChangeArrowheads="1"/>
                    </pic:cNvPicPr>
                  </pic:nvPicPr>
                  <pic:blipFill>
                    <a:blip r:embed="rId13" cstate="print"/>
                    <a:srcRect/>
                    <a:stretch>
                      <a:fillRect/>
                    </a:stretch>
                  </pic:blipFill>
                  <pic:spPr>
                    <a:xfrm>
                      <a:off x="0" y="0"/>
                      <a:ext cx="6172200" cy="2714625"/>
                    </a:xfrm>
                    <a:prstGeom prst="rect">
                      <a:avLst/>
                    </a:prstGeom>
                    <a:noFill/>
                    <a:ln w="9525">
                      <a:noFill/>
                      <a:miter lim="800000"/>
                      <a:headEnd/>
                      <a:tailEnd/>
                    </a:ln>
                  </pic:spPr>
                </pic:pic>
              </a:graphicData>
            </a:graphic>
          </wp:anchor>
        </w:drawing>
      </w:r>
      <w:r>
        <w:rPr>
          <w:rFonts w:ascii="仿宋" w:eastAsia="仿宋" w:hAnsi="仿宋" w:cs="Cambria" w:hint="eastAsia"/>
          <w:b/>
          <w:bCs/>
          <w:kern w:val="0"/>
          <w:sz w:val="28"/>
          <w:szCs w:val="32"/>
        </w:rPr>
        <w:t>5.室外门头效果图</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（二）鄂尔多斯礼物、鄂尔多斯神韵、鄂尔多斯味道、鄂尔多斯情怀室内装修分部分项工程、总价措施项目清单及</w:t>
      </w:r>
      <w:proofErr w:type="gramStart"/>
      <w:r>
        <w:rPr>
          <w:rFonts w:ascii="仿宋" w:eastAsia="仿宋" w:hAnsi="仿宋" w:cs="Cambria" w:hint="eastAsia"/>
          <w:b/>
          <w:bCs/>
          <w:kern w:val="0"/>
          <w:sz w:val="28"/>
          <w:szCs w:val="32"/>
        </w:rPr>
        <w:t>规</w:t>
      </w:r>
      <w:proofErr w:type="gramEnd"/>
      <w:r>
        <w:rPr>
          <w:rFonts w:ascii="仿宋" w:eastAsia="仿宋" w:hAnsi="仿宋" w:cs="Cambria" w:hint="eastAsia"/>
          <w:b/>
          <w:bCs/>
          <w:kern w:val="0"/>
          <w:sz w:val="28"/>
          <w:szCs w:val="32"/>
        </w:rPr>
        <w:t>费、税金项目清单</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1.分部分项工程和单价措施项目</w:t>
      </w:r>
    </w:p>
    <w:tbl>
      <w:tblPr>
        <w:tblW w:w="10200" w:type="dxa"/>
        <w:tblInd w:w="93" w:type="dxa"/>
        <w:tblLayout w:type="fixed"/>
        <w:tblLook w:val="04A0"/>
      </w:tblPr>
      <w:tblGrid>
        <w:gridCol w:w="653"/>
        <w:gridCol w:w="1296"/>
        <w:gridCol w:w="1455"/>
        <w:gridCol w:w="64"/>
        <w:gridCol w:w="218"/>
        <w:gridCol w:w="1088"/>
        <w:gridCol w:w="1307"/>
        <w:gridCol w:w="171"/>
        <w:gridCol w:w="110"/>
        <w:gridCol w:w="141"/>
        <w:gridCol w:w="468"/>
        <w:gridCol w:w="92"/>
        <w:gridCol w:w="401"/>
        <w:gridCol w:w="176"/>
        <w:gridCol w:w="141"/>
        <w:gridCol w:w="611"/>
        <w:gridCol w:w="140"/>
        <w:gridCol w:w="606"/>
        <w:gridCol w:w="1062"/>
      </w:tblGrid>
      <w:tr w:rsidR="00E66D55">
        <w:trPr>
          <w:trHeight w:val="750"/>
        </w:trPr>
        <w:tc>
          <w:tcPr>
            <w:tcW w:w="10200" w:type="dxa"/>
            <w:gridSpan w:val="19"/>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r>
              <w:rPr>
                <w:rFonts w:ascii="宋体" w:hAnsi="宋体" w:cs="宋体" w:hint="eastAsia"/>
                <w:b/>
                <w:bCs/>
                <w:color w:val="000000"/>
                <w:kern w:val="0"/>
                <w:sz w:val="32"/>
                <w:szCs w:val="40"/>
              </w:rPr>
              <w:t>分部分项工程和单价措施项目清单</w:t>
            </w:r>
          </w:p>
        </w:tc>
      </w:tr>
      <w:tr w:rsidR="00E66D55">
        <w:trPr>
          <w:trHeight w:val="750"/>
        </w:trPr>
        <w:tc>
          <w:tcPr>
            <w:tcW w:w="4774" w:type="dxa"/>
            <w:gridSpan w:val="6"/>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w:t>
            </w:r>
          </w:p>
        </w:tc>
        <w:tc>
          <w:tcPr>
            <w:tcW w:w="2690" w:type="dxa"/>
            <w:gridSpan w:val="7"/>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736" w:type="dxa"/>
            <w:gridSpan w:val="6"/>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6  页</w:t>
            </w:r>
          </w:p>
        </w:tc>
      </w:tr>
      <w:tr w:rsidR="00E66D55">
        <w:trPr>
          <w:trHeight w:val="375"/>
        </w:trPr>
        <w:tc>
          <w:tcPr>
            <w:tcW w:w="653"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项目编码</w:t>
            </w:r>
          </w:p>
        </w:tc>
        <w:tc>
          <w:tcPr>
            <w:tcW w:w="1737"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239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 目 特 征</w:t>
            </w:r>
          </w:p>
        </w:tc>
        <w:tc>
          <w:tcPr>
            <w:tcW w:w="982" w:type="dxa"/>
            <w:gridSpan w:val="5"/>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计量单位</w:t>
            </w:r>
          </w:p>
        </w:tc>
        <w:tc>
          <w:tcPr>
            <w:tcW w:w="718"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工程量</w:t>
            </w:r>
          </w:p>
        </w:tc>
        <w:tc>
          <w:tcPr>
            <w:tcW w:w="2419" w:type="dxa"/>
            <w:gridSpan w:val="4"/>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金额（元）</w:t>
            </w:r>
          </w:p>
        </w:tc>
      </w:tr>
      <w:tr w:rsidR="00E66D55">
        <w:trPr>
          <w:trHeight w:val="375"/>
        </w:trPr>
        <w:tc>
          <w:tcPr>
            <w:tcW w:w="653" w:type="dxa"/>
            <w:vMerge/>
            <w:tcBorders>
              <w:top w:val="single" w:sz="8" w:space="0" w:color="000000"/>
              <w:left w:val="single" w:sz="8"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737" w:type="dxa"/>
            <w:gridSpan w:val="3"/>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2395"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982" w:type="dxa"/>
            <w:gridSpan w:val="5"/>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18" w:type="dxa"/>
            <w:gridSpan w:val="3"/>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51"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综合</w:t>
            </w:r>
          </w:p>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单价</w:t>
            </w:r>
          </w:p>
        </w:tc>
        <w:tc>
          <w:tcPr>
            <w:tcW w:w="606" w:type="dxa"/>
            <w:vMerge w:val="restart"/>
            <w:tcBorders>
              <w:top w:val="nil"/>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合价</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其中</w:t>
            </w:r>
          </w:p>
        </w:tc>
      </w:tr>
      <w:tr w:rsidR="00E66D55">
        <w:trPr>
          <w:trHeight w:val="375"/>
        </w:trPr>
        <w:tc>
          <w:tcPr>
            <w:tcW w:w="653" w:type="dxa"/>
            <w:vMerge/>
            <w:tcBorders>
              <w:top w:val="single" w:sz="8" w:space="0" w:color="000000"/>
              <w:left w:val="single" w:sz="8"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737" w:type="dxa"/>
            <w:gridSpan w:val="3"/>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2395"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982" w:type="dxa"/>
            <w:gridSpan w:val="5"/>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18" w:type="dxa"/>
            <w:gridSpan w:val="3"/>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51" w:type="dxa"/>
            <w:gridSpan w:val="2"/>
            <w:vMerge/>
            <w:tcBorders>
              <w:top w:val="single" w:sz="4"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606" w:type="dxa"/>
            <w:vMerge/>
            <w:tcBorders>
              <w:top w:val="nil"/>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暂估价</w:t>
            </w:r>
          </w:p>
        </w:tc>
      </w:tr>
      <w:tr w:rsidR="00E66D55">
        <w:trPr>
          <w:trHeight w:val="525"/>
        </w:trPr>
        <w:tc>
          <w:tcPr>
            <w:tcW w:w="1949"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鄂尔多斯情怀室内装修工程</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天棚工程</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1、蒙式穹顶方木龙骨</w:t>
            </w:r>
            <w:r>
              <w:rPr>
                <w:rFonts w:ascii="宋体" w:hAnsi="宋体" w:cs="宋体" w:hint="eastAsia"/>
                <w:color w:val="000000"/>
                <w:kern w:val="0"/>
                <w:sz w:val="18"/>
                <w:szCs w:val="18"/>
              </w:rPr>
              <w:br/>
              <w:t>2、蒙式穹顶纸面石膏板面层，粘贴抗裂纸带，刮腻子3遍，喷白色乳胶漆三遍</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011502002001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穹顶实木装饰线条</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1、穹顶实木装饰线条</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011304001001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灯带（槽）</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2、直面石膏板灯槽，粘贴抗裂纸带，刮腻子3遍，喷白色乳胶漆三遍</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011302001003</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2、纸面石膏板面层，粘贴抗裂纸带，刮腻子3遍，喷白色乳胶漆三遍</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011407002001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天棚喷刷涂料</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1、天棚绘制彩色图案</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2.5</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6514" w:type="dxa"/>
            <w:gridSpan w:val="14"/>
            <w:tcBorders>
              <w:top w:val="single" w:sz="4" w:space="0" w:color="000000"/>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墙面工程</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011501018001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货架</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1、白色烤漆柜体，无柜门</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33.85</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011501018002</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货架</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1、白色烤漆柜体，带白色烤漆柜门</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9.67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011105006001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金属踢脚线</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1、黑色不锈钢踢脚线</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011207002001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墙面装饰浮雕</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roofErr w:type="gramStart"/>
            <w:r>
              <w:rPr>
                <w:rFonts w:ascii="宋体" w:hAnsi="宋体" w:cs="宋体" w:hint="eastAsia"/>
                <w:color w:val="000000"/>
                <w:kern w:val="0"/>
                <w:sz w:val="18"/>
                <w:szCs w:val="18"/>
              </w:rPr>
              <w:t>玫瑰金</w:t>
            </w:r>
            <w:proofErr w:type="gramEnd"/>
            <w:r>
              <w:rPr>
                <w:rFonts w:ascii="宋体" w:hAnsi="宋体" w:cs="宋体" w:hint="eastAsia"/>
                <w:color w:val="000000"/>
                <w:kern w:val="0"/>
                <w:sz w:val="18"/>
                <w:szCs w:val="18"/>
              </w:rPr>
              <w:t>雕刻图案</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4.62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011502001001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金属装饰线</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1、烤漆柜门</w:t>
            </w:r>
            <w:proofErr w:type="gramStart"/>
            <w:r>
              <w:rPr>
                <w:rFonts w:ascii="宋体" w:hAnsi="宋体" w:cs="宋体" w:hint="eastAsia"/>
                <w:color w:val="000000"/>
                <w:kern w:val="0"/>
                <w:sz w:val="18"/>
                <w:szCs w:val="18"/>
              </w:rPr>
              <w:t>玫瑰金</w:t>
            </w:r>
            <w:proofErr w:type="gramEnd"/>
            <w:r>
              <w:rPr>
                <w:rFonts w:ascii="宋体" w:hAnsi="宋体" w:cs="宋体" w:hint="eastAsia"/>
                <w:color w:val="000000"/>
                <w:kern w:val="0"/>
                <w:sz w:val="18"/>
                <w:szCs w:val="18"/>
              </w:rPr>
              <w:t>不锈钢条镶嵌</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47.4</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011502005001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镜面玻璃线</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1、茶镜磨砂图案线条</w:t>
            </w:r>
            <w:r>
              <w:rPr>
                <w:rFonts w:ascii="宋体" w:hAnsi="宋体" w:cs="宋体" w:hint="eastAsia"/>
                <w:color w:val="000000"/>
                <w:kern w:val="0"/>
                <w:sz w:val="18"/>
                <w:szCs w:val="18"/>
              </w:rPr>
              <w:br/>
              <w:t>2、线条宽：220mm</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32.4</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011508004001</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金属字</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1、不锈钢背光字（蒙、汉字）</w:t>
            </w:r>
          </w:p>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2、尺寸：500*500</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37"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柜体</w:t>
            </w:r>
          </w:p>
        </w:tc>
        <w:tc>
          <w:tcPr>
            <w:tcW w:w="2395"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82" w:type="dxa"/>
            <w:gridSpan w:val="5"/>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中心展柜</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1、中心展柜规格：长1.2m，宽0.45m，高0.9m</w:t>
            </w:r>
            <w:r>
              <w:rPr>
                <w:rFonts w:ascii="宋体" w:hAnsi="宋体" w:cs="宋体" w:hint="eastAsia"/>
                <w:color w:val="000000"/>
                <w:kern w:val="0"/>
                <w:sz w:val="18"/>
                <w:szCs w:val="18"/>
              </w:rPr>
              <w:br/>
              <w:t>2、展柜中间镶贴100mm宽古铜压条腰线</w:t>
            </w:r>
            <w:r>
              <w:rPr>
                <w:rFonts w:ascii="宋体" w:hAnsi="宋体" w:cs="宋体" w:hint="eastAsia"/>
                <w:color w:val="000000"/>
                <w:kern w:val="0"/>
                <w:sz w:val="18"/>
                <w:szCs w:val="18"/>
              </w:rPr>
              <w:br/>
              <w:t>3、展柜550mm高度以上为钢化玻璃，古铜</w:t>
            </w:r>
            <w:proofErr w:type="gramStart"/>
            <w:r>
              <w:rPr>
                <w:rFonts w:ascii="宋体" w:hAnsi="宋体" w:cs="宋体" w:hint="eastAsia"/>
                <w:color w:val="000000"/>
                <w:kern w:val="0"/>
                <w:sz w:val="18"/>
                <w:szCs w:val="18"/>
              </w:rPr>
              <w:t>边框封边</w:t>
            </w:r>
            <w:proofErr w:type="gramEnd"/>
            <w:r>
              <w:rPr>
                <w:rFonts w:ascii="宋体" w:hAnsi="宋体" w:cs="宋体" w:hint="eastAsia"/>
                <w:color w:val="000000"/>
                <w:kern w:val="0"/>
                <w:sz w:val="18"/>
                <w:szCs w:val="18"/>
              </w:rPr>
              <w:br/>
              <w:t>4、钢化玻璃以下为烤漆木饰面</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011501015001</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收银台</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1收银台规格：长1.2m，宽0.6m，高1m</w:t>
            </w:r>
            <w:r>
              <w:rPr>
                <w:rFonts w:ascii="宋体" w:hAnsi="宋体" w:cs="宋体" w:hint="eastAsia"/>
                <w:color w:val="000000"/>
                <w:kern w:val="0"/>
                <w:sz w:val="18"/>
                <w:szCs w:val="18"/>
              </w:rPr>
              <w:br/>
              <w:t>2、收银台镶贴100mm宽古铜压条腰线</w:t>
            </w:r>
            <w:r>
              <w:rPr>
                <w:rFonts w:ascii="宋体" w:hAnsi="宋体" w:cs="宋体" w:hint="eastAsia"/>
                <w:color w:val="000000"/>
                <w:kern w:val="0"/>
                <w:sz w:val="18"/>
                <w:szCs w:val="18"/>
              </w:rPr>
              <w:br/>
              <w:t>3、收银台正立面镶贴古铜雕刻，规格350mm*350mm</w:t>
            </w:r>
            <w:r>
              <w:rPr>
                <w:rFonts w:ascii="宋体" w:hAnsi="宋体" w:cs="宋体" w:hint="eastAsia"/>
                <w:color w:val="000000"/>
                <w:kern w:val="0"/>
                <w:sz w:val="18"/>
                <w:szCs w:val="18"/>
              </w:rPr>
              <w:br/>
              <w:t>4、收银台柜体为烤漆木饰面</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949"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鄂尔多斯礼物室内装修工程</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天棚工程</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011302001004</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1、蒙式穹顶方木龙骨</w:t>
            </w:r>
            <w:r>
              <w:rPr>
                <w:rFonts w:ascii="宋体" w:hAnsi="宋体" w:cs="宋体" w:hint="eastAsia"/>
                <w:color w:val="000000"/>
                <w:kern w:val="0"/>
                <w:sz w:val="18"/>
                <w:szCs w:val="18"/>
              </w:rPr>
              <w:br/>
              <w:t>2、蒙式穹顶纸面石膏板面层，粘贴抗裂纸带，刮腻子3遍，喷白色乳胶漆三遍</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011502002002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穹顶实木装饰线条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1、穹顶实木装饰线条</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011304001002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灯带（槽）</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2、直面石膏板灯槽，粘贴抗裂纸带，刮腻子3遍，喷白色乳胶漆三遍</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011302001005</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2、纸面石膏板面层，粘贴抗裂纸带，刮腻子3遍，喷白色乳胶漆三遍</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011407002002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天棚喷刷涂料</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1、天棚绘制彩色图案</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2.5</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墙面工程</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011207001001</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墙面装饰板</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1、白色微孔吸音板</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17.6</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011207001002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墙面装饰板</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1、木龙骨</w:t>
            </w:r>
            <w:r>
              <w:rPr>
                <w:rFonts w:ascii="宋体" w:hAnsi="宋体" w:cs="宋体" w:hint="eastAsia"/>
                <w:color w:val="000000"/>
                <w:kern w:val="0"/>
                <w:sz w:val="18"/>
                <w:szCs w:val="18"/>
              </w:rPr>
              <w:br/>
              <w:t>2、细木工板基层</w:t>
            </w:r>
            <w:r>
              <w:rPr>
                <w:rFonts w:ascii="宋体" w:hAnsi="宋体" w:cs="宋体" w:hint="eastAsia"/>
                <w:color w:val="000000"/>
                <w:kern w:val="0"/>
                <w:sz w:val="18"/>
                <w:szCs w:val="18"/>
              </w:rPr>
              <w:br/>
              <w:t>3、白色烤漆面层板</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71.44</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011408001001</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墙纸裱糊</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1、元朝地图喷绘</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6.44</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011105006002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金属踢脚线</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1、黑色不锈钢踢脚线</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011207002002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墙面装饰浮雕</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roofErr w:type="gramStart"/>
            <w:r>
              <w:rPr>
                <w:rFonts w:ascii="宋体" w:hAnsi="宋体" w:cs="宋体" w:hint="eastAsia"/>
                <w:color w:val="000000"/>
                <w:kern w:val="0"/>
                <w:sz w:val="18"/>
                <w:szCs w:val="18"/>
              </w:rPr>
              <w:t>玫瑰金</w:t>
            </w:r>
            <w:proofErr w:type="gramEnd"/>
            <w:r>
              <w:rPr>
                <w:rFonts w:ascii="宋体" w:hAnsi="宋体" w:cs="宋体" w:hint="eastAsia"/>
                <w:color w:val="000000"/>
                <w:kern w:val="0"/>
                <w:sz w:val="18"/>
                <w:szCs w:val="18"/>
              </w:rPr>
              <w:t>雕刻图案</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4.98</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011502002003</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木质装饰线</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1、实木装饰线框</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11.72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011502005002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镜面玻璃线</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1、茶镜磨砂图案线条</w:t>
            </w:r>
            <w:r>
              <w:rPr>
                <w:rFonts w:ascii="宋体" w:hAnsi="宋体" w:cs="宋体" w:hint="eastAsia"/>
                <w:color w:val="000000"/>
                <w:kern w:val="0"/>
                <w:sz w:val="18"/>
                <w:szCs w:val="18"/>
              </w:rPr>
              <w:br/>
              <w:t>2、线条宽：220mm</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011508004002</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金属字</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1、不锈钢背光字（蒙、汉字）</w:t>
            </w:r>
            <w:r>
              <w:rPr>
                <w:rFonts w:ascii="宋体" w:hAnsi="宋体" w:cs="宋体" w:hint="eastAsia"/>
                <w:color w:val="000000"/>
                <w:kern w:val="0"/>
                <w:sz w:val="18"/>
                <w:szCs w:val="18"/>
              </w:rPr>
              <w:br/>
              <w:t>2.尺寸：500*500</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柜体</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011501015003</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中心展柜</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1、中心展柜规格：长1.2m，宽0.45m，高0.9m</w:t>
            </w:r>
            <w:r>
              <w:rPr>
                <w:rFonts w:ascii="宋体" w:hAnsi="宋体" w:cs="宋体" w:hint="eastAsia"/>
                <w:color w:val="000000"/>
                <w:kern w:val="0"/>
                <w:sz w:val="18"/>
                <w:szCs w:val="18"/>
              </w:rPr>
              <w:br/>
              <w:t>2、展柜中间镶贴100mm宽古铜压条腰线</w:t>
            </w:r>
            <w:r>
              <w:rPr>
                <w:rFonts w:ascii="宋体" w:hAnsi="宋体" w:cs="宋体" w:hint="eastAsia"/>
                <w:color w:val="000000"/>
                <w:kern w:val="0"/>
                <w:sz w:val="18"/>
                <w:szCs w:val="18"/>
              </w:rPr>
              <w:br/>
              <w:t>3、展柜550mm高度以上为钢化玻璃，古铜</w:t>
            </w:r>
            <w:proofErr w:type="gramStart"/>
            <w:r>
              <w:rPr>
                <w:rFonts w:ascii="宋体" w:hAnsi="宋体" w:cs="宋体" w:hint="eastAsia"/>
                <w:color w:val="000000"/>
                <w:kern w:val="0"/>
                <w:sz w:val="18"/>
                <w:szCs w:val="18"/>
              </w:rPr>
              <w:t>边框封边</w:t>
            </w:r>
            <w:proofErr w:type="gramEnd"/>
            <w:r>
              <w:rPr>
                <w:rFonts w:ascii="宋体" w:hAnsi="宋体" w:cs="宋体" w:hint="eastAsia"/>
                <w:color w:val="000000"/>
                <w:kern w:val="0"/>
                <w:sz w:val="18"/>
                <w:szCs w:val="18"/>
              </w:rPr>
              <w:br/>
              <w:t>4、钢化玻璃以下为烤漆木饰面</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14</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949"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鄂尔多斯味道室内装修工程</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天棚工程</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011302001006</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1、蒙式穹顶方木龙骨</w:t>
            </w:r>
            <w:r>
              <w:rPr>
                <w:rFonts w:ascii="宋体" w:hAnsi="宋体" w:cs="宋体" w:hint="eastAsia"/>
                <w:color w:val="000000"/>
                <w:kern w:val="0"/>
                <w:sz w:val="18"/>
                <w:szCs w:val="18"/>
              </w:rPr>
              <w:br/>
              <w:t>2、蒙式穹顶纸面石膏板面层，粘贴抗裂纸带，刮腻子3遍，喷白色乳胶漆三遍</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011502002004</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穹顶实木装饰线条</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1、穹顶实木装饰线条</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011304001003</w:t>
            </w:r>
          </w:p>
        </w:tc>
        <w:tc>
          <w:tcPr>
            <w:tcW w:w="145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灯带（槽）</w:t>
            </w:r>
          </w:p>
        </w:tc>
        <w:tc>
          <w:tcPr>
            <w:tcW w:w="3099" w:type="dxa"/>
            <w:gridSpan w:val="7"/>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2、直面石膏板灯槽，粘贴抗裂纸带，刮腻子3遍，喷白色乳胶漆三遍</w:t>
            </w:r>
          </w:p>
        </w:tc>
        <w:tc>
          <w:tcPr>
            <w:tcW w:w="560"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8532" w:type="dxa"/>
            <w:gridSpan w:val="17"/>
            <w:tcBorders>
              <w:top w:val="single" w:sz="4" w:space="0" w:color="000000"/>
              <w:left w:val="single" w:sz="8" w:space="0" w:color="000000"/>
              <w:bottom w:val="single" w:sz="8"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本页小计</w:t>
            </w:r>
          </w:p>
        </w:tc>
        <w:tc>
          <w:tcPr>
            <w:tcW w:w="606" w:type="dxa"/>
            <w:tcBorders>
              <w:top w:val="nil"/>
              <w:left w:val="nil"/>
              <w:bottom w:val="single" w:sz="8"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8"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011302001007</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2、纸面石膏板面层，粘贴抗裂纸带，刮腻子3遍，喷白色乳胶漆三遍</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011407002003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天棚喷刷涂料</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1、天棚绘制彩色图案</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2.5</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墙面工程</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011207001003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墙面装饰板</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1、白色微孔吸音板</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12.42</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011207001004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墙面装饰板</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1、木龙骨</w:t>
            </w:r>
            <w:r>
              <w:rPr>
                <w:rFonts w:ascii="宋体" w:hAnsi="宋体" w:cs="宋体" w:hint="eastAsia"/>
                <w:color w:val="000000"/>
                <w:kern w:val="0"/>
                <w:sz w:val="18"/>
                <w:szCs w:val="18"/>
              </w:rPr>
              <w:br/>
              <w:t>2、细木工板基层</w:t>
            </w:r>
            <w:r>
              <w:rPr>
                <w:rFonts w:ascii="宋体" w:hAnsi="宋体" w:cs="宋体" w:hint="eastAsia"/>
                <w:color w:val="000000"/>
                <w:kern w:val="0"/>
                <w:sz w:val="18"/>
                <w:szCs w:val="18"/>
              </w:rPr>
              <w:br/>
              <w:t>3、白色烤漆面层板</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17.98</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011501018003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货架</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1、白色烤漆柜体，无柜门</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27.1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011105006003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金属踢脚线</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1、黑色不锈钢踢脚线</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38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011207002003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墙面装饰浮雕</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roofErr w:type="gramStart"/>
            <w:r>
              <w:rPr>
                <w:rFonts w:ascii="宋体" w:hAnsi="宋体" w:cs="宋体" w:hint="eastAsia"/>
                <w:color w:val="000000"/>
                <w:kern w:val="0"/>
                <w:sz w:val="18"/>
                <w:szCs w:val="18"/>
              </w:rPr>
              <w:t>玫瑰金</w:t>
            </w:r>
            <w:proofErr w:type="gramEnd"/>
            <w:r>
              <w:rPr>
                <w:rFonts w:ascii="宋体" w:hAnsi="宋体" w:cs="宋体" w:hint="eastAsia"/>
                <w:color w:val="000000"/>
                <w:kern w:val="0"/>
                <w:sz w:val="18"/>
                <w:szCs w:val="18"/>
              </w:rPr>
              <w:t>雕刻图案</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5.79</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011502005003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镜面玻璃线</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1、茶镜磨砂图案线条</w:t>
            </w:r>
            <w:r>
              <w:rPr>
                <w:rFonts w:ascii="宋体" w:hAnsi="宋体" w:cs="宋体" w:hint="eastAsia"/>
                <w:color w:val="000000"/>
                <w:kern w:val="0"/>
                <w:sz w:val="18"/>
                <w:szCs w:val="18"/>
              </w:rPr>
              <w:br/>
              <w:t>2、线条宽：220mm</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27</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011508004003</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金属字</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1、不锈钢背光字（蒙、汉字）</w:t>
            </w:r>
          </w:p>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2、尺寸：500*500</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柜体</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中心展柜</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1、中心展柜规格：长1.2m，宽0.45m，高0.9m</w:t>
            </w:r>
            <w:r>
              <w:rPr>
                <w:rFonts w:ascii="宋体" w:hAnsi="宋体" w:cs="宋体" w:hint="eastAsia"/>
                <w:color w:val="000000"/>
                <w:kern w:val="0"/>
                <w:sz w:val="18"/>
                <w:szCs w:val="18"/>
              </w:rPr>
              <w:br/>
              <w:t>2、展柜中间镶贴100mm宽古铜压条腰线</w:t>
            </w:r>
            <w:r>
              <w:rPr>
                <w:rFonts w:ascii="宋体" w:hAnsi="宋体" w:cs="宋体" w:hint="eastAsia"/>
                <w:color w:val="000000"/>
                <w:kern w:val="0"/>
                <w:sz w:val="18"/>
                <w:szCs w:val="18"/>
              </w:rPr>
              <w:br/>
              <w:t>3、展柜550mm高度以上为钢化玻璃，古铜</w:t>
            </w:r>
            <w:proofErr w:type="gramStart"/>
            <w:r>
              <w:rPr>
                <w:rFonts w:ascii="宋体" w:hAnsi="宋体" w:cs="宋体" w:hint="eastAsia"/>
                <w:color w:val="000000"/>
                <w:kern w:val="0"/>
                <w:sz w:val="18"/>
                <w:szCs w:val="18"/>
              </w:rPr>
              <w:t>边框封边</w:t>
            </w:r>
            <w:proofErr w:type="gramEnd"/>
            <w:r>
              <w:rPr>
                <w:rFonts w:ascii="宋体" w:hAnsi="宋体" w:cs="宋体" w:hint="eastAsia"/>
                <w:color w:val="000000"/>
                <w:kern w:val="0"/>
                <w:sz w:val="18"/>
                <w:szCs w:val="18"/>
              </w:rPr>
              <w:br/>
              <w:t>4、钢化玻璃以下为烤漆木饰面</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011501015005</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收银台</w:t>
            </w:r>
          </w:p>
        </w:tc>
        <w:tc>
          <w:tcPr>
            <w:tcW w:w="2894" w:type="dxa"/>
            <w:gridSpan w:val="5"/>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1收银台规格：长1.2m，宽0.6m，高1m</w:t>
            </w:r>
            <w:r>
              <w:rPr>
                <w:rFonts w:ascii="宋体" w:hAnsi="宋体" w:cs="宋体" w:hint="eastAsia"/>
                <w:color w:val="000000"/>
                <w:kern w:val="0"/>
                <w:sz w:val="18"/>
                <w:szCs w:val="18"/>
              </w:rPr>
              <w:br/>
              <w:t>2、收银台镶贴100mm宽古铜压条腰线</w:t>
            </w:r>
            <w:r>
              <w:rPr>
                <w:rFonts w:ascii="宋体" w:hAnsi="宋体" w:cs="宋体" w:hint="eastAsia"/>
                <w:color w:val="000000"/>
                <w:kern w:val="0"/>
                <w:sz w:val="18"/>
                <w:szCs w:val="18"/>
              </w:rPr>
              <w:br/>
              <w:t>3、收银台正立面镶贴古铜雕刻，规格350mm*350mm</w:t>
            </w:r>
            <w:r>
              <w:rPr>
                <w:rFonts w:ascii="宋体" w:hAnsi="宋体" w:cs="宋体" w:hint="eastAsia"/>
                <w:color w:val="000000"/>
                <w:kern w:val="0"/>
                <w:sz w:val="18"/>
                <w:szCs w:val="18"/>
              </w:rPr>
              <w:br/>
              <w:t>4、收银台柜体为烤漆木饰面</w:t>
            </w:r>
          </w:p>
        </w:tc>
        <w:tc>
          <w:tcPr>
            <w:tcW w:w="701"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18"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1"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0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8532" w:type="dxa"/>
            <w:gridSpan w:val="17"/>
            <w:tcBorders>
              <w:top w:val="single" w:sz="4" w:space="0" w:color="000000"/>
              <w:left w:val="single" w:sz="8" w:space="0" w:color="000000"/>
              <w:bottom w:val="single" w:sz="8"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606" w:type="dxa"/>
            <w:tcBorders>
              <w:top w:val="nil"/>
              <w:left w:val="nil"/>
              <w:bottom w:val="single" w:sz="8"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8"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949"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鄂尔多斯神韵室内装修工程</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天棚工程</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011302001008</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1、蒙式穹顶方木龙骨</w:t>
            </w:r>
            <w:r>
              <w:rPr>
                <w:rFonts w:ascii="宋体" w:hAnsi="宋体" w:cs="宋体" w:hint="eastAsia"/>
                <w:color w:val="000000"/>
                <w:kern w:val="0"/>
                <w:sz w:val="18"/>
                <w:szCs w:val="18"/>
              </w:rPr>
              <w:br/>
              <w:t>2、蒙式穹顶纸面石膏板面层，粘贴抗裂纸带，刮腻子3遍，喷白色乳胶漆三遍</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6.11</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011502002005</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穹顶实木装饰线条</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1、穹顶实木装饰线条</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42</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011304001004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灯带（槽）</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2、直面石膏板灯槽，粘贴抗裂纸带，刮腻子3遍，喷白色乳胶漆三遍</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19.9</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9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011302001009</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吊顶天棚</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1、轻钢龙骨</w:t>
            </w:r>
            <w:r>
              <w:rPr>
                <w:rFonts w:ascii="宋体" w:hAnsi="宋体" w:cs="宋体" w:hint="eastAsia"/>
                <w:color w:val="000000"/>
                <w:kern w:val="0"/>
                <w:sz w:val="18"/>
                <w:szCs w:val="18"/>
              </w:rPr>
              <w:br/>
              <w:t>2、纸面石膏板面层，粘贴抗裂纸带，刮腻子3遍，喷白色乳胶漆三遍</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32.9</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011407002004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天棚喷刷涂料</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1、天棚绘制彩色图案</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2.5</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墙面工程</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48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011207001005</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墙面装饰板</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1、木龙骨</w:t>
            </w:r>
            <w:r>
              <w:rPr>
                <w:rFonts w:ascii="宋体" w:hAnsi="宋体" w:cs="宋体" w:hint="eastAsia"/>
                <w:color w:val="000000"/>
                <w:kern w:val="0"/>
                <w:sz w:val="18"/>
                <w:szCs w:val="18"/>
              </w:rPr>
              <w:br/>
              <w:t>2、细木工板基层</w:t>
            </w:r>
            <w:r>
              <w:rPr>
                <w:rFonts w:ascii="宋体" w:hAnsi="宋体" w:cs="宋体" w:hint="eastAsia"/>
                <w:color w:val="000000"/>
                <w:kern w:val="0"/>
                <w:sz w:val="18"/>
                <w:szCs w:val="18"/>
              </w:rPr>
              <w:br/>
              <w:t>3、白色烤漆面层板</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62.05</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011105006004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金属踢脚线</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1、黑色不锈钢踢脚线</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1.17</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011207002004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墙面装饰浮雕</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roofErr w:type="gramStart"/>
            <w:r>
              <w:rPr>
                <w:rFonts w:ascii="宋体" w:hAnsi="宋体" w:cs="宋体" w:hint="eastAsia"/>
                <w:color w:val="000000"/>
                <w:kern w:val="0"/>
                <w:sz w:val="18"/>
                <w:szCs w:val="18"/>
              </w:rPr>
              <w:t>玫瑰金</w:t>
            </w:r>
            <w:proofErr w:type="gramEnd"/>
            <w:r>
              <w:rPr>
                <w:rFonts w:ascii="宋体" w:hAnsi="宋体" w:cs="宋体" w:hint="eastAsia"/>
                <w:color w:val="000000"/>
                <w:kern w:val="0"/>
                <w:sz w:val="18"/>
                <w:szCs w:val="18"/>
              </w:rPr>
              <w:t>雕刻图案</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m2</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5.79</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011502005004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镜面玻璃线</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1、茶镜磨砂图案线条</w:t>
            </w:r>
            <w:r>
              <w:rPr>
                <w:rFonts w:ascii="宋体" w:hAnsi="宋体" w:cs="宋体" w:hint="eastAsia"/>
                <w:color w:val="000000"/>
                <w:kern w:val="0"/>
                <w:sz w:val="18"/>
                <w:szCs w:val="18"/>
              </w:rPr>
              <w:br/>
              <w:t>2、线条宽：220mm</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27</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011508004004</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金属字</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1、不锈钢背光字（蒙、汉字）</w:t>
            </w:r>
          </w:p>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2、尺寸：500*500</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11</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柜体</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2100"/>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011501015006</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中心展柜</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1、中心展柜规格：长1.2m，宽0.45m，高0.9m</w:t>
            </w:r>
            <w:r>
              <w:rPr>
                <w:rFonts w:ascii="宋体" w:hAnsi="宋体" w:cs="宋体" w:hint="eastAsia"/>
                <w:color w:val="000000"/>
                <w:kern w:val="0"/>
                <w:sz w:val="18"/>
                <w:szCs w:val="18"/>
              </w:rPr>
              <w:br/>
              <w:t>2、展柜中间镶贴100mm宽古铜压条腰线</w:t>
            </w:r>
            <w:r>
              <w:rPr>
                <w:rFonts w:ascii="宋体" w:hAnsi="宋体" w:cs="宋体" w:hint="eastAsia"/>
                <w:color w:val="000000"/>
                <w:kern w:val="0"/>
                <w:sz w:val="18"/>
                <w:szCs w:val="18"/>
              </w:rPr>
              <w:br/>
              <w:t>3、展柜550mm高度以上为钢化玻璃，古铜</w:t>
            </w:r>
            <w:proofErr w:type="gramStart"/>
            <w:r>
              <w:rPr>
                <w:rFonts w:ascii="宋体" w:hAnsi="宋体" w:cs="宋体" w:hint="eastAsia"/>
                <w:color w:val="000000"/>
                <w:kern w:val="0"/>
                <w:sz w:val="18"/>
                <w:szCs w:val="18"/>
              </w:rPr>
              <w:t>边框封边</w:t>
            </w:r>
            <w:proofErr w:type="gramEnd"/>
            <w:r>
              <w:rPr>
                <w:rFonts w:ascii="宋体" w:hAnsi="宋体" w:cs="宋体" w:hint="eastAsia"/>
                <w:color w:val="000000"/>
                <w:kern w:val="0"/>
                <w:sz w:val="18"/>
                <w:szCs w:val="18"/>
              </w:rPr>
              <w:br/>
              <w:t>4、钢化玻璃以下为烤漆木饰面</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653"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519"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措施项目</w:t>
            </w:r>
          </w:p>
        </w:tc>
        <w:tc>
          <w:tcPr>
            <w:tcW w:w="2784" w:type="dxa"/>
            <w:gridSpan w:val="4"/>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1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9" w:type="dxa"/>
            <w:gridSpan w:val="3"/>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2"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4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62"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2.室内装修总价措施项目清单</w:t>
      </w:r>
    </w:p>
    <w:tbl>
      <w:tblPr>
        <w:tblW w:w="10180" w:type="dxa"/>
        <w:tblInd w:w="89" w:type="dxa"/>
        <w:tblLayout w:type="fixed"/>
        <w:tblLook w:val="04A0"/>
      </w:tblPr>
      <w:tblGrid>
        <w:gridCol w:w="700"/>
        <w:gridCol w:w="1300"/>
        <w:gridCol w:w="1860"/>
        <w:gridCol w:w="120"/>
        <w:gridCol w:w="1540"/>
        <w:gridCol w:w="720"/>
        <w:gridCol w:w="820"/>
        <w:gridCol w:w="960"/>
        <w:gridCol w:w="100"/>
        <w:gridCol w:w="900"/>
        <w:gridCol w:w="1160"/>
      </w:tblGrid>
      <w:tr w:rsidR="00E66D55">
        <w:trPr>
          <w:trHeight w:val="600"/>
        </w:trPr>
        <w:tc>
          <w:tcPr>
            <w:tcW w:w="10180" w:type="dxa"/>
            <w:gridSpan w:val="11"/>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r>
              <w:rPr>
                <w:rFonts w:ascii="宋体" w:hAnsi="宋体" w:cs="宋体" w:hint="eastAsia"/>
                <w:b/>
                <w:bCs/>
                <w:color w:val="000000"/>
                <w:kern w:val="0"/>
                <w:sz w:val="32"/>
                <w:szCs w:val="40"/>
              </w:rPr>
              <w:t>总价措施项目清单与计价表</w:t>
            </w:r>
          </w:p>
        </w:tc>
      </w:tr>
      <w:tr w:rsidR="00E66D55">
        <w:trPr>
          <w:trHeight w:val="750"/>
        </w:trPr>
        <w:tc>
          <w:tcPr>
            <w:tcW w:w="386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w:t>
            </w:r>
          </w:p>
        </w:tc>
        <w:tc>
          <w:tcPr>
            <w:tcW w:w="4260" w:type="dxa"/>
            <w:gridSpan w:val="6"/>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060" w:type="dxa"/>
            <w:gridSpan w:val="2"/>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1  页</w:t>
            </w:r>
          </w:p>
        </w:tc>
      </w:tr>
      <w:tr w:rsidR="00E66D55">
        <w:trPr>
          <w:trHeight w:val="750"/>
        </w:trPr>
        <w:tc>
          <w:tcPr>
            <w:tcW w:w="700"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130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项目编码</w:t>
            </w:r>
          </w:p>
        </w:tc>
        <w:tc>
          <w:tcPr>
            <w:tcW w:w="1980"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154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计算基础</w:t>
            </w:r>
          </w:p>
        </w:tc>
        <w:tc>
          <w:tcPr>
            <w:tcW w:w="72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费率</w:t>
            </w:r>
            <w:r>
              <w:rPr>
                <w:rFonts w:ascii="宋体" w:hAnsi="宋体" w:cs="宋体" w:hint="eastAsia"/>
                <w:color w:val="000000"/>
                <w:kern w:val="0"/>
                <w:sz w:val="18"/>
                <w:szCs w:val="18"/>
              </w:rPr>
              <w:br/>
              <w:t>(%)</w:t>
            </w:r>
          </w:p>
        </w:tc>
        <w:tc>
          <w:tcPr>
            <w:tcW w:w="82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w:t>
            </w:r>
            <w:r>
              <w:rPr>
                <w:rFonts w:ascii="宋体" w:hAnsi="宋体" w:cs="宋体" w:hint="eastAsia"/>
                <w:color w:val="000000"/>
                <w:kern w:val="0"/>
                <w:sz w:val="18"/>
                <w:szCs w:val="18"/>
              </w:rPr>
              <w:br/>
              <w:t>(元)</w:t>
            </w:r>
          </w:p>
        </w:tc>
        <w:tc>
          <w:tcPr>
            <w:tcW w:w="96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调整</w:t>
            </w:r>
            <w:r>
              <w:rPr>
                <w:rFonts w:ascii="宋体" w:hAnsi="宋体" w:cs="宋体" w:hint="eastAsia"/>
                <w:color w:val="000000"/>
                <w:kern w:val="0"/>
                <w:sz w:val="18"/>
                <w:szCs w:val="18"/>
              </w:rPr>
              <w:br/>
              <w:t>费率</w:t>
            </w:r>
            <w:r>
              <w:rPr>
                <w:rFonts w:ascii="宋体" w:hAnsi="宋体" w:cs="宋体" w:hint="eastAsia"/>
                <w:color w:val="000000"/>
                <w:kern w:val="0"/>
                <w:sz w:val="18"/>
                <w:szCs w:val="18"/>
              </w:rPr>
              <w:br/>
              <w:t>(%)</w:t>
            </w:r>
          </w:p>
        </w:tc>
        <w:tc>
          <w:tcPr>
            <w:tcW w:w="1000"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调整后金额(元)</w:t>
            </w:r>
          </w:p>
        </w:tc>
        <w:tc>
          <w:tcPr>
            <w:tcW w:w="1160" w:type="dxa"/>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备注</w:t>
            </w:r>
          </w:p>
        </w:tc>
      </w:tr>
      <w:tr w:rsidR="00E66D55">
        <w:trPr>
          <w:trHeight w:val="33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安全文明施工费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011707001001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安全文明施工与环境保护费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5.5</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011707001002</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临时设施费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011707005001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雨季施工增加费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0.5</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011707007001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已完工程及设备保护费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0.8</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6</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011707004001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二次搬运费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72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0.01</w:t>
            </w:r>
          </w:p>
        </w:tc>
        <w:tc>
          <w:tcPr>
            <w:tcW w:w="82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0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3.室内装修</w:t>
      </w:r>
      <w:proofErr w:type="gramStart"/>
      <w:r>
        <w:rPr>
          <w:rFonts w:ascii="仿宋" w:eastAsia="仿宋" w:hAnsi="仿宋" w:cs="Cambria" w:hint="eastAsia"/>
          <w:b/>
          <w:bCs/>
          <w:kern w:val="0"/>
          <w:sz w:val="28"/>
          <w:szCs w:val="32"/>
        </w:rPr>
        <w:t>规</w:t>
      </w:r>
      <w:proofErr w:type="gramEnd"/>
      <w:r>
        <w:rPr>
          <w:rFonts w:ascii="仿宋" w:eastAsia="仿宋" w:hAnsi="仿宋" w:cs="Cambria" w:hint="eastAsia"/>
          <w:b/>
          <w:bCs/>
          <w:kern w:val="0"/>
          <w:sz w:val="28"/>
          <w:szCs w:val="32"/>
        </w:rPr>
        <w:t>费、税金项目</w:t>
      </w:r>
    </w:p>
    <w:tbl>
      <w:tblPr>
        <w:tblW w:w="10200" w:type="dxa"/>
        <w:tblInd w:w="93" w:type="dxa"/>
        <w:tblLayout w:type="fixed"/>
        <w:tblLook w:val="04A0"/>
      </w:tblPr>
      <w:tblGrid>
        <w:gridCol w:w="840"/>
        <w:gridCol w:w="2720"/>
        <w:gridCol w:w="640"/>
        <w:gridCol w:w="520"/>
        <w:gridCol w:w="280"/>
        <w:gridCol w:w="1140"/>
        <w:gridCol w:w="1300"/>
        <w:gridCol w:w="580"/>
        <w:gridCol w:w="460"/>
        <w:gridCol w:w="1720"/>
      </w:tblGrid>
      <w:tr w:rsidR="00E66D55">
        <w:trPr>
          <w:trHeight w:val="600"/>
        </w:trPr>
        <w:tc>
          <w:tcPr>
            <w:tcW w:w="10200" w:type="dxa"/>
            <w:gridSpan w:val="10"/>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proofErr w:type="gramStart"/>
            <w:r>
              <w:rPr>
                <w:rFonts w:ascii="宋体" w:hAnsi="宋体" w:cs="宋体" w:hint="eastAsia"/>
                <w:b/>
                <w:bCs/>
                <w:color w:val="000000"/>
                <w:kern w:val="0"/>
                <w:sz w:val="32"/>
                <w:szCs w:val="40"/>
              </w:rPr>
              <w:t>规</w:t>
            </w:r>
            <w:proofErr w:type="gramEnd"/>
            <w:r>
              <w:rPr>
                <w:rFonts w:ascii="宋体" w:hAnsi="宋体" w:cs="宋体" w:hint="eastAsia"/>
                <w:b/>
                <w:bCs/>
                <w:color w:val="000000"/>
                <w:kern w:val="0"/>
                <w:sz w:val="32"/>
                <w:szCs w:val="40"/>
              </w:rPr>
              <w:t>费、税金项目计价表</w:t>
            </w:r>
          </w:p>
        </w:tc>
      </w:tr>
      <w:tr w:rsidR="00E66D55">
        <w:trPr>
          <w:trHeight w:val="750"/>
        </w:trPr>
        <w:tc>
          <w:tcPr>
            <w:tcW w:w="420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w:t>
            </w:r>
          </w:p>
        </w:tc>
        <w:tc>
          <w:tcPr>
            <w:tcW w:w="520" w:type="dxa"/>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280" w:type="dxa"/>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02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180" w:type="dxa"/>
            <w:gridSpan w:val="2"/>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1 页</w:t>
            </w:r>
          </w:p>
        </w:tc>
      </w:tr>
      <w:tr w:rsidR="00E66D55">
        <w:trPr>
          <w:trHeight w:val="525"/>
        </w:trPr>
        <w:tc>
          <w:tcPr>
            <w:tcW w:w="840"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272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2580" w:type="dxa"/>
            <w:gridSpan w:val="4"/>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计算基础</w:t>
            </w:r>
          </w:p>
        </w:tc>
        <w:tc>
          <w:tcPr>
            <w:tcW w:w="130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计算基数</w:t>
            </w:r>
          </w:p>
        </w:tc>
        <w:tc>
          <w:tcPr>
            <w:tcW w:w="1040"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计算费率(%)</w:t>
            </w:r>
          </w:p>
        </w:tc>
        <w:tc>
          <w:tcPr>
            <w:tcW w:w="1720" w:type="dxa"/>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规</w:t>
            </w:r>
            <w:proofErr w:type="gramEnd"/>
            <w:r>
              <w:rPr>
                <w:rFonts w:ascii="宋体" w:hAnsi="宋体" w:cs="宋体" w:hint="eastAsia"/>
                <w:color w:val="000000"/>
                <w:kern w:val="0"/>
                <w:sz w:val="18"/>
                <w:szCs w:val="18"/>
              </w:rPr>
              <w:t>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社会保险费+住房公积金+水利建设基金+环境保护税</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社会保险费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养老失业保险+基本医疗保险+工伤保险费+生育保险费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养老失业保险</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12.5</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基本医疗保险</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3.7</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工伤保险费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0.4</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生育保险费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0.3</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住房公积金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3.7</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水利建设基金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0.4</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环境保护税</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税金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税前工程造价</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10</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（三）鄂尔多斯礼物、鄂尔多斯神韵、鄂尔多斯味道、鄂尔多斯情怀室内装修安装工程分部分项工程、总价措施项目清单及</w:t>
      </w:r>
      <w:proofErr w:type="gramStart"/>
      <w:r>
        <w:rPr>
          <w:rFonts w:ascii="仿宋" w:eastAsia="仿宋" w:hAnsi="仿宋" w:cs="Cambria" w:hint="eastAsia"/>
          <w:b/>
          <w:bCs/>
          <w:kern w:val="0"/>
          <w:sz w:val="28"/>
          <w:szCs w:val="32"/>
        </w:rPr>
        <w:t>规</w:t>
      </w:r>
      <w:proofErr w:type="gramEnd"/>
      <w:r>
        <w:rPr>
          <w:rFonts w:ascii="仿宋" w:eastAsia="仿宋" w:hAnsi="仿宋" w:cs="Cambria" w:hint="eastAsia"/>
          <w:b/>
          <w:bCs/>
          <w:kern w:val="0"/>
          <w:sz w:val="28"/>
          <w:szCs w:val="32"/>
        </w:rPr>
        <w:t>费、税金项目清单</w:t>
      </w:r>
    </w:p>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1.分部分项工程项目</w:t>
      </w:r>
    </w:p>
    <w:tbl>
      <w:tblPr>
        <w:tblW w:w="9800" w:type="dxa"/>
        <w:tblInd w:w="89" w:type="dxa"/>
        <w:tblLayout w:type="fixed"/>
        <w:tblLook w:val="04A0"/>
      </w:tblPr>
      <w:tblGrid>
        <w:gridCol w:w="598"/>
        <w:gridCol w:w="1296"/>
        <w:gridCol w:w="1463"/>
        <w:gridCol w:w="1662"/>
        <w:gridCol w:w="1237"/>
        <w:gridCol w:w="705"/>
        <w:gridCol w:w="428"/>
        <w:gridCol w:w="238"/>
        <w:gridCol w:w="756"/>
        <w:gridCol w:w="567"/>
        <w:gridCol w:w="850"/>
      </w:tblGrid>
      <w:tr w:rsidR="00E66D55">
        <w:trPr>
          <w:trHeight w:val="750"/>
        </w:trPr>
        <w:tc>
          <w:tcPr>
            <w:tcW w:w="9800" w:type="dxa"/>
            <w:gridSpan w:val="11"/>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r>
              <w:rPr>
                <w:rFonts w:ascii="宋体" w:hAnsi="宋体" w:cs="宋体" w:hint="eastAsia"/>
                <w:b/>
                <w:bCs/>
                <w:color w:val="000000"/>
                <w:kern w:val="0"/>
                <w:sz w:val="32"/>
                <w:szCs w:val="40"/>
              </w:rPr>
              <w:t>分部分项工程和单价措施项目清单与计价表</w:t>
            </w:r>
          </w:p>
        </w:tc>
      </w:tr>
      <w:tr w:rsidR="00E66D55">
        <w:trPr>
          <w:trHeight w:val="750"/>
        </w:trPr>
        <w:tc>
          <w:tcPr>
            <w:tcW w:w="5019" w:type="dxa"/>
            <w:gridSpan w:val="4"/>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工程名称：鄂尔多斯机场鄂尔多斯情怀、礼物、味道神韵室内装饰工程-安装</w:t>
            </w:r>
          </w:p>
        </w:tc>
        <w:tc>
          <w:tcPr>
            <w:tcW w:w="237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411" w:type="dxa"/>
            <w:gridSpan w:val="4"/>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4  页</w:t>
            </w:r>
          </w:p>
        </w:tc>
      </w:tr>
      <w:tr w:rsidR="00E66D55">
        <w:trPr>
          <w:trHeight w:val="375"/>
        </w:trPr>
        <w:tc>
          <w:tcPr>
            <w:tcW w:w="598"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项目编码</w:t>
            </w:r>
          </w:p>
        </w:tc>
        <w:tc>
          <w:tcPr>
            <w:tcW w:w="1463"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2899"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 目 特 征</w:t>
            </w:r>
          </w:p>
        </w:tc>
        <w:tc>
          <w:tcPr>
            <w:tcW w:w="7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计量单位</w:t>
            </w:r>
          </w:p>
        </w:tc>
        <w:tc>
          <w:tcPr>
            <w:tcW w:w="66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工程量</w:t>
            </w:r>
          </w:p>
        </w:tc>
        <w:tc>
          <w:tcPr>
            <w:tcW w:w="2173" w:type="dxa"/>
            <w:gridSpan w:val="3"/>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金额（元）</w:t>
            </w:r>
          </w:p>
        </w:tc>
      </w:tr>
      <w:tr w:rsidR="00E66D55">
        <w:trPr>
          <w:trHeight w:val="375"/>
        </w:trPr>
        <w:tc>
          <w:tcPr>
            <w:tcW w:w="598" w:type="dxa"/>
            <w:vMerge/>
            <w:tcBorders>
              <w:top w:val="single" w:sz="8" w:space="0" w:color="000000"/>
              <w:left w:val="single" w:sz="8"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463"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2899"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05"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666"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5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综合单</w:t>
            </w:r>
            <w:r>
              <w:rPr>
                <w:rFonts w:ascii="宋体" w:hAnsi="宋体" w:cs="宋体" w:hint="eastAsia"/>
                <w:color w:val="000000"/>
                <w:kern w:val="0"/>
                <w:sz w:val="18"/>
                <w:szCs w:val="18"/>
              </w:rPr>
              <w:lastRenderedPageBreak/>
              <w:t>价</w:t>
            </w:r>
          </w:p>
        </w:tc>
        <w:tc>
          <w:tcPr>
            <w:tcW w:w="567" w:type="dxa"/>
            <w:vMerge w:val="restart"/>
            <w:tcBorders>
              <w:top w:val="nil"/>
              <w:left w:val="single" w:sz="4"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合</w:t>
            </w:r>
            <w:r>
              <w:rPr>
                <w:rFonts w:ascii="宋体" w:hAnsi="宋体" w:cs="宋体" w:hint="eastAsia"/>
                <w:color w:val="000000"/>
                <w:kern w:val="0"/>
                <w:sz w:val="18"/>
                <w:szCs w:val="18"/>
              </w:rPr>
              <w:lastRenderedPageBreak/>
              <w:t>价</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其中</w:t>
            </w:r>
          </w:p>
        </w:tc>
      </w:tr>
      <w:tr w:rsidR="00E66D55">
        <w:trPr>
          <w:trHeight w:val="375"/>
        </w:trPr>
        <w:tc>
          <w:tcPr>
            <w:tcW w:w="598" w:type="dxa"/>
            <w:vMerge/>
            <w:tcBorders>
              <w:top w:val="single" w:sz="8" w:space="0" w:color="000000"/>
              <w:left w:val="single" w:sz="8"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1463"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2899"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05" w:type="dxa"/>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666" w:type="dxa"/>
            <w:gridSpan w:val="2"/>
            <w:vMerge/>
            <w:tcBorders>
              <w:top w:val="single" w:sz="8"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756" w:type="dxa"/>
            <w:vMerge/>
            <w:tcBorders>
              <w:top w:val="single" w:sz="4" w:space="0" w:color="000000"/>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567" w:type="dxa"/>
            <w:vMerge/>
            <w:tcBorders>
              <w:top w:val="nil"/>
              <w:left w:val="single" w:sz="4" w:space="0" w:color="000000"/>
              <w:bottom w:val="single" w:sz="4" w:space="0" w:color="000000"/>
              <w:right w:val="single" w:sz="4" w:space="0" w:color="000000"/>
            </w:tcBorders>
            <w:vAlign w:val="center"/>
          </w:tcPr>
          <w:p w:rsidR="00E66D55" w:rsidRDefault="00E66D55">
            <w:pPr>
              <w:widowControl/>
              <w:jc w:val="left"/>
              <w:rPr>
                <w:rFonts w:ascii="宋体" w:hAnsi="宋体" w:cs="宋体"/>
                <w:color w:val="000000"/>
                <w:kern w:val="0"/>
                <w:sz w:val="18"/>
                <w:szCs w:val="18"/>
              </w:rPr>
            </w:pP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暂估价</w:t>
            </w:r>
          </w:p>
        </w:tc>
      </w:tr>
      <w:tr w:rsidR="00E66D55">
        <w:trPr>
          <w:trHeight w:val="525"/>
        </w:trPr>
        <w:tc>
          <w:tcPr>
            <w:tcW w:w="1894"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标段</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鄂尔多斯机场鄂尔多斯礼物</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筒灯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1.名称:筒灯</w:t>
            </w:r>
            <w:r>
              <w:rPr>
                <w:rFonts w:ascii="宋体" w:hAnsi="宋体" w:cs="宋体" w:hint="eastAsia"/>
                <w:color w:val="000000"/>
                <w:kern w:val="0"/>
                <w:sz w:val="18"/>
                <w:szCs w:val="18"/>
              </w:rPr>
              <w:br/>
              <w:t>2.安装形式:吸顶式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射灯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1.名称:射灯</w:t>
            </w:r>
            <w:r>
              <w:rPr>
                <w:rFonts w:ascii="宋体" w:hAnsi="宋体" w:cs="宋体" w:hint="eastAsia"/>
                <w:color w:val="000000"/>
                <w:kern w:val="0"/>
                <w:sz w:val="18"/>
                <w:szCs w:val="18"/>
              </w:rPr>
              <w:br/>
              <w:t>2.号:TLED31230W-4000K/3066</w:t>
            </w:r>
            <w:r>
              <w:rPr>
                <w:rFonts w:ascii="宋体" w:hAnsi="宋体" w:cs="宋体" w:hint="eastAsia"/>
                <w:color w:val="000000"/>
                <w:kern w:val="0"/>
                <w:sz w:val="18"/>
                <w:szCs w:val="18"/>
              </w:rPr>
              <w:br/>
              <w:t>3.内容:带滑轨</w:t>
            </w:r>
            <w:r>
              <w:rPr>
                <w:rFonts w:ascii="宋体" w:hAnsi="宋体" w:cs="宋体" w:hint="eastAsia"/>
                <w:color w:val="000000"/>
                <w:kern w:val="0"/>
                <w:sz w:val="18"/>
                <w:szCs w:val="18"/>
              </w:rPr>
              <w:br/>
              <w:t>4.安装形式:滑轨式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18</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030412005001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1.名称:灯带</w:t>
            </w:r>
            <w:r>
              <w:rPr>
                <w:rFonts w:ascii="宋体" w:hAnsi="宋体" w:cs="宋体" w:hint="eastAsia"/>
                <w:color w:val="000000"/>
                <w:kern w:val="0"/>
                <w:sz w:val="18"/>
                <w:szCs w:val="18"/>
              </w:rPr>
              <w:br/>
              <w:t>2.型号:LED-12/12-5050-60</w:t>
            </w:r>
            <w:r>
              <w:rPr>
                <w:rFonts w:ascii="宋体" w:hAnsi="宋体" w:cs="宋体" w:hint="eastAsia"/>
                <w:color w:val="000000"/>
                <w:kern w:val="0"/>
                <w:sz w:val="18"/>
                <w:szCs w:val="18"/>
              </w:rPr>
              <w:br/>
              <w:t>3.规格:12w</w:t>
            </w:r>
            <w:r>
              <w:rPr>
                <w:rFonts w:ascii="宋体" w:hAnsi="宋体" w:cs="宋体" w:hint="eastAsia"/>
                <w:color w:val="000000"/>
                <w:kern w:val="0"/>
                <w:sz w:val="18"/>
                <w:szCs w:val="18"/>
              </w:rPr>
              <w:br/>
              <w:t>4.安装形式:成套型</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19.48</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030411001001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JDG  DN20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1.名称:电线管</w:t>
            </w:r>
            <w:r>
              <w:rPr>
                <w:rFonts w:ascii="宋体" w:hAnsi="宋体" w:cs="宋体" w:hint="eastAsia"/>
                <w:color w:val="000000"/>
                <w:kern w:val="0"/>
                <w:sz w:val="18"/>
                <w:szCs w:val="18"/>
              </w:rPr>
              <w:br/>
              <w:t>2.材质:JDG</w:t>
            </w:r>
            <w:r>
              <w:rPr>
                <w:rFonts w:ascii="宋体" w:hAnsi="宋体" w:cs="宋体" w:hint="eastAsia"/>
                <w:color w:val="000000"/>
                <w:kern w:val="0"/>
                <w:sz w:val="18"/>
                <w:szCs w:val="18"/>
              </w:rPr>
              <w:br/>
              <w:t>3.规格:DN20mm</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19.32</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2.规格:2.5</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33.24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2.规格:4</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27.1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030404034001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三联开关</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1.名称:三联开关</w:t>
            </w:r>
            <w:r>
              <w:rPr>
                <w:rFonts w:ascii="宋体" w:hAnsi="宋体" w:cs="宋体" w:hint="eastAsia"/>
                <w:color w:val="000000"/>
                <w:kern w:val="0"/>
                <w:sz w:val="18"/>
                <w:szCs w:val="18"/>
              </w:rPr>
              <w:br/>
              <w:t>2.安装方式:暗装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030404035001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插座5孔</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1.名称:插座</w:t>
            </w:r>
            <w:r>
              <w:rPr>
                <w:rFonts w:ascii="宋体" w:hAnsi="宋体" w:cs="宋体" w:hint="eastAsia"/>
                <w:color w:val="000000"/>
                <w:kern w:val="0"/>
                <w:sz w:val="18"/>
                <w:szCs w:val="18"/>
              </w:rPr>
              <w:br/>
              <w:t>2.规格:5孔</w:t>
            </w:r>
            <w:r>
              <w:rPr>
                <w:rFonts w:ascii="宋体" w:hAnsi="宋体" w:cs="宋体" w:hint="eastAsia"/>
                <w:color w:val="000000"/>
                <w:kern w:val="0"/>
                <w:sz w:val="18"/>
                <w:szCs w:val="18"/>
              </w:rPr>
              <w:br/>
              <w:t>3.安装方式:暗装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030404017001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配电箱400*500*200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1.名称:配电箱</w:t>
            </w:r>
            <w:r>
              <w:rPr>
                <w:rFonts w:ascii="宋体" w:hAnsi="宋体" w:cs="宋体" w:hint="eastAsia"/>
                <w:color w:val="000000"/>
                <w:kern w:val="0"/>
                <w:sz w:val="18"/>
                <w:szCs w:val="18"/>
              </w:rPr>
              <w:br/>
              <w:t>2.规格:400*500*200</w:t>
            </w:r>
            <w:r>
              <w:rPr>
                <w:rFonts w:ascii="宋体" w:hAnsi="宋体" w:cs="宋体" w:hint="eastAsia"/>
                <w:color w:val="000000"/>
                <w:kern w:val="0"/>
                <w:sz w:val="18"/>
                <w:szCs w:val="18"/>
              </w:rPr>
              <w:br/>
              <w:t>3.安装方式:嵌入式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894"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鄂尔多斯情怀室内装饰工程</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筒灯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1.名称:筒灯</w:t>
            </w:r>
            <w:r>
              <w:rPr>
                <w:rFonts w:ascii="宋体" w:hAnsi="宋体" w:cs="宋体" w:hint="eastAsia"/>
                <w:color w:val="000000"/>
                <w:kern w:val="0"/>
                <w:sz w:val="18"/>
                <w:szCs w:val="18"/>
              </w:rPr>
              <w:br/>
              <w:t>2.安装形式:吸顶式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407"/>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射灯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1.名称:射灯</w:t>
            </w:r>
            <w:r>
              <w:rPr>
                <w:rFonts w:ascii="宋体" w:hAnsi="宋体" w:cs="宋体" w:hint="eastAsia"/>
                <w:color w:val="000000"/>
                <w:kern w:val="0"/>
                <w:sz w:val="18"/>
                <w:szCs w:val="18"/>
              </w:rPr>
              <w:br/>
              <w:t>2.型号:TLED31230W-4000K/3066</w:t>
            </w:r>
            <w:r>
              <w:rPr>
                <w:rFonts w:ascii="宋体" w:hAnsi="宋体" w:cs="宋体" w:hint="eastAsia"/>
                <w:color w:val="000000"/>
                <w:kern w:val="0"/>
                <w:sz w:val="18"/>
                <w:szCs w:val="18"/>
              </w:rPr>
              <w:br/>
              <w:t>3.内容:带滑轨</w:t>
            </w:r>
            <w:r>
              <w:rPr>
                <w:rFonts w:ascii="宋体" w:hAnsi="宋体" w:cs="宋体" w:hint="eastAsia"/>
                <w:color w:val="000000"/>
                <w:kern w:val="0"/>
                <w:sz w:val="18"/>
                <w:szCs w:val="18"/>
              </w:rPr>
              <w:br/>
              <w:t>4.安装形式:滑轨式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18</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030412005002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1.名称:灯带</w:t>
            </w:r>
            <w:r>
              <w:rPr>
                <w:rFonts w:ascii="宋体" w:hAnsi="宋体" w:cs="宋体" w:hint="eastAsia"/>
                <w:color w:val="000000"/>
                <w:kern w:val="0"/>
                <w:sz w:val="18"/>
                <w:szCs w:val="18"/>
              </w:rPr>
              <w:br/>
              <w:t>2.型号:LED-12/12-5050-60</w:t>
            </w:r>
            <w:r>
              <w:rPr>
                <w:rFonts w:ascii="宋体" w:hAnsi="宋体" w:cs="宋体" w:hint="eastAsia"/>
                <w:color w:val="000000"/>
                <w:kern w:val="0"/>
                <w:sz w:val="18"/>
                <w:szCs w:val="18"/>
              </w:rPr>
              <w:br/>
              <w:t>3.规格:12w</w:t>
            </w:r>
            <w:r>
              <w:rPr>
                <w:rFonts w:ascii="宋体" w:hAnsi="宋体" w:cs="宋体" w:hint="eastAsia"/>
                <w:color w:val="000000"/>
                <w:kern w:val="0"/>
                <w:sz w:val="18"/>
                <w:szCs w:val="18"/>
              </w:rPr>
              <w:br/>
              <w:t>4.安装形式:成套型</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60.44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030411001002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JDG  DN20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1.名称:电线管</w:t>
            </w:r>
            <w:r>
              <w:rPr>
                <w:rFonts w:ascii="宋体" w:hAnsi="宋体" w:cs="宋体" w:hint="eastAsia"/>
                <w:color w:val="000000"/>
                <w:kern w:val="0"/>
                <w:sz w:val="18"/>
                <w:szCs w:val="18"/>
              </w:rPr>
              <w:br/>
              <w:t>2.材质:JDG</w:t>
            </w:r>
            <w:r>
              <w:rPr>
                <w:rFonts w:ascii="宋体" w:hAnsi="宋体" w:cs="宋体" w:hint="eastAsia"/>
                <w:color w:val="000000"/>
                <w:kern w:val="0"/>
                <w:sz w:val="18"/>
                <w:szCs w:val="18"/>
              </w:rPr>
              <w:br/>
              <w:t>3.规格:DN20mm</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18.56</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2.规格:2.5</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32.3</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2.规格:4</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33.6</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030404034002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三联开关</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1.名称:三联开关</w:t>
            </w:r>
            <w:r>
              <w:rPr>
                <w:rFonts w:ascii="宋体" w:hAnsi="宋体" w:cs="宋体" w:hint="eastAsia"/>
                <w:color w:val="000000"/>
                <w:kern w:val="0"/>
                <w:sz w:val="18"/>
                <w:szCs w:val="18"/>
              </w:rPr>
              <w:br/>
              <w:t>2.安装方式:暗装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030404035002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插座5孔</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1.名称:插座</w:t>
            </w:r>
            <w:r>
              <w:rPr>
                <w:rFonts w:ascii="宋体" w:hAnsi="宋体" w:cs="宋体" w:hint="eastAsia"/>
                <w:color w:val="000000"/>
                <w:kern w:val="0"/>
                <w:sz w:val="18"/>
                <w:szCs w:val="18"/>
              </w:rPr>
              <w:br/>
              <w:t>2.规格:5孔</w:t>
            </w:r>
            <w:r>
              <w:rPr>
                <w:rFonts w:ascii="宋体" w:hAnsi="宋体" w:cs="宋体" w:hint="eastAsia"/>
                <w:color w:val="000000"/>
                <w:kern w:val="0"/>
                <w:sz w:val="18"/>
                <w:szCs w:val="18"/>
              </w:rPr>
              <w:br/>
              <w:t>3.安装方式:暗装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030404017002</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配电箱400*500*200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1.名称:配电箱</w:t>
            </w:r>
            <w:r>
              <w:rPr>
                <w:rFonts w:ascii="宋体" w:hAnsi="宋体" w:cs="宋体" w:hint="eastAsia"/>
                <w:color w:val="000000"/>
                <w:kern w:val="0"/>
                <w:sz w:val="18"/>
                <w:szCs w:val="18"/>
              </w:rPr>
              <w:br/>
              <w:t>2.规格:400*500*200</w:t>
            </w:r>
            <w:r>
              <w:rPr>
                <w:rFonts w:ascii="宋体" w:hAnsi="宋体" w:cs="宋体" w:hint="eastAsia"/>
                <w:color w:val="000000"/>
                <w:kern w:val="0"/>
                <w:sz w:val="18"/>
                <w:szCs w:val="18"/>
              </w:rPr>
              <w:br/>
              <w:t>3.安装方式:嵌入式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894"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鄂尔多斯神韵室内装饰工程</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030412004005</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筒灯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1.名称:筒灯</w:t>
            </w:r>
            <w:r>
              <w:rPr>
                <w:rFonts w:ascii="宋体" w:hAnsi="宋体" w:cs="宋体" w:hint="eastAsia"/>
                <w:color w:val="000000"/>
                <w:kern w:val="0"/>
                <w:sz w:val="18"/>
                <w:szCs w:val="18"/>
              </w:rPr>
              <w:br/>
              <w:t>2.安装形式:吸顶式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6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030412004006</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射灯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1.名称:射灯</w:t>
            </w:r>
            <w:r>
              <w:rPr>
                <w:rFonts w:ascii="宋体" w:hAnsi="宋体" w:cs="宋体" w:hint="eastAsia"/>
                <w:color w:val="000000"/>
                <w:kern w:val="0"/>
                <w:sz w:val="18"/>
                <w:szCs w:val="18"/>
              </w:rPr>
              <w:br/>
              <w:t>2.型号:TLED31230W-4000K/3066</w:t>
            </w:r>
            <w:r>
              <w:rPr>
                <w:rFonts w:ascii="宋体" w:hAnsi="宋体" w:cs="宋体" w:hint="eastAsia"/>
                <w:color w:val="000000"/>
                <w:kern w:val="0"/>
                <w:sz w:val="18"/>
                <w:szCs w:val="18"/>
              </w:rPr>
              <w:br/>
              <w:t>3.内容:带滑轨</w:t>
            </w:r>
            <w:r>
              <w:rPr>
                <w:rFonts w:ascii="宋体" w:hAnsi="宋体" w:cs="宋体" w:hint="eastAsia"/>
                <w:color w:val="000000"/>
                <w:kern w:val="0"/>
                <w:sz w:val="18"/>
                <w:szCs w:val="18"/>
              </w:rPr>
              <w:br/>
              <w:t>4.安装形式:滑轨式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18</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8383" w:type="dxa"/>
            <w:gridSpan w:val="9"/>
            <w:tcBorders>
              <w:top w:val="single" w:sz="4" w:space="0" w:color="000000"/>
              <w:left w:val="single" w:sz="8" w:space="0" w:color="000000"/>
              <w:bottom w:val="single" w:sz="8"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本页小计</w:t>
            </w:r>
          </w:p>
        </w:tc>
        <w:tc>
          <w:tcPr>
            <w:tcW w:w="567" w:type="dxa"/>
            <w:tcBorders>
              <w:top w:val="nil"/>
              <w:left w:val="nil"/>
              <w:bottom w:val="single" w:sz="8"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8"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030412005003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1.名称:灯带</w:t>
            </w:r>
            <w:r>
              <w:rPr>
                <w:rFonts w:ascii="宋体" w:hAnsi="宋体" w:cs="宋体" w:hint="eastAsia"/>
                <w:color w:val="000000"/>
                <w:kern w:val="0"/>
                <w:sz w:val="18"/>
                <w:szCs w:val="18"/>
              </w:rPr>
              <w:br/>
              <w:t>2.型号:LED-12/12-5050-60</w:t>
            </w:r>
            <w:r>
              <w:rPr>
                <w:rFonts w:ascii="宋体" w:hAnsi="宋体" w:cs="宋体" w:hint="eastAsia"/>
                <w:color w:val="000000"/>
                <w:kern w:val="0"/>
                <w:sz w:val="18"/>
                <w:szCs w:val="18"/>
              </w:rPr>
              <w:br/>
              <w:t>3.规格:12w</w:t>
            </w:r>
            <w:r>
              <w:rPr>
                <w:rFonts w:ascii="宋体" w:hAnsi="宋体" w:cs="宋体" w:hint="eastAsia"/>
                <w:color w:val="000000"/>
                <w:kern w:val="0"/>
                <w:sz w:val="18"/>
                <w:szCs w:val="18"/>
              </w:rPr>
              <w:br/>
              <w:t>4.安装形式:成套型</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50.35</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030411001003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JDG  DN20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1.名称:电线管</w:t>
            </w:r>
            <w:r>
              <w:rPr>
                <w:rFonts w:ascii="宋体" w:hAnsi="宋体" w:cs="宋体" w:hint="eastAsia"/>
                <w:color w:val="000000"/>
                <w:kern w:val="0"/>
                <w:sz w:val="18"/>
                <w:szCs w:val="18"/>
              </w:rPr>
              <w:br/>
              <w:t>2.材质:JDG</w:t>
            </w:r>
            <w:r>
              <w:rPr>
                <w:rFonts w:ascii="宋体" w:hAnsi="宋体" w:cs="宋体" w:hint="eastAsia"/>
                <w:color w:val="000000"/>
                <w:kern w:val="0"/>
                <w:sz w:val="18"/>
                <w:szCs w:val="18"/>
              </w:rPr>
              <w:br/>
              <w:t>3.规格:DN20mm</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16.24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030411004005</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2.规格:2.5</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26.13</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030411004006</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2.规格:4</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22.6</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030404034003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三联开关</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1.名称:三联开关</w:t>
            </w:r>
            <w:r>
              <w:rPr>
                <w:rFonts w:ascii="宋体" w:hAnsi="宋体" w:cs="宋体" w:hint="eastAsia"/>
                <w:color w:val="000000"/>
                <w:kern w:val="0"/>
                <w:sz w:val="18"/>
                <w:szCs w:val="18"/>
              </w:rPr>
              <w:br/>
              <w:t>2.安装方式:暗装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030404035003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插座5孔</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1.名称:插座</w:t>
            </w:r>
            <w:r>
              <w:rPr>
                <w:rFonts w:ascii="宋体" w:hAnsi="宋体" w:cs="宋体" w:hint="eastAsia"/>
                <w:color w:val="000000"/>
                <w:kern w:val="0"/>
                <w:sz w:val="18"/>
                <w:szCs w:val="18"/>
              </w:rPr>
              <w:br/>
              <w:t>2.规格:5孔</w:t>
            </w:r>
            <w:r>
              <w:rPr>
                <w:rFonts w:ascii="宋体" w:hAnsi="宋体" w:cs="宋体" w:hint="eastAsia"/>
                <w:color w:val="000000"/>
                <w:kern w:val="0"/>
                <w:sz w:val="18"/>
                <w:szCs w:val="18"/>
              </w:rPr>
              <w:br/>
              <w:t>3.安装方式:暗装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030404017003</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配电箱400*500*200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1.名称:配电箱</w:t>
            </w:r>
            <w:r>
              <w:rPr>
                <w:rFonts w:ascii="宋体" w:hAnsi="宋体" w:cs="宋体" w:hint="eastAsia"/>
                <w:color w:val="000000"/>
                <w:kern w:val="0"/>
                <w:sz w:val="18"/>
                <w:szCs w:val="18"/>
              </w:rPr>
              <w:br/>
              <w:t>2.规格:400*500*200</w:t>
            </w:r>
            <w:r>
              <w:rPr>
                <w:rFonts w:ascii="宋体" w:hAnsi="宋体" w:cs="宋体" w:hint="eastAsia"/>
                <w:color w:val="000000"/>
                <w:kern w:val="0"/>
                <w:sz w:val="18"/>
                <w:szCs w:val="18"/>
              </w:rPr>
              <w:br/>
              <w:t>3.安装方式:嵌入式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1894" w:type="dxa"/>
            <w:gridSpan w:val="2"/>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标段</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鄂尔多斯味道室内装饰工程</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030412004007</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筒灯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1.名称:筒灯</w:t>
            </w:r>
            <w:r>
              <w:rPr>
                <w:rFonts w:ascii="宋体" w:hAnsi="宋体" w:cs="宋体" w:hint="eastAsia"/>
                <w:color w:val="000000"/>
                <w:kern w:val="0"/>
                <w:sz w:val="18"/>
                <w:szCs w:val="18"/>
              </w:rPr>
              <w:br/>
              <w:t>2.安装形式:吸顶式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rsidTr="005261EE">
        <w:trPr>
          <w:trHeight w:val="1386"/>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030412004008</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射灯</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1.名称:射灯</w:t>
            </w:r>
            <w:r>
              <w:rPr>
                <w:rFonts w:ascii="宋体" w:hAnsi="宋体" w:cs="宋体" w:hint="eastAsia"/>
                <w:color w:val="000000"/>
                <w:kern w:val="0"/>
                <w:sz w:val="18"/>
                <w:szCs w:val="18"/>
              </w:rPr>
              <w:br/>
              <w:t>2.型号:TLED31230W-4000K/3066</w:t>
            </w:r>
            <w:r>
              <w:rPr>
                <w:rFonts w:ascii="宋体" w:hAnsi="宋体" w:cs="宋体" w:hint="eastAsia"/>
                <w:color w:val="000000"/>
                <w:kern w:val="0"/>
                <w:sz w:val="18"/>
                <w:szCs w:val="18"/>
              </w:rPr>
              <w:br/>
              <w:t>3.内容:带滑轨</w:t>
            </w:r>
            <w:r>
              <w:rPr>
                <w:rFonts w:ascii="宋体" w:hAnsi="宋体" w:cs="宋体" w:hint="eastAsia"/>
                <w:color w:val="000000"/>
                <w:kern w:val="0"/>
                <w:sz w:val="18"/>
                <w:szCs w:val="18"/>
              </w:rPr>
              <w:br/>
              <w:t>4.安装形式:滑轨式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18</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120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030412005004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灯带</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1.名称:灯带</w:t>
            </w:r>
            <w:r>
              <w:rPr>
                <w:rFonts w:ascii="宋体" w:hAnsi="宋体" w:cs="宋体" w:hint="eastAsia"/>
                <w:color w:val="000000"/>
                <w:kern w:val="0"/>
                <w:sz w:val="18"/>
                <w:szCs w:val="18"/>
              </w:rPr>
              <w:br/>
              <w:t>2.型号:LED-12/12-5050-60</w:t>
            </w:r>
            <w:r>
              <w:rPr>
                <w:rFonts w:ascii="宋体" w:hAnsi="宋体" w:cs="宋体" w:hint="eastAsia"/>
                <w:color w:val="000000"/>
                <w:kern w:val="0"/>
                <w:sz w:val="18"/>
                <w:szCs w:val="18"/>
              </w:rPr>
              <w:br/>
              <w:t>3.规格:12w</w:t>
            </w:r>
            <w:r>
              <w:rPr>
                <w:rFonts w:ascii="宋体" w:hAnsi="宋体" w:cs="宋体" w:hint="eastAsia"/>
                <w:color w:val="000000"/>
                <w:kern w:val="0"/>
                <w:sz w:val="18"/>
                <w:szCs w:val="18"/>
              </w:rPr>
              <w:br/>
              <w:t>4.安装形式:成套型</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50.35</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030411001004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JDG  DN20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1.名称:电线管</w:t>
            </w:r>
            <w:r>
              <w:rPr>
                <w:rFonts w:ascii="宋体" w:hAnsi="宋体" w:cs="宋体" w:hint="eastAsia"/>
                <w:color w:val="000000"/>
                <w:kern w:val="0"/>
                <w:sz w:val="18"/>
                <w:szCs w:val="18"/>
              </w:rPr>
              <w:br/>
              <w:t>2.材质:JDG</w:t>
            </w:r>
            <w:r>
              <w:rPr>
                <w:rFonts w:ascii="宋体" w:hAnsi="宋体" w:cs="宋体" w:hint="eastAsia"/>
                <w:color w:val="000000"/>
                <w:kern w:val="0"/>
                <w:sz w:val="18"/>
                <w:szCs w:val="18"/>
              </w:rPr>
              <w:br/>
              <w:t>3.规格:DN20mm</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16.24</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8383" w:type="dxa"/>
            <w:gridSpan w:val="9"/>
            <w:tcBorders>
              <w:top w:val="single" w:sz="4" w:space="0" w:color="000000"/>
              <w:left w:val="single" w:sz="8" w:space="0" w:color="000000"/>
              <w:bottom w:val="single" w:sz="8"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本页小计</w:t>
            </w:r>
          </w:p>
        </w:tc>
        <w:tc>
          <w:tcPr>
            <w:tcW w:w="567" w:type="dxa"/>
            <w:tcBorders>
              <w:top w:val="nil"/>
              <w:left w:val="nil"/>
              <w:bottom w:val="single" w:sz="8"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8"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030411004007</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2.规格:2.5</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26.13</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33</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030411004008</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配线</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1.名称:BV</w:t>
            </w:r>
            <w:r>
              <w:rPr>
                <w:rFonts w:ascii="宋体" w:hAnsi="宋体" w:cs="宋体" w:hint="eastAsia"/>
                <w:color w:val="000000"/>
                <w:kern w:val="0"/>
                <w:sz w:val="18"/>
                <w:szCs w:val="18"/>
              </w:rPr>
              <w:br/>
              <w:t>2.规格:4</w:t>
            </w:r>
            <w:r>
              <w:rPr>
                <w:rFonts w:ascii="宋体" w:hAnsi="宋体" w:cs="宋体" w:hint="eastAsia"/>
                <w:color w:val="000000"/>
                <w:kern w:val="0"/>
                <w:sz w:val="18"/>
                <w:szCs w:val="18"/>
              </w:rPr>
              <w:br/>
              <w:t>3.材质:铜芯</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m</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22.6</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030404034004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三联开关</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1.名称:三联开关</w:t>
            </w:r>
            <w:r>
              <w:rPr>
                <w:rFonts w:ascii="宋体" w:hAnsi="宋体" w:cs="宋体" w:hint="eastAsia"/>
                <w:color w:val="000000"/>
                <w:kern w:val="0"/>
                <w:sz w:val="18"/>
                <w:szCs w:val="18"/>
              </w:rPr>
              <w:br/>
              <w:t>2.安装方式:暗装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35</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030404035004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插座5孔</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1.名称:插座</w:t>
            </w:r>
            <w:r>
              <w:rPr>
                <w:rFonts w:ascii="宋体" w:hAnsi="宋体" w:cs="宋体" w:hint="eastAsia"/>
                <w:color w:val="000000"/>
                <w:kern w:val="0"/>
                <w:sz w:val="18"/>
                <w:szCs w:val="18"/>
              </w:rPr>
              <w:br/>
              <w:t>2.规格:5孔</w:t>
            </w:r>
            <w:r>
              <w:rPr>
                <w:rFonts w:ascii="宋体" w:hAnsi="宋体" w:cs="宋体" w:hint="eastAsia"/>
                <w:color w:val="000000"/>
                <w:kern w:val="0"/>
                <w:sz w:val="18"/>
                <w:szCs w:val="18"/>
              </w:rPr>
              <w:br/>
              <w:t>3.安装方式:暗装</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个</w:t>
            </w:r>
            <w:proofErr w:type="gramEnd"/>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030404017004</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配电箱400*500*200</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1.名称:配电箱</w:t>
            </w:r>
            <w:r>
              <w:rPr>
                <w:rFonts w:ascii="宋体" w:hAnsi="宋体" w:cs="宋体" w:hint="eastAsia"/>
                <w:color w:val="000000"/>
                <w:kern w:val="0"/>
                <w:sz w:val="18"/>
                <w:szCs w:val="18"/>
              </w:rPr>
              <w:br/>
              <w:t>2.规格:400*500*200</w:t>
            </w:r>
            <w:r>
              <w:rPr>
                <w:rFonts w:ascii="宋体" w:hAnsi="宋体" w:cs="宋体" w:hint="eastAsia"/>
                <w:color w:val="000000"/>
                <w:kern w:val="0"/>
                <w:sz w:val="18"/>
                <w:szCs w:val="18"/>
              </w:rPr>
              <w:br/>
              <w:t>3.安装方式:嵌入式</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分部小计</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37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措施项目</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465"/>
        </w:trPr>
        <w:tc>
          <w:tcPr>
            <w:tcW w:w="598"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37</w:t>
            </w:r>
          </w:p>
        </w:tc>
        <w:tc>
          <w:tcPr>
            <w:tcW w:w="1296"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031301017001</w:t>
            </w:r>
          </w:p>
        </w:tc>
        <w:tc>
          <w:tcPr>
            <w:tcW w:w="1463"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脚手架搭拆</w:t>
            </w:r>
          </w:p>
        </w:tc>
        <w:tc>
          <w:tcPr>
            <w:tcW w:w="2899"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1.脚手架搭拆费</w:t>
            </w:r>
          </w:p>
        </w:tc>
        <w:tc>
          <w:tcPr>
            <w:tcW w:w="705"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666"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756"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567"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2.总价措施项目清单</w:t>
      </w:r>
    </w:p>
    <w:tbl>
      <w:tblPr>
        <w:tblW w:w="10180" w:type="dxa"/>
        <w:tblInd w:w="89" w:type="dxa"/>
        <w:tblLayout w:type="fixed"/>
        <w:tblLook w:val="04A0"/>
      </w:tblPr>
      <w:tblGrid>
        <w:gridCol w:w="700"/>
        <w:gridCol w:w="1300"/>
        <w:gridCol w:w="1860"/>
        <w:gridCol w:w="120"/>
        <w:gridCol w:w="1540"/>
        <w:gridCol w:w="1162"/>
        <w:gridCol w:w="850"/>
        <w:gridCol w:w="588"/>
        <w:gridCol w:w="404"/>
        <w:gridCol w:w="851"/>
        <w:gridCol w:w="805"/>
      </w:tblGrid>
      <w:tr w:rsidR="00E66D55">
        <w:trPr>
          <w:trHeight w:val="600"/>
        </w:trPr>
        <w:tc>
          <w:tcPr>
            <w:tcW w:w="10180" w:type="dxa"/>
            <w:gridSpan w:val="11"/>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r>
              <w:rPr>
                <w:rFonts w:ascii="宋体" w:hAnsi="宋体" w:cs="宋体" w:hint="eastAsia"/>
                <w:b/>
                <w:bCs/>
                <w:color w:val="000000"/>
                <w:kern w:val="0"/>
                <w:sz w:val="32"/>
                <w:szCs w:val="40"/>
              </w:rPr>
              <w:lastRenderedPageBreak/>
              <w:t>总价措施项目清单与计价表</w:t>
            </w:r>
          </w:p>
        </w:tc>
      </w:tr>
      <w:tr w:rsidR="00E66D55">
        <w:trPr>
          <w:trHeight w:val="750"/>
        </w:trPr>
        <w:tc>
          <w:tcPr>
            <w:tcW w:w="386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工程名称：鄂尔多斯机场鄂尔多斯情怀、礼物、味道神韵室内装饰工程-安装</w:t>
            </w:r>
          </w:p>
        </w:tc>
        <w:tc>
          <w:tcPr>
            <w:tcW w:w="4260" w:type="dxa"/>
            <w:gridSpan w:val="5"/>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060" w:type="dxa"/>
            <w:gridSpan w:val="3"/>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1  页</w:t>
            </w:r>
          </w:p>
        </w:tc>
      </w:tr>
      <w:tr w:rsidR="00E66D55">
        <w:trPr>
          <w:trHeight w:val="750"/>
        </w:trPr>
        <w:tc>
          <w:tcPr>
            <w:tcW w:w="700"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130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项目编码</w:t>
            </w:r>
          </w:p>
        </w:tc>
        <w:tc>
          <w:tcPr>
            <w:tcW w:w="1980"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154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计算基础</w:t>
            </w:r>
          </w:p>
        </w:tc>
        <w:tc>
          <w:tcPr>
            <w:tcW w:w="1162"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费率</w:t>
            </w:r>
            <w:r>
              <w:rPr>
                <w:rFonts w:ascii="宋体" w:hAnsi="宋体" w:cs="宋体" w:hint="eastAsia"/>
                <w:color w:val="000000"/>
                <w:kern w:val="0"/>
                <w:sz w:val="18"/>
                <w:szCs w:val="18"/>
              </w:rPr>
              <w:br/>
              <w:t>(%)</w:t>
            </w:r>
          </w:p>
        </w:tc>
        <w:tc>
          <w:tcPr>
            <w:tcW w:w="85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w:t>
            </w:r>
            <w:r>
              <w:rPr>
                <w:rFonts w:ascii="宋体" w:hAnsi="宋体" w:cs="宋体" w:hint="eastAsia"/>
                <w:color w:val="000000"/>
                <w:kern w:val="0"/>
                <w:sz w:val="18"/>
                <w:szCs w:val="18"/>
              </w:rPr>
              <w:br/>
              <w:t>(元)</w:t>
            </w:r>
          </w:p>
        </w:tc>
        <w:tc>
          <w:tcPr>
            <w:tcW w:w="992"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调整</w:t>
            </w:r>
            <w:r>
              <w:rPr>
                <w:rFonts w:ascii="宋体" w:hAnsi="宋体" w:cs="宋体" w:hint="eastAsia"/>
                <w:color w:val="000000"/>
                <w:kern w:val="0"/>
                <w:sz w:val="18"/>
                <w:szCs w:val="18"/>
              </w:rPr>
              <w:br/>
              <w:t>费率(%)</w:t>
            </w:r>
          </w:p>
        </w:tc>
        <w:tc>
          <w:tcPr>
            <w:tcW w:w="851"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调整后金(元)</w:t>
            </w:r>
          </w:p>
        </w:tc>
        <w:tc>
          <w:tcPr>
            <w:tcW w:w="805" w:type="dxa"/>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备注</w:t>
            </w:r>
          </w:p>
        </w:tc>
      </w:tr>
      <w:tr w:rsidR="00E66D55">
        <w:trPr>
          <w:trHeight w:val="33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安全文明施工费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031302001001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安全文明施工与环境保护费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2</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031302001002</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临时设施费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031302005001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雨季施工增加费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0.5</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031302006001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已完工程及设备保护费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0.8</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750"/>
        </w:trPr>
        <w:tc>
          <w:tcPr>
            <w:tcW w:w="700" w:type="dxa"/>
            <w:tcBorders>
              <w:top w:val="nil"/>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30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031302004001</w:t>
            </w:r>
          </w:p>
        </w:tc>
        <w:tc>
          <w:tcPr>
            <w:tcW w:w="1980" w:type="dxa"/>
            <w:gridSpan w:val="2"/>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二次搬运费</w:t>
            </w:r>
          </w:p>
        </w:tc>
        <w:tc>
          <w:tcPr>
            <w:tcW w:w="1540"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分部分项人工费+技术措施项目人工费</w:t>
            </w:r>
          </w:p>
        </w:tc>
        <w:tc>
          <w:tcPr>
            <w:tcW w:w="1162" w:type="dxa"/>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0.01</w:t>
            </w:r>
          </w:p>
        </w:tc>
        <w:tc>
          <w:tcPr>
            <w:tcW w:w="850"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51" w:type="dxa"/>
            <w:tcBorders>
              <w:top w:val="single" w:sz="4" w:space="0" w:color="000000"/>
              <w:left w:val="nil"/>
              <w:bottom w:val="single" w:sz="4" w:space="0" w:color="000000"/>
              <w:right w:val="single" w:sz="4" w:space="0" w:color="000000"/>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805" w:type="dxa"/>
            <w:tcBorders>
              <w:top w:val="nil"/>
              <w:left w:val="nil"/>
              <w:bottom w:val="single" w:sz="4" w:space="0" w:color="000000"/>
              <w:right w:val="single" w:sz="8" w:space="0" w:color="000000"/>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ind w:firstLineChars="200" w:firstLine="562"/>
        <w:rPr>
          <w:rFonts w:ascii="仿宋" w:eastAsia="仿宋" w:hAnsi="仿宋" w:cs="Cambria"/>
          <w:b/>
          <w:bCs/>
          <w:kern w:val="0"/>
          <w:sz w:val="28"/>
          <w:szCs w:val="32"/>
        </w:rPr>
      </w:pPr>
      <w:r>
        <w:rPr>
          <w:rFonts w:ascii="仿宋" w:eastAsia="仿宋" w:hAnsi="仿宋" w:cs="Cambria" w:hint="eastAsia"/>
          <w:b/>
          <w:bCs/>
          <w:kern w:val="0"/>
          <w:sz w:val="28"/>
          <w:szCs w:val="32"/>
        </w:rPr>
        <w:t>3.</w:t>
      </w:r>
      <w:proofErr w:type="gramStart"/>
      <w:r>
        <w:rPr>
          <w:rFonts w:ascii="仿宋" w:eastAsia="仿宋" w:hAnsi="仿宋" w:cs="Cambria" w:hint="eastAsia"/>
          <w:b/>
          <w:bCs/>
          <w:kern w:val="0"/>
          <w:sz w:val="28"/>
          <w:szCs w:val="32"/>
        </w:rPr>
        <w:t>规</w:t>
      </w:r>
      <w:proofErr w:type="gramEnd"/>
      <w:r>
        <w:rPr>
          <w:rFonts w:ascii="仿宋" w:eastAsia="仿宋" w:hAnsi="仿宋" w:cs="Cambria" w:hint="eastAsia"/>
          <w:b/>
          <w:bCs/>
          <w:kern w:val="0"/>
          <w:sz w:val="28"/>
          <w:szCs w:val="32"/>
        </w:rPr>
        <w:t>费、税金项目</w:t>
      </w:r>
    </w:p>
    <w:tbl>
      <w:tblPr>
        <w:tblW w:w="10200" w:type="dxa"/>
        <w:tblInd w:w="89" w:type="dxa"/>
        <w:tblLayout w:type="fixed"/>
        <w:tblLook w:val="04A0"/>
      </w:tblPr>
      <w:tblGrid>
        <w:gridCol w:w="840"/>
        <w:gridCol w:w="2720"/>
        <w:gridCol w:w="640"/>
        <w:gridCol w:w="520"/>
        <w:gridCol w:w="280"/>
        <w:gridCol w:w="1140"/>
        <w:gridCol w:w="1300"/>
        <w:gridCol w:w="580"/>
        <w:gridCol w:w="460"/>
        <w:gridCol w:w="1720"/>
      </w:tblGrid>
      <w:tr w:rsidR="00E66D55">
        <w:trPr>
          <w:trHeight w:val="600"/>
        </w:trPr>
        <w:tc>
          <w:tcPr>
            <w:tcW w:w="10200" w:type="dxa"/>
            <w:gridSpan w:val="10"/>
            <w:tcBorders>
              <w:top w:val="nil"/>
              <w:left w:val="nil"/>
              <w:bottom w:val="nil"/>
              <w:right w:val="nil"/>
            </w:tcBorders>
            <w:shd w:val="clear" w:color="FFFFFF" w:fill="FFFFFF"/>
            <w:vAlign w:val="center"/>
          </w:tcPr>
          <w:p w:rsidR="00E66D55" w:rsidRDefault="00A50367">
            <w:pPr>
              <w:widowControl/>
              <w:jc w:val="center"/>
              <w:rPr>
                <w:rFonts w:ascii="宋体" w:hAnsi="宋体" w:cs="宋体"/>
                <w:b/>
                <w:bCs/>
                <w:color w:val="000000"/>
                <w:kern w:val="0"/>
                <w:sz w:val="40"/>
                <w:szCs w:val="40"/>
              </w:rPr>
            </w:pPr>
            <w:proofErr w:type="gramStart"/>
            <w:r>
              <w:rPr>
                <w:rFonts w:ascii="宋体" w:hAnsi="宋体" w:cs="宋体" w:hint="eastAsia"/>
                <w:b/>
                <w:bCs/>
                <w:color w:val="000000"/>
                <w:kern w:val="0"/>
                <w:sz w:val="32"/>
                <w:szCs w:val="40"/>
              </w:rPr>
              <w:t>规</w:t>
            </w:r>
            <w:proofErr w:type="gramEnd"/>
            <w:r>
              <w:rPr>
                <w:rFonts w:ascii="宋体" w:hAnsi="宋体" w:cs="宋体" w:hint="eastAsia"/>
                <w:b/>
                <w:bCs/>
                <w:color w:val="000000"/>
                <w:kern w:val="0"/>
                <w:sz w:val="32"/>
                <w:szCs w:val="40"/>
              </w:rPr>
              <w:t>费、税金项目计价表</w:t>
            </w:r>
          </w:p>
        </w:tc>
      </w:tr>
      <w:tr w:rsidR="00E66D55">
        <w:trPr>
          <w:trHeight w:val="750"/>
        </w:trPr>
        <w:tc>
          <w:tcPr>
            <w:tcW w:w="420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工程名称：鄂尔多斯机场鄂尔多斯情怀、礼物、味道神韵室内装饰工程-安装</w:t>
            </w:r>
          </w:p>
        </w:tc>
        <w:tc>
          <w:tcPr>
            <w:tcW w:w="520" w:type="dxa"/>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280" w:type="dxa"/>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020" w:type="dxa"/>
            <w:gridSpan w:val="3"/>
            <w:tcBorders>
              <w:top w:val="nil"/>
              <w:left w:val="nil"/>
              <w:bottom w:val="nil"/>
              <w:right w:val="nil"/>
            </w:tcBorders>
            <w:shd w:val="clear" w:color="FFFFFF" w:fill="FFFFFF"/>
            <w:vAlign w:val="center"/>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标段：鄂尔多斯机场鄂尔多斯情怀、礼物、味道神韵室内装饰工程</w:t>
            </w:r>
          </w:p>
        </w:tc>
        <w:tc>
          <w:tcPr>
            <w:tcW w:w="2180" w:type="dxa"/>
            <w:gridSpan w:val="2"/>
            <w:tcBorders>
              <w:top w:val="nil"/>
              <w:left w:val="nil"/>
              <w:bottom w:val="nil"/>
              <w:right w:val="nil"/>
            </w:tcBorders>
            <w:shd w:val="clear" w:color="FFFFFF" w:fill="FFFFFF"/>
            <w:vAlign w:val="center"/>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第 1 页  共 1 页</w:t>
            </w:r>
          </w:p>
        </w:tc>
      </w:tr>
      <w:tr w:rsidR="00E66D55">
        <w:trPr>
          <w:trHeight w:val="525"/>
        </w:trPr>
        <w:tc>
          <w:tcPr>
            <w:tcW w:w="840"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272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项目名称</w:t>
            </w:r>
          </w:p>
        </w:tc>
        <w:tc>
          <w:tcPr>
            <w:tcW w:w="2580" w:type="dxa"/>
            <w:gridSpan w:val="4"/>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计算基础</w:t>
            </w:r>
          </w:p>
        </w:tc>
        <w:tc>
          <w:tcPr>
            <w:tcW w:w="1300" w:type="dxa"/>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计算基数</w:t>
            </w:r>
          </w:p>
        </w:tc>
        <w:tc>
          <w:tcPr>
            <w:tcW w:w="1040" w:type="dxa"/>
            <w:gridSpan w:val="2"/>
            <w:tcBorders>
              <w:top w:val="single" w:sz="8" w:space="0" w:color="000000"/>
              <w:left w:val="nil"/>
              <w:bottom w:val="single" w:sz="4" w:space="0" w:color="000000"/>
              <w:right w:val="single" w:sz="4"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计算费率(%)</w:t>
            </w:r>
          </w:p>
        </w:tc>
        <w:tc>
          <w:tcPr>
            <w:tcW w:w="1720" w:type="dxa"/>
            <w:tcBorders>
              <w:top w:val="single" w:sz="8" w:space="0" w:color="000000"/>
              <w:left w:val="nil"/>
              <w:bottom w:val="single" w:sz="4" w:space="0" w:color="000000"/>
              <w:right w:val="single" w:sz="8" w:space="0" w:color="000000"/>
            </w:tcBorders>
            <w:shd w:val="clear" w:color="FFFFFF" w:fill="FFFFFF"/>
            <w:vAlign w:val="center"/>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金额</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规</w:t>
            </w:r>
            <w:proofErr w:type="gramEnd"/>
            <w:r>
              <w:rPr>
                <w:rFonts w:ascii="宋体" w:hAnsi="宋体" w:cs="宋体" w:hint="eastAsia"/>
                <w:color w:val="000000"/>
                <w:kern w:val="0"/>
                <w:sz w:val="18"/>
                <w:szCs w:val="18"/>
              </w:rPr>
              <w:t>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社会保险费+住房公积金+水利建设基金+环境保护税</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社会保险费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养老失业保险+基本医疗保险+工伤保险费+生育保险费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养老失业保险</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12.5</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基本医疗保险</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3.7</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工伤保险费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0.4</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生育保险费</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0.3</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住房公积金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w:t>
            </w:r>
            <w:r>
              <w:rPr>
                <w:rFonts w:ascii="宋体" w:hAnsi="宋体" w:cs="宋体" w:hint="eastAsia"/>
                <w:color w:val="000000"/>
                <w:kern w:val="0"/>
                <w:sz w:val="18"/>
                <w:szCs w:val="18"/>
              </w:rPr>
              <w:lastRenderedPageBreak/>
              <w:t>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3.7</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1.3</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水利建设基金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分部分项人工费+组织措施人工费+技术措施人工费</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0.4</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环境保护税</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E66D55">
        <w:trPr>
          <w:trHeight w:val="525"/>
        </w:trPr>
        <w:tc>
          <w:tcPr>
            <w:tcW w:w="840" w:type="dxa"/>
            <w:tcBorders>
              <w:top w:val="nil"/>
              <w:left w:val="single" w:sz="8" w:space="0" w:color="000000"/>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72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center"/>
              <w:rPr>
                <w:rFonts w:ascii="宋体" w:hAnsi="宋体" w:cs="宋体"/>
                <w:color w:val="000000"/>
                <w:kern w:val="0"/>
                <w:sz w:val="18"/>
                <w:szCs w:val="18"/>
              </w:rPr>
            </w:pPr>
            <w:r>
              <w:rPr>
                <w:rFonts w:ascii="宋体" w:hAnsi="宋体" w:cs="宋体" w:hint="eastAsia"/>
                <w:color w:val="000000"/>
                <w:kern w:val="0"/>
                <w:sz w:val="18"/>
                <w:szCs w:val="18"/>
              </w:rPr>
              <w:t>税金</w:t>
            </w:r>
          </w:p>
        </w:tc>
        <w:tc>
          <w:tcPr>
            <w:tcW w:w="2580" w:type="dxa"/>
            <w:gridSpan w:val="4"/>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税前工程造价</w:t>
            </w:r>
          </w:p>
        </w:tc>
        <w:tc>
          <w:tcPr>
            <w:tcW w:w="1300" w:type="dxa"/>
            <w:tcBorders>
              <w:top w:val="nil"/>
              <w:left w:val="nil"/>
              <w:bottom w:val="single" w:sz="4" w:space="0" w:color="000000"/>
              <w:right w:val="single" w:sz="4" w:space="0" w:color="000000"/>
            </w:tcBorders>
            <w:shd w:val="clear" w:color="FFFFFF" w:fill="FFFFFF"/>
            <w:vAlign w:val="bottom"/>
          </w:tcPr>
          <w:p w:rsidR="00E66D55" w:rsidRDefault="00A50367">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40" w:type="dxa"/>
            <w:gridSpan w:val="2"/>
            <w:tcBorders>
              <w:top w:val="single" w:sz="4" w:space="0" w:color="000000"/>
              <w:left w:val="nil"/>
              <w:bottom w:val="single" w:sz="4" w:space="0" w:color="000000"/>
              <w:right w:val="single" w:sz="4"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10</w:t>
            </w:r>
          </w:p>
        </w:tc>
        <w:tc>
          <w:tcPr>
            <w:tcW w:w="1720" w:type="dxa"/>
            <w:tcBorders>
              <w:top w:val="nil"/>
              <w:left w:val="nil"/>
              <w:bottom w:val="single" w:sz="4" w:space="0" w:color="000000"/>
              <w:right w:val="single" w:sz="8" w:space="0" w:color="000000"/>
            </w:tcBorders>
            <w:shd w:val="clear" w:color="FFFFFF" w:fill="FFFFFF"/>
            <w:vAlign w:val="bottom"/>
          </w:tcPr>
          <w:p w:rsidR="00E66D55" w:rsidRDefault="00A50367">
            <w:pPr>
              <w:widowControl/>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tc>
      </w:tr>
    </w:tbl>
    <w:p w:rsidR="00E66D55" w:rsidRDefault="00A50367">
      <w:pPr>
        <w:autoSpaceDE w:val="0"/>
        <w:autoSpaceDN w:val="0"/>
        <w:adjustRightInd w:val="0"/>
        <w:spacing w:line="360" w:lineRule="auto"/>
        <w:ind w:firstLineChars="196" w:firstLine="551"/>
        <w:rPr>
          <w:rFonts w:ascii="仿宋" w:eastAsia="仿宋" w:hAnsi="仿宋" w:cs="仿宋_GB2312"/>
          <w:b/>
          <w:color w:val="000000"/>
          <w:sz w:val="28"/>
          <w:szCs w:val="28"/>
        </w:rPr>
      </w:pPr>
      <w:r>
        <w:rPr>
          <w:rFonts w:ascii="仿宋" w:eastAsia="仿宋" w:hAnsi="仿宋" w:cs="仿宋_GB2312" w:hint="eastAsia"/>
          <w:b/>
          <w:color w:val="000000"/>
          <w:sz w:val="28"/>
          <w:szCs w:val="28"/>
        </w:rPr>
        <w:t>（四）其他</w:t>
      </w:r>
    </w:p>
    <w:p w:rsidR="00E66D55" w:rsidRDefault="00A50367">
      <w:pPr>
        <w:autoSpaceDE w:val="0"/>
        <w:autoSpaceDN w:val="0"/>
        <w:adjustRightInd w:val="0"/>
        <w:spacing w:line="360" w:lineRule="auto"/>
        <w:ind w:firstLineChars="200" w:firstLine="562"/>
        <w:rPr>
          <w:rFonts w:ascii="仿宋" w:eastAsia="仿宋" w:hAnsi="仿宋" w:cs="仿宋_GB2312"/>
          <w:b/>
          <w:color w:val="000000"/>
          <w:sz w:val="28"/>
          <w:szCs w:val="28"/>
        </w:rPr>
      </w:pPr>
      <w:r>
        <w:rPr>
          <w:rFonts w:ascii="仿宋" w:eastAsia="仿宋" w:hAnsi="仿宋" w:cs="仿宋_GB2312" w:hint="eastAsia"/>
          <w:b/>
          <w:color w:val="000000"/>
          <w:sz w:val="28"/>
          <w:szCs w:val="28"/>
        </w:rPr>
        <w:t>1．维修的增加或减少以实际发生为准，各业务承接以交付的时间为准；</w:t>
      </w:r>
    </w:p>
    <w:p w:rsidR="00E66D55" w:rsidRDefault="00A50367">
      <w:pPr>
        <w:autoSpaceDE w:val="0"/>
        <w:autoSpaceDN w:val="0"/>
        <w:adjustRightInd w:val="0"/>
        <w:spacing w:line="360" w:lineRule="auto"/>
        <w:ind w:firstLineChars="200" w:firstLine="562"/>
        <w:rPr>
          <w:rFonts w:ascii="仿宋" w:eastAsia="仿宋" w:hAnsi="仿宋" w:cs="仿宋_GB2312"/>
          <w:b/>
          <w:sz w:val="28"/>
          <w:szCs w:val="28"/>
        </w:rPr>
      </w:pPr>
      <w:r>
        <w:rPr>
          <w:rFonts w:ascii="仿宋" w:eastAsia="仿宋" w:hAnsi="仿宋" w:cs="仿宋_GB2312" w:hint="eastAsia"/>
          <w:b/>
          <w:color w:val="000000"/>
          <w:sz w:val="28"/>
          <w:szCs w:val="28"/>
        </w:rPr>
        <w:t>2．</w:t>
      </w:r>
      <w:r>
        <w:rPr>
          <w:rFonts w:ascii="仿宋" w:eastAsia="仿宋" w:hAnsi="仿宋" w:hint="eastAsia"/>
          <w:b/>
          <w:sz w:val="28"/>
          <w:szCs w:val="28"/>
        </w:rPr>
        <w:t>请供应商</w:t>
      </w:r>
      <w:r>
        <w:rPr>
          <w:rFonts w:ascii="仿宋" w:eastAsia="仿宋" w:hAnsi="仿宋" w:cs="仿宋_GB2312" w:hint="eastAsia"/>
          <w:b/>
          <w:sz w:val="28"/>
          <w:szCs w:val="28"/>
        </w:rPr>
        <w:t>如有疑问，请与项目联系人联系，联系时间截止为</w:t>
      </w:r>
      <w:r>
        <w:rPr>
          <w:rFonts w:ascii="仿宋" w:eastAsia="仿宋" w:hAnsi="仿宋" w:hint="eastAsia"/>
          <w:b/>
          <w:sz w:val="28"/>
          <w:szCs w:val="28"/>
        </w:rPr>
        <w:t>于1</w:t>
      </w:r>
      <w:r w:rsidR="005261EE">
        <w:rPr>
          <w:rFonts w:ascii="仿宋" w:eastAsia="仿宋" w:hAnsi="仿宋" w:hint="eastAsia"/>
          <w:b/>
          <w:sz w:val="28"/>
          <w:szCs w:val="28"/>
        </w:rPr>
        <w:t>1</w:t>
      </w:r>
      <w:r>
        <w:rPr>
          <w:rFonts w:ascii="仿宋" w:eastAsia="仿宋" w:hAnsi="仿宋" w:hint="eastAsia"/>
          <w:b/>
          <w:sz w:val="28"/>
          <w:szCs w:val="28"/>
        </w:rPr>
        <w:t>月</w:t>
      </w:r>
      <w:r w:rsidR="005261EE">
        <w:rPr>
          <w:rFonts w:ascii="仿宋" w:eastAsia="仿宋" w:hAnsi="仿宋" w:hint="eastAsia"/>
          <w:b/>
          <w:color w:val="000000" w:themeColor="text1"/>
          <w:sz w:val="28"/>
          <w:szCs w:val="28"/>
        </w:rPr>
        <w:t>5</w:t>
      </w:r>
      <w:r>
        <w:rPr>
          <w:rFonts w:ascii="仿宋" w:eastAsia="仿宋" w:hAnsi="仿宋" w:hint="eastAsia"/>
          <w:b/>
          <w:color w:val="000000" w:themeColor="text1"/>
          <w:sz w:val="28"/>
          <w:szCs w:val="28"/>
        </w:rPr>
        <w:t>日</w:t>
      </w:r>
    </w:p>
    <w:p w:rsidR="00E66D55" w:rsidRDefault="00A50367">
      <w:pPr>
        <w:autoSpaceDE w:val="0"/>
        <w:autoSpaceDN w:val="0"/>
        <w:adjustRightInd w:val="0"/>
        <w:spacing w:line="360" w:lineRule="auto"/>
        <w:ind w:firstLineChars="200" w:firstLine="562"/>
        <w:rPr>
          <w:rFonts w:ascii="仿宋" w:eastAsia="仿宋" w:hAnsi="仿宋"/>
          <w:b/>
          <w:color w:val="000000"/>
          <w:sz w:val="28"/>
          <w:szCs w:val="28"/>
        </w:rPr>
      </w:pPr>
      <w:r>
        <w:rPr>
          <w:rFonts w:ascii="仿宋" w:eastAsia="仿宋" w:hAnsi="仿宋" w:hint="eastAsia"/>
          <w:b/>
          <w:color w:val="000000"/>
          <w:sz w:val="28"/>
          <w:szCs w:val="28"/>
        </w:rPr>
        <w:t>联系人：何国栋         联系电话：0477-3855818</w:t>
      </w:r>
    </w:p>
    <w:p w:rsidR="00E66D55" w:rsidRDefault="00A50367">
      <w:pPr>
        <w:numPr>
          <w:ilvl w:val="0"/>
          <w:numId w:val="1"/>
        </w:numPr>
        <w:autoSpaceDE w:val="0"/>
        <w:autoSpaceDN w:val="0"/>
        <w:adjustRightInd w:val="0"/>
        <w:spacing w:line="360" w:lineRule="auto"/>
        <w:ind w:firstLineChars="200" w:firstLine="562"/>
        <w:rPr>
          <w:rFonts w:ascii="仿宋" w:eastAsia="仿宋" w:hAnsi="仿宋"/>
          <w:b/>
          <w:color w:val="000000"/>
          <w:sz w:val="28"/>
          <w:szCs w:val="28"/>
        </w:rPr>
      </w:pPr>
      <w:r>
        <w:rPr>
          <w:rFonts w:ascii="仿宋" w:eastAsia="仿宋" w:hAnsi="仿宋" w:hint="eastAsia"/>
          <w:b/>
          <w:color w:val="000000"/>
          <w:sz w:val="28"/>
          <w:szCs w:val="28"/>
        </w:rPr>
        <w:t>施工要求</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1.在航站楼内施工，一切需听从招标方人员安排，不得在未经同意的情况下进行施工。</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2.施工材料装卸及运输：装卸和运输货物均需按照所指定的时间和路线，运输车辆在卸货区下货物后应立即离场；装卸及运输材料必须事先通知招标方，得到招标</w:t>
      </w:r>
      <w:proofErr w:type="gramStart"/>
      <w:r w:rsidRPr="00A50367">
        <w:rPr>
          <w:rFonts w:ascii="仿宋" w:eastAsia="仿宋" w:hAnsi="仿宋" w:cs="仿宋_GB2312" w:hint="eastAsia"/>
          <w:color w:val="000000"/>
          <w:sz w:val="28"/>
          <w:szCs w:val="28"/>
        </w:rPr>
        <w:t>方批准</w:t>
      </w:r>
      <w:proofErr w:type="gramEnd"/>
      <w:r w:rsidRPr="00A50367">
        <w:rPr>
          <w:rFonts w:ascii="仿宋" w:eastAsia="仿宋" w:hAnsi="仿宋" w:cs="仿宋_GB2312" w:hint="eastAsia"/>
          <w:color w:val="000000"/>
          <w:sz w:val="28"/>
          <w:szCs w:val="28"/>
        </w:rPr>
        <w:t>后方可</w:t>
      </w:r>
      <w:proofErr w:type="gramStart"/>
      <w:r w:rsidRPr="00A50367">
        <w:rPr>
          <w:rFonts w:ascii="仿宋" w:eastAsia="仿宋" w:hAnsi="仿宋" w:cs="仿宋_GB2312" w:hint="eastAsia"/>
          <w:color w:val="000000"/>
          <w:sz w:val="28"/>
          <w:szCs w:val="28"/>
        </w:rPr>
        <w:t>装卸及动输</w:t>
      </w:r>
      <w:proofErr w:type="gramEnd"/>
      <w:r w:rsidRPr="00A50367">
        <w:rPr>
          <w:rFonts w:ascii="仿宋" w:eastAsia="仿宋" w:hAnsi="仿宋" w:cs="仿宋_GB2312" w:hint="eastAsia"/>
          <w:color w:val="000000"/>
          <w:sz w:val="28"/>
          <w:szCs w:val="28"/>
        </w:rPr>
        <w:t>；所有装修材料均须包装完好，其搬运沙石、小物件时，必须完好包装，不得在搬运途中随地遗漏，每次搬运后必须对公共地面进行清理；运输材料不允许使用装金属车轮的运货车及航站楼内旅客专用手推车。</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3.所有装饰装修材料禁止使用不合格的装修材料以及甲醛超标材料，并且必须采用不燃材料和阻燃材料，耐火等级应达到B1级（参照《民用建筑外保温系统及外墙装饰防火暂行规定》公通字［2009］46号文通知）以上严禁使用易燃材料。</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5.在施工中不得擅自改变、拆除航站楼建筑的任何梁、柱、承重墙、外墙（墙体、门窗、空调孔洞）及设有暗</w:t>
      </w:r>
      <w:proofErr w:type="gramStart"/>
      <w:r w:rsidRPr="00A50367">
        <w:rPr>
          <w:rFonts w:ascii="仿宋" w:eastAsia="仿宋" w:hAnsi="仿宋" w:cs="仿宋_GB2312" w:hint="eastAsia"/>
          <w:color w:val="000000"/>
          <w:sz w:val="28"/>
          <w:szCs w:val="28"/>
        </w:rPr>
        <w:t>敷专业</w:t>
      </w:r>
      <w:proofErr w:type="gramEnd"/>
      <w:r w:rsidRPr="00A50367">
        <w:rPr>
          <w:rFonts w:ascii="仿宋" w:eastAsia="仿宋" w:hAnsi="仿宋" w:cs="仿宋_GB2312" w:hint="eastAsia"/>
          <w:color w:val="000000"/>
          <w:sz w:val="28"/>
          <w:szCs w:val="28"/>
        </w:rPr>
        <w:t>管线的内隔墙（有插座、天关、控制器件的墙面必有管线）。不准在楼板、屋面板、梁、柱等钢筋混凝土</w:t>
      </w:r>
      <w:proofErr w:type="gramStart"/>
      <w:r w:rsidRPr="00A50367">
        <w:rPr>
          <w:rFonts w:ascii="仿宋" w:eastAsia="仿宋" w:hAnsi="仿宋" w:cs="仿宋_GB2312" w:hint="eastAsia"/>
          <w:color w:val="000000"/>
          <w:sz w:val="28"/>
          <w:szCs w:val="28"/>
        </w:rPr>
        <w:t>结构结构</w:t>
      </w:r>
      <w:proofErr w:type="gramEnd"/>
      <w:r w:rsidRPr="00A50367">
        <w:rPr>
          <w:rFonts w:ascii="仿宋" w:eastAsia="仿宋" w:hAnsi="仿宋" w:cs="仿宋_GB2312" w:hint="eastAsia"/>
          <w:color w:val="000000"/>
          <w:sz w:val="28"/>
          <w:szCs w:val="28"/>
        </w:rPr>
        <w:t>件、地板上开槽、打洞、穿管、穿线。</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lastRenderedPageBreak/>
        <w:t>6.航站楼内施工，中标方应派专人看管施工使用工具，在离场时，应认真及时清场，不得在施工现场遗留任何工具、材料和垃圾</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7.根据航站楼内消防安全的需要，中标方必须按施工场地面积每20平方/</w:t>
      </w:r>
      <w:proofErr w:type="gramStart"/>
      <w:r w:rsidRPr="00A50367">
        <w:rPr>
          <w:rFonts w:ascii="仿宋" w:eastAsia="仿宋" w:hAnsi="仿宋" w:cs="仿宋_GB2312" w:hint="eastAsia"/>
          <w:color w:val="000000"/>
          <w:sz w:val="28"/>
          <w:szCs w:val="28"/>
        </w:rPr>
        <w:t>个</w:t>
      </w:r>
      <w:proofErr w:type="gramEnd"/>
      <w:r w:rsidRPr="00A50367">
        <w:rPr>
          <w:rFonts w:ascii="仿宋" w:eastAsia="仿宋" w:hAnsi="仿宋" w:cs="仿宋_GB2312" w:hint="eastAsia"/>
          <w:color w:val="000000"/>
          <w:sz w:val="28"/>
          <w:szCs w:val="28"/>
        </w:rPr>
        <w:t>配置4KG干粉灭火器后方可进入航站楼内施工。</w:t>
      </w:r>
    </w:p>
    <w:p w:rsidR="00E66D55" w:rsidRPr="00A50367" w:rsidRDefault="00A50367" w:rsidP="00A50367">
      <w:pPr>
        <w:autoSpaceDE w:val="0"/>
        <w:autoSpaceDN w:val="0"/>
        <w:adjustRightInd w:val="0"/>
        <w:spacing w:line="360" w:lineRule="auto"/>
        <w:ind w:firstLineChars="200" w:firstLine="560"/>
        <w:rPr>
          <w:rFonts w:ascii="仿宋" w:eastAsia="仿宋" w:hAnsi="仿宋" w:cs="仿宋_GB2312"/>
          <w:color w:val="000000"/>
          <w:sz w:val="28"/>
          <w:szCs w:val="28"/>
        </w:rPr>
      </w:pPr>
      <w:r w:rsidRPr="00A50367">
        <w:rPr>
          <w:rFonts w:ascii="仿宋" w:eastAsia="仿宋" w:hAnsi="仿宋" w:cs="仿宋_GB2312" w:hint="eastAsia"/>
          <w:color w:val="000000"/>
          <w:sz w:val="28"/>
          <w:szCs w:val="28"/>
        </w:rPr>
        <w:t>8.在施工过程中所产生的建筑垃圾、生活垃圾全部实行袋装化，在当天施工结束后清理，清除过程中不得使垃圾外泄。垃圾不得在航站楼内留置、不得丢弃至员工停车场垃圾站，需带出机场范围。</w:t>
      </w:r>
    </w:p>
    <w:p w:rsidR="00A50367" w:rsidRDefault="00A50367" w:rsidP="00A50367">
      <w:pPr>
        <w:autoSpaceDE w:val="0"/>
        <w:autoSpaceDN w:val="0"/>
        <w:adjustRightInd w:val="0"/>
        <w:spacing w:line="360" w:lineRule="auto"/>
        <w:ind w:firstLineChars="200" w:firstLine="560"/>
        <w:rPr>
          <w:rFonts w:ascii="仿宋" w:eastAsia="仿宋" w:hAnsi="仿宋" w:cs="仿宋_GB2312"/>
          <w:b/>
          <w:color w:val="000000"/>
          <w:sz w:val="28"/>
          <w:szCs w:val="28"/>
        </w:rPr>
      </w:pPr>
      <w:r w:rsidRPr="00A50367">
        <w:rPr>
          <w:rFonts w:ascii="仿宋" w:eastAsia="仿宋" w:hAnsi="仿宋" w:cs="仿宋_GB2312" w:hint="eastAsia"/>
          <w:color w:val="000000"/>
          <w:sz w:val="28"/>
          <w:szCs w:val="28"/>
        </w:rPr>
        <w:t>9.装修期间，严禁动用明火或使用易燃易爆品，如：氧焊、煤气瓶等，如确实施工需要，须报招标方审批，取得动火许可证，并采取消防防范措施后方可使用。</w:t>
      </w:r>
    </w:p>
    <w:p w:rsidR="00E66D55" w:rsidRDefault="00A50367" w:rsidP="00A50367">
      <w:pPr>
        <w:autoSpaceDE w:val="0"/>
        <w:autoSpaceDN w:val="0"/>
        <w:adjustRightInd w:val="0"/>
        <w:spacing w:line="360" w:lineRule="auto"/>
        <w:ind w:firstLineChars="200" w:firstLine="420"/>
        <w:rPr>
          <w:rFonts w:ascii="仿宋" w:eastAsia="仿宋" w:hAnsi="仿宋"/>
        </w:rPr>
      </w:pPr>
      <w:r>
        <w:rPr>
          <w:rFonts w:ascii="仿宋" w:eastAsia="仿宋" w:hAnsi="仿宋"/>
        </w:rPr>
        <w:br w:type="page"/>
      </w:r>
    </w:p>
    <w:p w:rsidR="00E66D55" w:rsidRDefault="00A50367">
      <w:pPr>
        <w:pStyle w:val="1"/>
        <w:spacing w:line="360" w:lineRule="auto"/>
        <w:rPr>
          <w:rFonts w:ascii="仿宋" w:eastAsia="仿宋" w:hAnsi="仿宋"/>
        </w:rPr>
      </w:pPr>
      <w:bookmarkStart w:id="10" w:name="_Toc528058432"/>
      <w:r>
        <w:rPr>
          <w:rFonts w:ascii="仿宋" w:eastAsia="仿宋" w:hAnsi="仿宋" w:hint="eastAsia"/>
        </w:rPr>
        <w:lastRenderedPageBreak/>
        <w:t>第三章 投标人须知</w:t>
      </w:r>
      <w:bookmarkEnd w:id="10"/>
    </w:p>
    <w:p w:rsidR="00E66D55" w:rsidRDefault="00A50367">
      <w:pPr>
        <w:pStyle w:val="2"/>
        <w:spacing w:line="360" w:lineRule="auto"/>
        <w:rPr>
          <w:rFonts w:ascii="仿宋" w:eastAsia="仿宋" w:hAnsi="仿宋"/>
          <w:sz w:val="28"/>
          <w:szCs w:val="28"/>
        </w:rPr>
      </w:pPr>
      <w:r>
        <w:rPr>
          <w:rFonts w:ascii="仿宋" w:eastAsia="仿宋" w:hAnsi="仿宋" w:hint="eastAsia"/>
          <w:sz w:val="28"/>
          <w:szCs w:val="28"/>
        </w:rPr>
        <w:t xml:space="preserve">    </w:t>
      </w:r>
      <w:bookmarkStart w:id="11" w:name="_Toc528058433"/>
      <w:r>
        <w:rPr>
          <w:rFonts w:ascii="仿宋" w:eastAsia="仿宋" w:hAnsi="仿宋" w:hint="eastAsia"/>
          <w:sz w:val="28"/>
          <w:szCs w:val="28"/>
        </w:rPr>
        <w:t>一、供应商资格要求</w:t>
      </w:r>
      <w:bookmarkEnd w:id="11"/>
    </w:p>
    <w:p w:rsidR="00E66D55" w:rsidRDefault="00A50367">
      <w:pPr>
        <w:spacing w:line="5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（一）供应商应符合《中华人民共和国政府采购法》第二十二条规定的条件；</w:t>
      </w:r>
    </w:p>
    <w:p w:rsidR="00E66D55" w:rsidRDefault="00A50367">
      <w:pPr>
        <w:spacing w:line="560" w:lineRule="exact"/>
        <w:ind w:right="57" w:firstLineChars="200" w:firstLine="560"/>
        <w:rPr>
          <w:rFonts w:ascii="仿宋" w:eastAsia="仿宋" w:hAnsi="仿宋"/>
          <w:color w:val="000000"/>
          <w:sz w:val="28"/>
          <w:szCs w:val="28"/>
        </w:rPr>
      </w:pPr>
      <w:r>
        <w:rPr>
          <w:rFonts w:ascii="仿宋" w:eastAsia="仿宋" w:hAnsi="仿宋" w:hint="eastAsia"/>
          <w:color w:val="000000"/>
          <w:sz w:val="28"/>
          <w:szCs w:val="28"/>
        </w:rPr>
        <w:t>（二）投标商应具有建筑装修装饰工程二级（含）以上资质。</w:t>
      </w:r>
    </w:p>
    <w:p w:rsidR="00E66D55" w:rsidRDefault="00A50367">
      <w:pPr>
        <w:pStyle w:val="2"/>
        <w:spacing w:line="360" w:lineRule="auto"/>
        <w:rPr>
          <w:rFonts w:ascii="仿宋" w:eastAsia="仿宋" w:hAnsi="仿宋"/>
          <w:sz w:val="28"/>
          <w:szCs w:val="28"/>
        </w:rPr>
      </w:pPr>
      <w:r>
        <w:rPr>
          <w:rFonts w:ascii="仿宋" w:eastAsia="仿宋" w:hAnsi="仿宋" w:hint="eastAsia"/>
          <w:sz w:val="28"/>
          <w:szCs w:val="28"/>
        </w:rPr>
        <w:t xml:space="preserve">    </w:t>
      </w:r>
      <w:bookmarkStart w:id="12" w:name="_Toc528058434"/>
      <w:r>
        <w:rPr>
          <w:rFonts w:ascii="仿宋" w:eastAsia="仿宋" w:hAnsi="仿宋" w:hint="eastAsia"/>
          <w:sz w:val="28"/>
          <w:szCs w:val="28"/>
        </w:rPr>
        <w:t>二、响应文件的构成</w:t>
      </w:r>
      <w:bookmarkEnd w:id="12"/>
    </w:p>
    <w:p w:rsidR="00E66D55" w:rsidRDefault="00A50367">
      <w:pPr>
        <w:pStyle w:val="a4"/>
        <w:adjustRightInd w:val="0"/>
        <w:snapToGrid w:val="0"/>
        <w:spacing w:line="360" w:lineRule="auto"/>
        <w:ind w:firstLineChars="200" w:firstLine="560"/>
        <w:rPr>
          <w:rFonts w:ascii="仿宋" w:eastAsia="仿宋" w:hAnsi="仿宋"/>
          <w:bCs/>
          <w:color w:val="000000"/>
          <w:sz w:val="28"/>
          <w:szCs w:val="28"/>
        </w:rPr>
      </w:pPr>
      <w:r>
        <w:rPr>
          <w:rFonts w:ascii="仿宋" w:eastAsia="仿宋" w:hAnsi="仿宋" w:hint="eastAsia"/>
          <w:bCs/>
          <w:color w:val="000000"/>
          <w:sz w:val="28"/>
          <w:szCs w:val="28"/>
        </w:rPr>
        <w:t>供应商编制的响应文件必须包括但不少于下列内容：</w:t>
      </w:r>
    </w:p>
    <w:p w:rsidR="00E66D55" w:rsidRDefault="00A50367">
      <w:pPr>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1、投标承诺书</w:t>
      </w:r>
    </w:p>
    <w:p w:rsidR="00E66D55" w:rsidRDefault="00A50367">
      <w:pPr>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2、法定代表人授权委托书</w:t>
      </w:r>
    </w:p>
    <w:p w:rsidR="00E66D55" w:rsidRDefault="00A50367">
      <w:pPr>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3、项目分项报价明细表</w:t>
      </w:r>
    </w:p>
    <w:p w:rsidR="00E66D55" w:rsidRDefault="00A50367">
      <w:pPr>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4、项目施工方案、承诺和质量保证措施</w:t>
      </w:r>
    </w:p>
    <w:p w:rsidR="00E66D55" w:rsidRDefault="00A50367">
      <w:pPr>
        <w:overflowPunct w:val="0"/>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5、投标人情况介绍，包括办公场所、机构设置、技术力量、服务能力、质量管理、人员证书等</w:t>
      </w:r>
    </w:p>
    <w:p w:rsidR="00E66D55" w:rsidRDefault="00A50367">
      <w:pPr>
        <w:overflowPunct w:val="0"/>
        <w:spacing w:line="360" w:lineRule="auto"/>
        <w:ind w:right="57" w:firstLineChars="200" w:firstLine="560"/>
        <w:rPr>
          <w:rFonts w:ascii="仿宋" w:eastAsia="仿宋" w:hAnsi="仿宋"/>
          <w:color w:val="000000"/>
          <w:sz w:val="28"/>
          <w:szCs w:val="28"/>
        </w:rPr>
      </w:pPr>
      <w:r>
        <w:rPr>
          <w:rFonts w:ascii="仿宋" w:eastAsia="仿宋" w:hAnsi="仿宋" w:hint="eastAsia"/>
          <w:color w:val="000000"/>
          <w:sz w:val="28"/>
          <w:szCs w:val="28"/>
        </w:rPr>
        <w:t>6、供应商应提供的各类证明材料</w:t>
      </w:r>
      <w:r>
        <w:rPr>
          <w:rFonts w:ascii="宋体" w:hAnsi="宋体" w:hint="eastAsia"/>
          <w:sz w:val="28"/>
          <w:szCs w:val="28"/>
        </w:rPr>
        <w:t>；</w:t>
      </w:r>
    </w:p>
    <w:p w:rsidR="00E66D55" w:rsidRDefault="00A50367">
      <w:pPr>
        <w:overflowPunct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（1）投标人营业执照副本（三证合一）、开户许可证、行业主管部门或相关部门颁发的（获奖）证书等</w:t>
      </w:r>
    </w:p>
    <w:p w:rsidR="00E66D55" w:rsidRDefault="00A50367">
      <w:pPr>
        <w:overflowPunct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（2）近三年以来有效的项目公司业绩、说明，中标通知书或相关合同复印件（须加盖公章）</w:t>
      </w:r>
    </w:p>
    <w:p w:rsidR="00E66D55" w:rsidRDefault="00A50367">
      <w:pPr>
        <w:overflowPunct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（3）其他有利于投标的投标人的证明文件</w:t>
      </w:r>
    </w:p>
    <w:p w:rsidR="00E66D55" w:rsidRDefault="00A50367">
      <w:pPr>
        <w:spacing w:line="360" w:lineRule="auto"/>
        <w:ind w:right="114" w:firstLineChars="200" w:firstLine="560"/>
        <w:rPr>
          <w:rFonts w:ascii="仿宋" w:eastAsia="仿宋" w:hAnsi="仿宋"/>
          <w:color w:val="000000"/>
          <w:sz w:val="28"/>
          <w:szCs w:val="28"/>
        </w:rPr>
      </w:pPr>
      <w:r>
        <w:rPr>
          <w:rFonts w:ascii="仿宋" w:eastAsia="仿宋" w:hAnsi="仿宋" w:hint="eastAsia"/>
          <w:color w:val="000000"/>
          <w:kern w:val="0"/>
          <w:sz w:val="28"/>
          <w:szCs w:val="28"/>
        </w:rPr>
        <w:t>以上响应文件需递交正本1份，副本5份，PDF格式电子文档1份</w:t>
      </w:r>
      <w:r>
        <w:rPr>
          <w:rFonts w:ascii="仿宋" w:eastAsia="仿宋" w:hAnsi="仿宋" w:hint="eastAsia"/>
          <w:b/>
          <w:sz w:val="28"/>
          <w:szCs w:val="28"/>
        </w:rPr>
        <w:t>(U盘)</w:t>
      </w:r>
      <w:r>
        <w:rPr>
          <w:rFonts w:ascii="仿宋" w:eastAsia="仿宋" w:hAnsi="仿宋" w:hint="eastAsia"/>
          <w:color w:val="000000"/>
          <w:kern w:val="0"/>
          <w:sz w:val="28"/>
          <w:szCs w:val="28"/>
        </w:rPr>
        <w:t>；以上资料需签字、盖章的必须由法定代表人或经其授权的代表签字，并加盖公章。</w:t>
      </w:r>
      <w:r>
        <w:rPr>
          <w:rFonts w:ascii="仿宋" w:eastAsia="仿宋" w:hAnsi="仿宋" w:hint="eastAsia"/>
          <w:color w:val="000000"/>
          <w:sz w:val="28"/>
          <w:szCs w:val="28"/>
        </w:rPr>
        <w:t>响应文件及资料无论供应商是否中标均不予退还。</w:t>
      </w:r>
    </w:p>
    <w:p w:rsidR="00E66D55" w:rsidRDefault="00A50367">
      <w:pPr>
        <w:pStyle w:val="2"/>
        <w:spacing w:line="360" w:lineRule="auto"/>
        <w:ind w:firstLineChars="200" w:firstLine="562"/>
        <w:rPr>
          <w:rFonts w:ascii="仿宋" w:eastAsia="仿宋" w:hAnsi="仿宋"/>
          <w:sz w:val="28"/>
        </w:rPr>
      </w:pPr>
      <w:bookmarkStart w:id="13" w:name="_Toc528058435"/>
      <w:bookmarkStart w:id="14" w:name="_Toc444009372"/>
      <w:r>
        <w:rPr>
          <w:rFonts w:ascii="仿宋" w:eastAsia="仿宋" w:hAnsi="仿宋" w:hint="eastAsia"/>
          <w:sz w:val="28"/>
        </w:rPr>
        <w:t>三、评标与中标</w:t>
      </w:r>
      <w:bookmarkEnd w:id="13"/>
      <w:bookmarkEnd w:id="14"/>
    </w:p>
    <w:p w:rsidR="00E66D55" w:rsidRDefault="00A50367">
      <w:pPr>
        <w:pStyle w:val="a4"/>
        <w:spacing w:line="360" w:lineRule="auto"/>
        <w:rPr>
          <w:rFonts w:ascii="仿宋" w:eastAsia="仿宋" w:hAnsi="仿宋"/>
          <w:color w:val="000000"/>
          <w:sz w:val="28"/>
          <w:szCs w:val="28"/>
        </w:rPr>
      </w:pPr>
      <w:r>
        <w:rPr>
          <w:rFonts w:ascii="仿宋" w:eastAsia="仿宋" w:hAnsi="仿宋" w:hint="eastAsia"/>
          <w:color w:val="000000"/>
          <w:sz w:val="28"/>
          <w:szCs w:val="28"/>
        </w:rPr>
        <w:t xml:space="preserve">    （一）成立谈判小组</w:t>
      </w:r>
    </w:p>
    <w:p w:rsidR="00E66D55" w:rsidRDefault="00A50367">
      <w:pPr>
        <w:pStyle w:val="a4"/>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鄂尔多斯市空港实业有限公司采购管理部门组织成立竞争性磋商小组，小组将按照以下基本程序组织谈判：</w:t>
      </w:r>
    </w:p>
    <w:p w:rsidR="00E66D55" w:rsidRDefault="00A50367">
      <w:pPr>
        <w:snapToGrid w:val="0"/>
        <w:spacing w:line="360" w:lineRule="auto"/>
        <w:ind w:firstLineChars="218" w:firstLine="610"/>
        <w:rPr>
          <w:rFonts w:ascii="仿宋" w:eastAsia="仿宋" w:hAnsi="仿宋"/>
          <w:color w:val="000000"/>
          <w:sz w:val="28"/>
          <w:szCs w:val="28"/>
        </w:rPr>
      </w:pPr>
      <w:r>
        <w:rPr>
          <w:rFonts w:ascii="仿宋" w:eastAsia="仿宋" w:hAnsi="仿宋" w:hint="eastAsia"/>
          <w:color w:val="000000"/>
          <w:sz w:val="28"/>
          <w:szCs w:val="28"/>
        </w:rPr>
        <w:t>1、供应商签到；</w:t>
      </w:r>
    </w:p>
    <w:p w:rsidR="00E66D55" w:rsidRDefault="00A50367">
      <w:pPr>
        <w:snapToGrid w:val="0"/>
        <w:spacing w:line="360" w:lineRule="auto"/>
        <w:ind w:firstLineChars="218" w:firstLine="610"/>
        <w:rPr>
          <w:rFonts w:ascii="仿宋" w:eastAsia="仿宋" w:hAnsi="仿宋"/>
          <w:color w:val="000000"/>
          <w:sz w:val="28"/>
          <w:szCs w:val="28"/>
        </w:rPr>
      </w:pPr>
      <w:r>
        <w:rPr>
          <w:rFonts w:ascii="仿宋" w:eastAsia="仿宋" w:hAnsi="仿宋" w:hint="eastAsia"/>
          <w:color w:val="000000"/>
          <w:sz w:val="28"/>
          <w:szCs w:val="28"/>
        </w:rPr>
        <w:t>2、供应商资格及响应文件初审；</w:t>
      </w:r>
    </w:p>
    <w:p w:rsidR="00E66D55" w:rsidRDefault="00A50367">
      <w:pPr>
        <w:snapToGrid w:val="0"/>
        <w:spacing w:line="360" w:lineRule="auto"/>
        <w:ind w:firstLineChars="218" w:firstLine="610"/>
        <w:rPr>
          <w:rFonts w:ascii="仿宋" w:eastAsia="仿宋" w:hAnsi="仿宋"/>
          <w:color w:val="000000"/>
          <w:sz w:val="28"/>
          <w:szCs w:val="28"/>
        </w:rPr>
      </w:pPr>
      <w:r>
        <w:rPr>
          <w:rFonts w:ascii="仿宋" w:eastAsia="仿宋" w:hAnsi="仿宋" w:hint="eastAsia"/>
          <w:color w:val="000000"/>
          <w:sz w:val="28"/>
          <w:szCs w:val="28"/>
        </w:rPr>
        <w:t>3、与供应商针对报价及相关服务等内容依次进行项目谈判；</w:t>
      </w:r>
    </w:p>
    <w:p w:rsidR="00E66D55" w:rsidRDefault="00A50367">
      <w:pPr>
        <w:snapToGrid w:val="0"/>
        <w:spacing w:line="360" w:lineRule="auto"/>
        <w:ind w:firstLineChars="218" w:firstLine="610"/>
        <w:rPr>
          <w:rFonts w:ascii="仿宋" w:eastAsia="仿宋" w:hAnsi="仿宋"/>
          <w:color w:val="000000"/>
          <w:sz w:val="28"/>
          <w:szCs w:val="28"/>
        </w:rPr>
      </w:pPr>
      <w:r>
        <w:rPr>
          <w:rFonts w:ascii="仿宋" w:eastAsia="仿宋" w:hAnsi="仿宋" w:hint="eastAsia"/>
          <w:color w:val="000000"/>
          <w:sz w:val="28"/>
          <w:szCs w:val="28"/>
        </w:rPr>
        <w:t>4、根据谈判及评分表内容详细审查并评判；</w:t>
      </w:r>
    </w:p>
    <w:p w:rsidR="00E66D55" w:rsidRDefault="00A50367">
      <w:pPr>
        <w:snapToGrid w:val="0"/>
        <w:spacing w:line="360" w:lineRule="auto"/>
        <w:ind w:firstLineChars="218" w:firstLine="610"/>
        <w:rPr>
          <w:rFonts w:ascii="仿宋" w:eastAsia="仿宋" w:hAnsi="仿宋"/>
          <w:color w:val="000000"/>
          <w:sz w:val="28"/>
          <w:szCs w:val="28"/>
        </w:rPr>
      </w:pPr>
      <w:r>
        <w:rPr>
          <w:rFonts w:ascii="仿宋" w:eastAsia="仿宋" w:hAnsi="仿宋" w:hint="eastAsia"/>
          <w:color w:val="000000"/>
          <w:sz w:val="28"/>
          <w:szCs w:val="28"/>
        </w:rPr>
        <w:t>5、根据评分表得分情况推荐并确定中标候选人。</w:t>
      </w:r>
    </w:p>
    <w:p w:rsidR="00E66D55" w:rsidRDefault="00A50367">
      <w:pPr>
        <w:pStyle w:val="a4"/>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（二）谈判与评标</w:t>
      </w:r>
    </w:p>
    <w:p w:rsidR="00E66D55" w:rsidRDefault="00A50367">
      <w:pPr>
        <w:pStyle w:val="a4"/>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1、资格初审</w:t>
      </w:r>
    </w:p>
    <w:p w:rsidR="00E66D55" w:rsidRDefault="00A50367">
      <w:pPr>
        <w:overflowPunct w:val="0"/>
        <w:spacing w:line="360" w:lineRule="auto"/>
        <w:ind w:firstLine="630"/>
        <w:rPr>
          <w:rFonts w:ascii="仿宋" w:eastAsia="仿宋" w:hAnsi="仿宋"/>
          <w:color w:val="000000"/>
          <w:kern w:val="0"/>
          <w:sz w:val="28"/>
          <w:szCs w:val="28"/>
        </w:rPr>
      </w:pPr>
      <w:r>
        <w:rPr>
          <w:rFonts w:ascii="仿宋" w:eastAsia="仿宋" w:hAnsi="仿宋" w:hint="eastAsia"/>
          <w:color w:val="000000"/>
          <w:sz w:val="28"/>
          <w:szCs w:val="28"/>
        </w:rPr>
        <w:t>磋商小组各位评审对投标单位资质（带原件）、响应文件进行初审，</w:t>
      </w:r>
      <w:r>
        <w:rPr>
          <w:rFonts w:ascii="仿宋" w:eastAsia="仿宋" w:hAnsi="仿宋" w:hint="eastAsia"/>
          <w:color w:val="000000"/>
          <w:kern w:val="0"/>
          <w:sz w:val="28"/>
          <w:szCs w:val="28"/>
        </w:rPr>
        <w:t>初审内容包括但不限于：企业资质类材料原件及资质是否符合采购文件要求；供应商的法定代表人身份证明或授权委托人的委托书及身份证件，确认供应商代表身份的真实性；响应文件格式及报价内容是否符合采购文件要求等。</w:t>
      </w:r>
    </w:p>
    <w:p w:rsidR="00E66D55" w:rsidRDefault="00A50367">
      <w:pPr>
        <w:overflowPunct w:val="0"/>
        <w:spacing w:line="360" w:lineRule="auto"/>
        <w:ind w:firstLine="630"/>
        <w:rPr>
          <w:rFonts w:ascii="仿宋" w:eastAsia="仿宋" w:hAnsi="仿宋"/>
          <w:color w:val="000000"/>
          <w:kern w:val="0"/>
          <w:sz w:val="28"/>
          <w:szCs w:val="28"/>
        </w:rPr>
      </w:pPr>
      <w:r>
        <w:rPr>
          <w:rFonts w:ascii="仿宋" w:eastAsia="仿宋" w:hAnsi="仿宋" w:hint="eastAsia"/>
          <w:color w:val="000000"/>
          <w:kern w:val="0"/>
          <w:sz w:val="28"/>
          <w:szCs w:val="28"/>
        </w:rPr>
        <w:t>各供应商代表身份真实性无法确定或供应商资质预审不合格的，不得参与本项目的竞争性谈判。响应文件不符合采购文件要求的，谈判小组集体协商决定处置情况，可允许供应商进行更正补救或取消该供应</w:t>
      </w:r>
      <w:proofErr w:type="gramStart"/>
      <w:r>
        <w:rPr>
          <w:rFonts w:ascii="仿宋" w:eastAsia="仿宋" w:hAnsi="仿宋" w:hint="eastAsia"/>
          <w:color w:val="000000"/>
          <w:kern w:val="0"/>
          <w:sz w:val="28"/>
          <w:szCs w:val="28"/>
        </w:rPr>
        <w:t>商谈判</w:t>
      </w:r>
      <w:proofErr w:type="gramEnd"/>
      <w:r>
        <w:rPr>
          <w:rFonts w:ascii="仿宋" w:eastAsia="仿宋" w:hAnsi="仿宋" w:hint="eastAsia"/>
          <w:color w:val="000000"/>
          <w:kern w:val="0"/>
          <w:sz w:val="28"/>
          <w:szCs w:val="28"/>
        </w:rPr>
        <w:t>资格。</w:t>
      </w:r>
    </w:p>
    <w:p w:rsidR="00E66D55" w:rsidRDefault="00A50367">
      <w:pPr>
        <w:overflowPunct w:val="0"/>
        <w:spacing w:line="360" w:lineRule="auto"/>
        <w:ind w:firstLine="630"/>
        <w:rPr>
          <w:rFonts w:ascii="仿宋" w:eastAsia="仿宋" w:hAnsi="仿宋"/>
          <w:color w:val="000000"/>
          <w:kern w:val="0"/>
          <w:sz w:val="28"/>
          <w:szCs w:val="28"/>
        </w:rPr>
      </w:pPr>
      <w:r>
        <w:rPr>
          <w:rFonts w:ascii="仿宋" w:eastAsia="仿宋" w:hAnsi="仿宋" w:hint="eastAsia"/>
          <w:color w:val="000000"/>
          <w:kern w:val="0"/>
          <w:sz w:val="28"/>
          <w:szCs w:val="28"/>
        </w:rPr>
        <w:t>2、磋商</w:t>
      </w:r>
    </w:p>
    <w:p w:rsidR="00E66D55" w:rsidRDefault="00A50367">
      <w:pPr>
        <w:pStyle w:val="a4"/>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谈磋商小组对响应文件响应情况、报价比例、企业资质与业绩、执行合同能力等方面进行全面比较与评价，了解和掌握各实质性响应供应商的响应程度，进行项目磋商准备。</w:t>
      </w:r>
    </w:p>
    <w:p w:rsidR="00E66D55" w:rsidRDefault="00A50367">
      <w:pPr>
        <w:pStyle w:val="a4"/>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通过供应</w:t>
      </w:r>
      <w:proofErr w:type="gramStart"/>
      <w:r>
        <w:rPr>
          <w:rFonts w:ascii="仿宋" w:eastAsia="仿宋" w:hAnsi="仿宋" w:hint="eastAsia"/>
          <w:color w:val="000000"/>
          <w:sz w:val="28"/>
          <w:szCs w:val="28"/>
        </w:rPr>
        <w:t>商先后</w:t>
      </w:r>
      <w:proofErr w:type="gramEnd"/>
      <w:r>
        <w:rPr>
          <w:rFonts w:ascii="仿宋" w:eastAsia="仿宋" w:hAnsi="仿宋" w:hint="eastAsia"/>
          <w:color w:val="000000"/>
          <w:sz w:val="28"/>
          <w:szCs w:val="28"/>
        </w:rPr>
        <w:t>按时到场顺序确定参加谈判供应商的谈判顺序，所有谈判小组成员集体与每位供应商分别进行单独谈判，谈判轮次由小组成员视情况而定。</w:t>
      </w:r>
    </w:p>
    <w:p w:rsidR="00E66D55" w:rsidRDefault="00A50367">
      <w:pPr>
        <w:pStyle w:val="a4"/>
        <w:numPr>
          <w:ilvl w:val="0"/>
          <w:numId w:val="2"/>
        </w:num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评标原则</w:t>
      </w:r>
    </w:p>
    <w:p w:rsidR="00E66D55" w:rsidRDefault="00A50367">
      <w:pPr>
        <w:adjustRightInd w:val="0"/>
        <w:snapToGrid w:val="0"/>
        <w:spacing w:line="360" w:lineRule="auto"/>
        <w:ind w:right="-10" w:firstLineChars="175" w:firstLine="490"/>
        <w:rPr>
          <w:rFonts w:ascii="仿宋" w:eastAsia="仿宋" w:hAnsi="仿宋"/>
          <w:color w:val="000000"/>
          <w:kern w:val="0"/>
          <w:sz w:val="28"/>
          <w:szCs w:val="28"/>
        </w:rPr>
      </w:pPr>
      <w:r>
        <w:rPr>
          <w:rFonts w:ascii="仿宋" w:eastAsia="仿宋" w:hAnsi="仿宋" w:hint="eastAsia"/>
          <w:color w:val="000000"/>
          <w:kern w:val="0"/>
          <w:sz w:val="28"/>
          <w:szCs w:val="28"/>
        </w:rPr>
        <w:lastRenderedPageBreak/>
        <w:t>本项目</w:t>
      </w:r>
      <w:r>
        <w:rPr>
          <w:rFonts w:ascii="仿宋" w:eastAsia="仿宋" w:hAnsi="仿宋"/>
          <w:color w:val="000000"/>
          <w:kern w:val="0"/>
          <w:sz w:val="28"/>
          <w:szCs w:val="28"/>
        </w:rPr>
        <w:t>采用</w:t>
      </w:r>
      <w:r>
        <w:rPr>
          <w:rFonts w:ascii="仿宋" w:eastAsia="仿宋" w:hAnsi="仿宋" w:hint="eastAsia"/>
          <w:b/>
          <w:bCs/>
          <w:color w:val="000000"/>
          <w:kern w:val="0"/>
          <w:sz w:val="28"/>
          <w:szCs w:val="28"/>
          <w:u w:val="single"/>
        </w:rPr>
        <w:t>综合评估法</w:t>
      </w:r>
      <w:r>
        <w:rPr>
          <w:rFonts w:ascii="仿宋" w:eastAsia="仿宋" w:hAnsi="仿宋"/>
          <w:color w:val="000000"/>
          <w:kern w:val="0"/>
          <w:sz w:val="28"/>
          <w:szCs w:val="28"/>
        </w:rPr>
        <w:t>进行评标，即在最大限度地满足</w:t>
      </w:r>
      <w:r>
        <w:rPr>
          <w:rFonts w:ascii="仿宋" w:eastAsia="仿宋" w:hAnsi="仿宋" w:hint="eastAsia"/>
          <w:color w:val="000000"/>
          <w:kern w:val="0"/>
          <w:sz w:val="28"/>
          <w:szCs w:val="28"/>
        </w:rPr>
        <w:t>采购</w:t>
      </w:r>
      <w:r>
        <w:rPr>
          <w:rFonts w:ascii="仿宋" w:eastAsia="仿宋" w:hAnsi="仿宋"/>
          <w:color w:val="000000"/>
          <w:kern w:val="0"/>
          <w:sz w:val="28"/>
          <w:szCs w:val="28"/>
        </w:rPr>
        <w:t>文件实质性要求前提下，按照</w:t>
      </w:r>
      <w:r>
        <w:rPr>
          <w:rFonts w:ascii="仿宋" w:eastAsia="仿宋" w:hAnsi="仿宋" w:hint="eastAsia"/>
          <w:color w:val="000000"/>
          <w:kern w:val="0"/>
          <w:sz w:val="28"/>
          <w:szCs w:val="28"/>
        </w:rPr>
        <w:t>采购</w:t>
      </w:r>
      <w:r>
        <w:rPr>
          <w:rFonts w:ascii="仿宋" w:eastAsia="仿宋" w:hAnsi="仿宋"/>
          <w:color w:val="000000"/>
          <w:kern w:val="0"/>
          <w:sz w:val="28"/>
          <w:szCs w:val="28"/>
        </w:rPr>
        <w:t>文件中规定的各项因素进行综合评审</w:t>
      </w:r>
      <w:r>
        <w:rPr>
          <w:rFonts w:ascii="仿宋" w:eastAsia="仿宋" w:hAnsi="仿宋" w:hint="eastAsia"/>
          <w:color w:val="000000"/>
          <w:kern w:val="0"/>
          <w:sz w:val="28"/>
          <w:szCs w:val="28"/>
        </w:rPr>
        <w:t>，其中价格占总分50%，投标人标书规范程度、响应程度、服务质量、施工方案、服务业绩、公司资质等商业部分及技术部分占总分50%，综合考虑推荐最佳优秀中标人。</w:t>
      </w:r>
    </w:p>
    <w:p w:rsidR="00E66D55" w:rsidRDefault="00A50367">
      <w:pPr>
        <w:spacing w:line="360" w:lineRule="auto"/>
        <w:ind w:firstLineChars="200" w:firstLine="560"/>
        <w:rPr>
          <w:rFonts w:ascii="仿宋" w:eastAsia="仿宋" w:hAnsi="仿宋"/>
          <w:color w:val="000000"/>
          <w:kern w:val="0"/>
          <w:sz w:val="28"/>
          <w:szCs w:val="28"/>
        </w:rPr>
      </w:pPr>
      <w:r>
        <w:rPr>
          <w:rFonts w:ascii="仿宋" w:eastAsia="仿宋" w:hAnsi="仿宋" w:hint="eastAsia"/>
          <w:color w:val="000000"/>
          <w:kern w:val="0"/>
          <w:sz w:val="28"/>
          <w:szCs w:val="28"/>
        </w:rPr>
        <w:t>（三）确定成交供应商</w:t>
      </w:r>
    </w:p>
    <w:p w:rsidR="00E66D55" w:rsidRDefault="00A50367">
      <w:pPr>
        <w:spacing w:line="360" w:lineRule="auto"/>
        <w:ind w:firstLineChars="200" w:firstLine="560"/>
        <w:rPr>
          <w:rFonts w:ascii="仿宋" w:eastAsia="仿宋" w:hAnsi="仿宋"/>
          <w:color w:val="000000"/>
          <w:kern w:val="0"/>
          <w:sz w:val="28"/>
          <w:szCs w:val="28"/>
        </w:rPr>
      </w:pPr>
      <w:r>
        <w:rPr>
          <w:rFonts w:ascii="仿宋" w:eastAsia="仿宋" w:hAnsi="仿宋" w:hint="eastAsia"/>
          <w:color w:val="000000"/>
          <w:kern w:val="0"/>
          <w:sz w:val="28"/>
          <w:szCs w:val="28"/>
        </w:rPr>
        <w:t>（1）在满足招标文件全部内容的基础上，磋商小组按照综合评估法，评审专家根据实际需求进行最优商家选取并进行推荐，获得最多票数商家为中标候选人。票数相同时，业绩多者优先。</w:t>
      </w:r>
    </w:p>
    <w:p w:rsidR="00E66D55" w:rsidRDefault="00A50367" w:rsidP="00A50367">
      <w:pPr>
        <w:pStyle w:val="a4"/>
        <w:spacing w:line="360" w:lineRule="auto"/>
        <w:ind w:firstLineChars="221" w:firstLine="619"/>
        <w:rPr>
          <w:rFonts w:ascii="仿宋" w:eastAsia="仿宋" w:hAnsi="仿宋"/>
          <w:color w:val="000000"/>
          <w:sz w:val="28"/>
          <w:szCs w:val="28"/>
        </w:rPr>
      </w:pPr>
      <w:r>
        <w:rPr>
          <w:rFonts w:ascii="仿宋" w:eastAsia="仿宋" w:hAnsi="仿宋" w:hint="eastAsia"/>
          <w:color w:val="000000"/>
          <w:sz w:val="28"/>
          <w:szCs w:val="28"/>
        </w:rPr>
        <w:t>（2）在谈判结束后，按照谈判小组推荐的中标候选人顺序确定排序第一的投标人为成交供应商，如成交供应</w:t>
      </w:r>
      <w:proofErr w:type="gramStart"/>
      <w:r>
        <w:rPr>
          <w:rFonts w:ascii="仿宋" w:eastAsia="仿宋" w:hAnsi="仿宋" w:hint="eastAsia"/>
          <w:color w:val="000000"/>
          <w:sz w:val="28"/>
          <w:szCs w:val="28"/>
        </w:rPr>
        <w:t>商拒绝</w:t>
      </w:r>
      <w:proofErr w:type="gramEnd"/>
      <w:r>
        <w:rPr>
          <w:rFonts w:ascii="仿宋" w:eastAsia="仿宋" w:hAnsi="仿宋" w:hint="eastAsia"/>
          <w:color w:val="000000"/>
          <w:sz w:val="28"/>
          <w:szCs w:val="28"/>
        </w:rPr>
        <w:t>与采购人签订合同，或签订合同后无法履约的，磋商小组可以取消该供应商的中标资格，按顺序由排在其次的成交候选供应商递补，以此类推。</w:t>
      </w: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rsidP="00A50367">
      <w:pPr>
        <w:pStyle w:val="a4"/>
        <w:spacing w:line="360" w:lineRule="auto"/>
        <w:ind w:firstLineChars="221" w:firstLine="619"/>
        <w:rPr>
          <w:rFonts w:ascii="仿宋" w:eastAsia="仿宋" w:hAnsi="仿宋"/>
          <w:color w:val="000000"/>
          <w:sz w:val="28"/>
          <w:szCs w:val="28"/>
        </w:rPr>
      </w:pPr>
    </w:p>
    <w:p w:rsidR="00E66D55" w:rsidRDefault="00E66D55">
      <w:pPr>
        <w:pStyle w:val="a4"/>
        <w:spacing w:line="360" w:lineRule="auto"/>
        <w:rPr>
          <w:rFonts w:ascii="仿宋" w:eastAsia="仿宋" w:hAnsi="仿宋"/>
          <w:color w:val="000000"/>
          <w:sz w:val="28"/>
          <w:szCs w:val="28"/>
        </w:rPr>
      </w:pPr>
    </w:p>
    <w:p w:rsidR="00E66D55" w:rsidRDefault="00E66D55">
      <w:pPr>
        <w:pStyle w:val="a4"/>
        <w:spacing w:line="360" w:lineRule="auto"/>
        <w:rPr>
          <w:rFonts w:ascii="仿宋" w:eastAsia="仿宋" w:hAnsi="仿宋"/>
          <w:color w:val="000000"/>
          <w:sz w:val="28"/>
          <w:szCs w:val="28"/>
        </w:rPr>
      </w:pPr>
    </w:p>
    <w:p w:rsidR="00E66D55" w:rsidRDefault="00A50367">
      <w:pPr>
        <w:spacing w:line="360" w:lineRule="auto"/>
        <w:ind w:firstLine="556"/>
        <w:jc w:val="left"/>
        <w:outlineLvl w:val="0"/>
        <w:rPr>
          <w:rFonts w:ascii="仿宋" w:eastAsia="仿宋" w:hAnsi="仿宋" w:cs="Times New Roman"/>
          <w:bCs/>
          <w:kern w:val="44"/>
          <w:sz w:val="44"/>
          <w:szCs w:val="44"/>
        </w:rPr>
      </w:pPr>
      <w:bookmarkStart w:id="15" w:name="_Toc528058436"/>
      <w:r>
        <w:rPr>
          <w:rFonts w:ascii="仿宋" w:eastAsia="仿宋" w:hAnsi="仿宋" w:cs="Times New Roman" w:hint="eastAsia"/>
          <w:bCs/>
          <w:kern w:val="44"/>
          <w:sz w:val="44"/>
          <w:szCs w:val="44"/>
        </w:rPr>
        <w:lastRenderedPageBreak/>
        <w:t>第四章、响应文件格式与要求（仅供参考）</w:t>
      </w:r>
      <w:bookmarkEnd w:id="15"/>
    </w:p>
    <w:p w:rsidR="00E66D55" w:rsidRDefault="00A50367">
      <w:pPr>
        <w:pStyle w:val="2"/>
        <w:ind w:firstLineChars="200" w:firstLine="560"/>
        <w:rPr>
          <w:rFonts w:ascii="仿宋" w:eastAsia="仿宋" w:hAnsi="仿宋"/>
          <w:b w:val="0"/>
          <w:sz w:val="28"/>
        </w:rPr>
      </w:pPr>
      <w:bookmarkStart w:id="16" w:name="_Toc510190966"/>
      <w:bookmarkStart w:id="17" w:name="_Toc528058437"/>
      <w:r>
        <w:rPr>
          <w:rFonts w:ascii="仿宋" w:eastAsia="仿宋" w:hAnsi="仿宋" w:hint="eastAsia"/>
          <w:b w:val="0"/>
          <w:sz w:val="28"/>
        </w:rPr>
        <w:t>格式</w:t>
      </w:r>
      <w:proofErr w:type="gramStart"/>
      <w:r>
        <w:rPr>
          <w:rFonts w:ascii="仿宋" w:eastAsia="仿宋" w:hAnsi="仿宋" w:hint="eastAsia"/>
          <w:b w:val="0"/>
          <w:sz w:val="28"/>
        </w:rPr>
        <w:t>一</w:t>
      </w:r>
      <w:proofErr w:type="gramEnd"/>
      <w:r>
        <w:rPr>
          <w:rFonts w:ascii="仿宋" w:eastAsia="仿宋" w:hAnsi="仿宋" w:hint="eastAsia"/>
          <w:b w:val="0"/>
          <w:sz w:val="28"/>
        </w:rPr>
        <w:t>：</w:t>
      </w:r>
      <w:bookmarkEnd w:id="16"/>
      <w:bookmarkEnd w:id="17"/>
    </w:p>
    <w:p w:rsidR="00E66D55" w:rsidRDefault="00A50367">
      <w:pPr>
        <w:jc w:val="center"/>
        <w:rPr>
          <w:rFonts w:ascii="仿宋" w:eastAsia="仿宋" w:hAnsi="仿宋"/>
        </w:rPr>
      </w:pPr>
      <w:r>
        <w:rPr>
          <w:rFonts w:ascii="仿宋" w:eastAsia="仿宋" w:hAnsi="仿宋" w:hint="eastAsia"/>
          <w:sz w:val="40"/>
        </w:rPr>
        <w:t>（相应文件封面）</w:t>
      </w:r>
    </w:p>
    <w:p w:rsidR="00E66D55" w:rsidRDefault="00A50367">
      <w:pPr>
        <w:jc w:val="center"/>
        <w:rPr>
          <w:rFonts w:ascii="仿宋" w:eastAsia="仿宋" w:hAnsi="仿宋"/>
          <w:sz w:val="52"/>
          <w:szCs w:val="52"/>
        </w:rPr>
      </w:pPr>
      <w:r>
        <w:rPr>
          <w:rFonts w:ascii="仿宋" w:eastAsia="仿宋" w:hAnsi="仿宋" w:hint="eastAsia"/>
          <w:sz w:val="52"/>
          <w:szCs w:val="52"/>
        </w:rPr>
        <w:t>询价/竞争性磋商响应文件</w:t>
      </w:r>
    </w:p>
    <w:p w:rsidR="00E66D55" w:rsidRDefault="00A50367">
      <w:pPr>
        <w:jc w:val="center"/>
        <w:rPr>
          <w:rFonts w:ascii="仿宋" w:eastAsia="仿宋" w:hAnsi="仿宋"/>
          <w:sz w:val="52"/>
          <w:szCs w:val="52"/>
        </w:rPr>
      </w:pPr>
      <w:r>
        <w:rPr>
          <w:rFonts w:ascii="仿宋" w:eastAsia="仿宋" w:hAnsi="仿宋" w:hint="eastAsia"/>
          <w:sz w:val="52"/>
          <w:szCs w:val="52"/>
        </w:rPr>
        <w:t>（正本/副本）</w:t>
      </w:r>
    </w:p>
    <w:p w:rsidR="00E66D55" w:rsidRDefault="00A50367">
      <w:pPr>
        <w:jc w:val="center"/>
        <w:rPr>
          <w:rFonts w:ascii="仿宋" w:eastAsia="仿宋" w:hAnsi="仿宋"/>
          <w:sz w:val="44"/>
          <w:szCs w:val="44"/>
        </w:rPr>
      </w:pPr>
      <w:r>
        <w:rPr>
          <w:rFonts w:ascii="仿宋" w:eastAsia="仿宋" w:hAnsi="仿宋" w:hint="eastAsia"/>
          <w:sz w:val="44"/>
          <w:szCs w:val="44"/>
        </w:rPr>
        <w:t>项目名称：</w:t>
      </w:r>
    </w:p>
    <w:p w:rsidR="00E66D55" w:rsidRDefault="00A50367">
      <w:pPr>
        <w:jc w:val="center"/>
        <w:rPr>
          <w:rFonts w:ascii="仿宋" w:eastAsia="仿宋" w:hAnsi="仿宋"/>
          <w:sz w:val="44"/>
          <w:szCs w:val="44"/>
        </w:rPr>
      </w:pPr>
      <w:r>
        <w:rPr>
          <w:rFonts w:ascii="仿宋" w:eastAsia="仿宋" w:hAnsi="仿宋" w:hint="eastAsia"/>
          <w:sz w:val="44"/>
          <w:szCs w:val="44"/>
        </w:rPr>
        <w:t>项目编号：</w:t>
      </w:r>
    </w:p>
    <w:p w:rsidR="00E66D55" w:rsidRDefault="00E66D55">
      <w:pPr>
        <w:jc w:val="center"/>
        <w:rPr>
          <w:rFonts w:ascii="仿宋" w:eastAsia="仿宋" w:hAnsi="仿宋"/>
          <w:sz w:val="52"/>
          <w:szCs w:val="52"/>
        </w:rPr>
      </w:pPr>
    </w:p>
    <w:p w:rsidR="00E66D55" w:rsidRDefault="00E66D55">
      <w:pPr>
        <w:jc w:val="center"/>
        <w:rPr>
          <w:rFonts w:ascii="仿宋" w:eastAsia="仿宋" w:hAnsi="仿宋"/>
          <w:sz w:val="52"/>
          <w:szCs w:val="52"/>
        </w:rPr>
      </w:pPr>
    </w:p>
    <w:p w:rsidR="00E66D55" w:rsidRDefault="00E66D55">
      <w:pPr>
        <w:jc w:val="center"/>
        <w:rPr>
          <w:rFonts w:ascii="仿宋" w:eastAsia="仿宋" w:hAnsi="仿宋"/>
          <w:sz w:val="52"/>
          <w:szCs w:val="52"/>
        </w:rPr>
      </w:pPr>
    </w:p>
    <w:p w:rsidR="00E66D55" w:rsidRDefault="00E66D55">
      <w:pPr>
        <w:jc w:val="center"/>
        <w:rPr>
          <w:rFonts w:ascii="仿宋" w:eastAsia="仿宋" w:hAnsi="仿宋"/>
          <w:sz w:val="52"/>
          <w:szCs w:val="52"/>
        </w:rPr>
      </w:pPr>
    </w:p>
    <w:p w:rsidR="00E66D55" w:rsidRDefault="00A50367">
      <w:pPr>
        <w:jc w:val="center"/>
        <w:rPr>
          <w:rFonts w:ascii="仿宋" w:eastAsia="仿宋" w:hAnsi="仿宋"/>
          <w:sz w:val="44"/>
          <w:szCs w:val="44"/>
        </w:rPr>
      </w:pPr>
      <w:r>
        <w:rPr>
          <w:rFonts w:ascii="仿宋" w:eastAsia="仿宋" w:hAnsi="仿宋" w:hint="eastAsia"/>
          <w:sz w:val="44"/>
          <w:szCs w:val="44"/>
        </w:rPr>
        <w:t>竞标人名称</w:t>
      </w:r>
    </w:p>
    <w:p w:rsidR="00E66D55" w:rsidRDefault="00E66D55">
      <w:pPr>
        <w:jc w:val="center"/>
        <w:rPr>
          <w:rFonts w:ascii="仿宋" w:eastAsia="仿宋" w:hAnsi="仿宋"/>
          <w:sz w:val="44"/>
          <w:szCs w:val="44"/>
        </w:rPr>
      </w:pPr>
    </w:p>
    <w:p w:rsidR="00E66D55" w:rsidRDefault="00A50367">
      <w:pPr>
        <w:jc w:val="center"/>
        <w:rPr>
          <w:rFonts w:ascii="仿宋" w:eastAsia="仿宋" w:hAnsi="仿宋"/>
          <w:sz w:val="44"/>
          <w:szCs w:val="44"/>
        </w:rPr>
      </w:pPr>
      <w:r>
        <w:rPr>
          <w:rFonts w:ascii="仿宋" w:eastAsia="仿宋" w:hAnsi="仿宋" w:hint="eastAsia"/>
          <w:sz w:val="44"/>
          <w:szCs w:val="44"/>
        </w:rPr>
        <w:t>年    月    日</w:t>
      </w: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A50367">
      <w:pPr>
        <w:pStyle w:val="2"/>
        <w:rPr>
          <w:rFonts w:ascii="仿宋" w:eastAsia="仿宋" w:hAnsi="仿宋"/>
        </w:rPr>
      </w:pPr>
      <w:bookmarkStart w:id="18" w:name="_Toc528058438"/>
      <w:bookmarkStart w:id="19" w:name="_Toc510190967"/>
      <w:r>
        <w:rPr>
          <w:rFonts w:ascii="仿宋" w:eastAsia="仿宋" w:hAnsi="仿宋" w:hint="eastAsia"/>
        </w:rPr>
        <w:lastRenderedPageBreak/>
        <w:t>格式二：</w:t>
      </w:r>
      <w:bookmarkEnd w:id="18"/>
      <w:bookmarkEnd w:id="19"/>
    </w:p>
    <w:p w:rsidR="00E66D55" w:rsidRDefault="00A50367">
      <w:pPr>
        <w:jc w:val="center"/>
        <w:rPr>
          <w:rFonts w:ascii="仿宋" w:eastAsia="仿宋" w:hAnsi="仿宋"/>
          <w:sz w:val="32"/>
          <w:szCs w:val="32"/>
        </w:rPr>
      </w:pPr>
      <w:r>
        <w:rPr>
          <w:rFonts w:ascii="仿宋" w:eastAsia="仿宋" w:hAnsi="仿宋" w:hint="eastAsia"/>
          <w:sz w:val="32"/>
          <w:szCs w:val="32"/>
        </w:rPr>
        <w:t>目录</w:t>
      </w:r>
    </w:p>
    <w:p w:rsidR="00E66D55" w:rsidRDefault="00E66D55">
      <w:pPr>
        <w:rPr>
          <w:rFonts w:ascii="仿宋" w:eastAsia="仿宋" w:hAnsi="仿宋"/>
          <w:sz w:val="32"/>
          <w:szCs w:val="32"/>
        </w:rPr>
      </w:pPr>
    </w:p>
    <w:p w:rsidR="00E66D55" w:rsidRDefault="00E66D55">
      <w:pPr>
        <w:spacing w:line="480" w:lineRule="exact"/>
        <w:jc w:val="center"/>
        <w:rPr>
          <w:rFonts w:ascii="仿宋" w:eastAsia="仿宋" w:hAnsi="仿宋"/>
          <w:b/>
          <w:color w:val="000000"/>
          <w:sz w:val="28"/>
          <w:szCs w:val="28"/>
        </w:rPr>
      </w:pPr>
    </w:p>
    <w:p w:rsidR="00E66D55" w:rsidRDefault="00A50367">
      <w:pPr>
        <w:spacing w:line="360" w:lineRule="auto"/>
        <w:rPr>
          <w:rFonts w:ascii="仿宋" w:eastAsia="仿宋" w:hAnsi="仿宋"/>
          <w:color w:val="000000"/>
          <w:sz w:val="28"/>
          <w:szCs w:val="28"/>
        </w:rPr>
      </w:pPr>
      <w:r>
        <w:rPr>
          <w:rFonts w:ascii="仿宋" w:eastAsia="仿宋" w:hAnsi="仿宋" w:hint="eastAsia"/>
          <w:color w:val="000000"/>
          <w:sz w:val="28"/>
          <w:szCs w:val="28"/>
        </w:rPr>
        <w:t>一、投标承诺书……</w:t>
      </w:r>
      <w:proofErr w:type="gramStart"/>
      <w:r>
        <w:rPr>
          <w:rFonts w:ascii="仿宋" w:eastAsia="仿宋" w:hAnsi="仿宋" w:hint="eastAsia"/>
          <w:color w:val="000000"/>
          <w:sz w:val="28"/>
          <w:szCs w:val="28"/>
        </w:rPr>
        <w:t>……………………………………………………</w:t>
      </w:r>
      <w:proofErr w:type="gramEnd"/>
      <w:r>
        <w:rPr>
          <w:rFonts w:ascii="仿宋" w:eastAsia="仿宋" w:hAnsi="仿宋" w:hint="eastAsia"/>
          <w:color w:val="000000"/>
          <w:sz w:val="28"/>
          <w:szCs w:val="28"/>
        </w:rPr>
        <w:t>（ ）</w:t>
      </w:r>
    </w:p>
    <w:p w:rsidR="00E66D55" w:rsidRDefault="00A50367">
      <w:pPr>
        <w:spacing w:line="360" w:lineRule="auto"/>
        <w:rPr>
          <w:rFonts w:ascii="仿宋" w:eastAsia="仿宋" w:hAnsi="仿宋"/>
          <w:color w:val="000000"/>
          <w:sz w:val="28"/>
          <w:szCs w:val="28"/>
        </w:rPr>
      </w:pPr>
      <w:r>
        <w:rPr>
          <w:rFonts w:ascii="仿宋" w:eastAsia="仿宋" w:hAnsi="仿宋" w:hint="eastAsia"/>
          <w:color w:val="000000"/>
          <w:sz w:val="28"/>
          <w:szCs w:val="28"/>
        </w:rPr>
        <w:t>二、法定代表人授权委托书……</w:t>
      </w:r>
      <w:proofErr w:type="gramStart"/>
      <w:r>
        <w:rPr>
          <w:rFonts w:ascii="仿宋" w:eastAsia="仿宋" w:hAnsi="仿宋" w:hint="eastAsia"/>
          <w:color w:val="000000"/>
          <w:sz w:val="28"/>
          <w:szCs w:val="28"/>
        </w:rPr>
        <w:t>………………………………………</w:t>
      </w:r>
      <w:proofErr w:type="gramEnd"/>
      <w:r>
        <w:rPr>
          <w:rFonts w:ascii="仿宋" w:eastAsia="仿宋" w:hAnsi="仿宋" w:hint="eastAsia"/>
          <w:color w:val="000000"/>
          <w:sz w:val="28"/>
          <w:szCs w:val="28"/>
        </w:rPr>
        <w:t>（ ）</w:t>
      </w:r>
    </w:p>
    <w:p w:rsidR="00E66D55" w:rsidRDefault="00A50367">
      <w:pPr>
        <w:spacing w:line="360" w:lineRule="auto"/>
        <w:rPr>
          <w:rFonts w:ascii="仿宋" w:eastAsia="仿宋" w:hAnsi="仿宋"/>
          <w:color w:val="000000"/>
          <w:sz w:val="28"/>
          <w:szCs w:val="28"/>
        </w:rPr>
      </w:pPr>
      <w:r>
        <w:rPr>
          <w:rFonts w:ascii="仿宋" w:eastAsia="仿宋" w:hAnsi="仿宋" w:hint="eastAsia"/>
          <w:color w:val="000000"/>
          <w:sz w:val="28"/>
          <w:szCs w:val="28"/>
        </w:rPr>
        <w:t>三、项目分项报价明细表……</w:t>
      </w:r>
      <w:proofErr w:type="gramStart"/>
      <w:r>
        <w:rPr>
          <w:rFonts w:ascii="仿宋" w:eastAsia="仿宋" w:hAnsi="仿宋" w:hint="eastAsia"/>
          <w:color w:val="000000"/>
          <w:sz w:val="28"/>
          <w:szCs w:val="28"/>
        </w:rPr>
        <w:t>…………………………………………</w:t>
      </w:r>
      <w:proofErr w:type="gramEnd"/>
      <w:r>
        <w:rPr>
          <w:rFonts w:ascii="仿宋" w:eastAsia="仿宋" w:hAnsi="仿宋" w:hint="eastAsia"/>
          <w:color w:val="000000"/>
          <w:sz w:val="28"/>
          <w:szCs w:val="28"/>
        </w:rPr>
        <w:t>（ ）</w:t>
      </w:r>
    </w:p>
    <w:p w:rsidR="00E66D55" w:rsidRDefault="00A50367">
      <w:pPr>
        <w:spacing w:line="360" w:lineRule="auto"/>
        <w:rPr>
          <w:rFonts w:ascii="仿宋" w:eastAsia="仿宋" w:hAnsi="仿宋"/>
          <w:color w:val="000000"/>
          <w:sz w:val="28"/>
          <w:szCs w:val="28"/>
        </w:rPr>
      </w:pPr>
      <w:r>
        <w:rPr>
          <w:rFonts w:ascii="仿宋" w:eastAsia="仿宋" w:hAnsi="仿宋" w:hint="eastAsia"/>
          <w:color w:val="000000"/>
          <w:sz w:val="28"/>
          <w:szCs w:val="28"/>
        </w:rPr>
        <w:t>四、项目服务方案、承诺和质量保证措施……</w:t>
      </w:r>
      <w:proofErr w:type="gramStart"/>
      <w:r>
        <w:rPr>
          <w:rFonts w:ascii="仿宋" w:eastAsia="仿宋" w:hAnsi="仿宋" w:hint="eastAsia"/>
          <w:color w:val="000000"/>
          <w:sz w:val="28"/>
          <w:szCs w:val="28"/>
        </w:rPr>
        <w:t>………………………</w:t>
      </w:r>
      <w:proofErr w:type="gramEnd"/>
      <w:r>
        <w:rPr>
          <w:rFonts w:ascii="仿宋" w:eastAsia="仿宋" w:hAnsi="仿宋" w:hint="eastAsia"/>
          <w:color w:val="000000"/>
          <w:sz w:val="28"/>
          <w:szCs w:val="28"/>
        </w:rPr>
        <w:t>（ ）</w:t>
      </w:r>
    </w:p>
    <w:p w:rsidR="00E66D55" w:rsidRDefault="00E66D55">
      <w:pPr>
        <w:jc w:val="center"/>
        <w:rPr>
          <w:rFonts w:ascii="仿宋" w:eastAsia="仿宋" w:hAnsi="仿宋"/>
          <w:sz w:val="32"/>
          <w:szCs w:val="32"/>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widowControl/>
        <w:rPr>
          <w:rFonts w:ascii="仿宋" w:eastAsia="仿宋" w:hAnsi="仿宋"/>
          <w:sz w:val="44"/>
          <w:szCs w:val="44"/>
        </w:rPr>
      </w:pPr>
    </w:p>
    <w:p w:rsidR="00E66D55" w:rsidRDefault="00E66D55">
      <w:pPr>
        <w:rPr>
          <w:rFonts w:ascii="仿宋" w:eastAsia="仿宋" w:hAnsi="仿宋"/>
          <w:sz w:val="44"/>
          <w:szCs w:val="44"/>
        </w:rPr>
      </w:pPr>
    </w:p>
    <w:p w:rsidR="00E66D55" w:rsidRDefault="00A50367">
      <w:pPr>
        <w:pStyle w:val="2"/>
        <w:rPr>
          <w:rFonts w:ascii="仿宋" w:eastAsia="仿宋" w:hAnsi="仿宋"/>
        </w:rPr>
      </w:pPr>
      <w:bookmarkStart w:id="20" w:name="_Toc528058439"/>
      <w:bookmarkStart w:id="21" w:name="_Toc510190968"/>
      <w:r>
        <w:rPr>
          <w:rFonts w:ascii="仿宋" w:eastAsia="仿宋" w:hAnsi="仿宋" w:hint="eastAsia"/>
        </w:rPr>
        <w:lastRenderedPageBreak/>
        <w:t>格式三</w:t>
      </w:r>
      <w:bookmarkEnd w:id="20"/>
      <w:bookmarkEnd w:id="21"/>
    </w:p>
    <w:p w:rsidR="00E66D55" w:rsidRDefault="00A50367">
      <w:pPr>
        <w:jc w:val="center"/>
        <w:rPr>
          <w:rFonts w:ascii="仿宋" w:eastAsia="仿宋" w:hAnsi="仿宋"/>
          <w:bCs/>
          <w:color w:val="000000"/>
          <w:sz w:val="28"/>
          <w:szCs w:val="28"/>
        </w:rPr>
      </w:pPr>
      <w:r>
        <w:rPr>
          <w:rFonts w:ascii="仿宋" w:eastAsia="仿宋" w:hAnsi="仿宋" w:hint="eastAsia"/>
          <w:bCs/>
          <w:color w:val="000000"/>
          <w:sz w:val="28"/>
          <w:szCs w:val="28"/>
        </w:rPr>
        <w:t>投标承诺书</w:t>
      </w:r>
    </w:p>
    <w:p w:rsidR="00E66D55" w:rsidRDefault="00A50367">
      <w:pPr>
        <w:spacing w:line="360" w:lineRule="auto"/>
        <w:ind w:firstLineChars="20" w:firstLine="56"/>
        <w:rPr>
          <w:rFonts w:ascii="仿宋" w:eastAsia="仿宋" w:hAnsi="仿宋"/>
          <w:color w:val="000000"/>
          <w:sz w:val="28"/>
          <w:szCs w:val="28"/>
        </w:rPr>
      </w:pPr>
      <w:r>
        <w:rPr>
          <w:rFonts w:ascii="仿宋" w:eastAsia="仿宋" w:hAnsi="仿宋" w:hint="eastAsia"/>
          <w:color w:val="000000"/>
          <w:sz w:val="28"/>
          <w:szCs w:val="28"/>
        </w:rPr>
        <w:t xml:space="preserve">鄂尔多斯市空港实业有限公司： </w:t>
      </w:r>
    </w:p>
    <w:p w:rsidR="00E66D55" w:rsidRDefault="00A50367">
      <w:pPr>
        <w:spacing w:line="360" w:lineRule="auto"/>
        <w:ind w:firstLineChars="220" w:firstLine="616"/>
        <w:rPr>
          <w:rFonts w:ascii="仿宋" w:eastAsia="仿宋" w:hAnsi="仿宋"/>
          <w:color w:val="000000"/>
          <w:sz w:val="28"/>
          <w:szCs w:val="28"/>
        </w:rPr>
      </w:pPr>
      <w:r>
        <w:rPr>
          <w:rFonts w:ascii="仿宋" w:eastAsia="仿宋" w:hAnsi="仿宋" w:hint="eastAsia"/>
          <w:color w:val="000000"/>
          <w:sz w:val="28"/>
          <w:szCs w:val="28"/>
        </w:rPr>
        <w:t>1.按照已收到的项目编号为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采购项目采购文件要求，经我公司/本人认真研究投标须知、技术规范、资质要求和其它有关要求后，我方愿按上述合同条款、技术规范、资质要求进行投标。我方完全接受本次招标文件规定的所有要求，并承诺在中标后履行我方的全部义务。我方的最终报价为总承包价，保证不以任何理由增加报价。如有缺项、漏项部份，均由我方无条件负责补齐。</w:t>
      </w:r>
    </w:p>
    <w:p w:rsidR="00E66D55" w:rsidRDefault="00A50367">
      <w:pPr>
        <w:spacing w:line="360" w:lineRule="auto"/>
        <w:ind w:firstLineChars="220" w:firstLine="616"/>
        <w:rPr>
          <w:rFonts w:ascii="仿宋" w:eastAsia="仿宋" w:hAnsi="仿宋"/>
          <w:color w:val="000000"/>
          <w:sz w:val="28"/>
          <w:szCs w:val="28"/>
        </w:rPr>
      </w:pPr>
      <w:r>
        <w:rPr>
          <w:rFonts w:ascii="仿宋" w:eastAsia="仿宋" w:hAnsi="仿宋" w:hint="eastAsia"/>
          <w:color w:val="000000"/>
          <w:sz w:val="28"/>
          <w:szCs w:val="28"/>
        </w:rPr>
        <w:t>2.一旦我方中标，我方保证在合同签订后履行服务内容。</w:t>
      </w:r>
    </w:p>
    <w:p w:rsidR="00E66D55" w:rsidRDefault="00A50367">
      <w:pPr>
        <w:spacing w:line="360" w:lineRule="auto"/>
        <w:ind w:firstLine="57"/>
        <w:rPr>
          <w:rFonts w:ascii="仿宋" w:eastAsia="仿宋" w:hAnsi="仿宋"/>
          <w:color w:val="000000"/>
          <w:sz w:val="28"/>
          <w:szCs w:val="28"/>
        </w:rPr>
      </w:pPr>
      <w:r>
        <w:rPr>
          <w:rFonts w:ascii="仿宋" w:eastAsia="仿宋" w:hAnsi="仿宋" w:hint="eastAsia"/>
          <w:color w:val="000000"/>
          <w:sz w:val="28"/>
          <w:szCs w:val="28"/>
        </w:rPr>
        <w:t xml:space="preserve">    3.我方同意所递交的响应文件在“投标须知”规定的投标有效期内有效，在此期间内我方的投标如能中标，我方将受此约束。</w:t>
      </w:r>
    </w:p>
    <w:p w:rsidR="00E66D55" w:rsidRDefault="00A50367">
      <w:pPr>
        <w:spacing w:line="360" w:lineRule="auto"/>
        <w:ind w:firstLineChars="220" w:firstLine="616"/>
        <w:rPr>
          <w:rFonts w:ascii="仿宋" w:eastAsia="仿宋" w:hAnsi="仿宋"/>
          <w:color w:val="000000"/>
          <w:sz w:val="28"/>
          <w:szCs w:val="28"/>
        </w:rPr>
      </w:pPr>
      <w:r>
        <w:rPr>
          <w:rFonts w:ascii="仿宋" w:eastAsia="仿宋" w:hAnsi="仿宋" w:hint="eastAsia"/>
          <w:color w:val="000000"/>
          <w:sz w:val="28"/>
          <w:szCs w:val="28"/>
        </w:rPr>
        <w:t>4.我方郑重声明：所提供的响应文件内容全部真实有效。</w:t>
      </w:r>
    </w:p>
    <w:p w:rsidR="00E66D55" w:rsidRDefault="00A50367">
      <w:pPr>
        <w:spacing w:line="360" w:lineRule="auto"/>
        <w:ind w:firstLineChars="220" w:firstLine="616"/>
        <w:rPr>
          <w:rFonts w:ascii="仿宋" w:eastAsia="仿宋" w:hAnsi="仿宋"/>
          <w:color w:val="000000"/>
          <w:sz w:val="28"/>
          <w:szCs w:val="28"/>
        </w:rPr>
      </w:pPr>
      <w:r>
        <w:rPr>
          <w:rFonts w:ascii="仿宋" w:eastAsia="仿宋" w:hAnsi="仿宋" w:hint="eastAsia"/>
          <w:color w:val="000000"/>
          <w:sz w:val="28"/>
          <w:szCs w:val="28"/>
        </w:rPr>
        <w:t>5.我方</w:t>
      </w:r>
      <w:r>
        <w:rPr>
          <w:rFonts w:ascii="仿宋" w:eastAsia="仿宋" w:hAnsi="仿宋" w:hint="eastAsia"/>
          <w:color w:val="000000"/>
          <w:kern w:val="0"/>
          <w:sz w:val="28"/>
          <w:szCs w:val="28"/>
        </w:rPr>
        <w:t>接受招标文件所列须知中关于没收投标保证金的约定。</w:t>
      </w:r>
    </w:p>
    <w:p w:rsidR="00E66D55" w:rsidRDefault="00A50367">
      <w:pPr>
        <w:spacing w:line="360" w:lineRule="auto"/>
        <w:ind w:firstLineChars="220" w:firstLine="616"/>
        <w:rPr>
          <w:rFonts w:ascii="仿宋" w:eastAsia="仿宋" w:hAnsi="仿宋"/>
          <w:color w:val="000000"/>
          <w:sz w:val="28"/>
          <w:szCs w:val="28"/>
        </w:rPr>
      </w:pPr>
      <w:r>
        <w:rPr>
          <w:rFonts w:ascii="仿宋" w:eastAsia="仿宋" w:hAnsi="仿宋" w:hint="eastAsia"/>
          <w:color w:val="000000"/>
          <w:sz w:val="28"/>
          <w:szCs w:val="28"/>
        </w:rPr>
        <w:t>6.我方同意提供</w:t>
      </w:r>
      <w:r>
        <w:rPr>
          <w:rFonts w:ascii="仿宋" w:eastAsia="仿宋" w:hAnsi="仿宋" w:hint="eastAsia"/>
          <w:color w:val="000000"/>
          <w:kern w:val="0"/>
          <w:sz w:val="28"/>
          <w:szCs w:val="28"/>
        </w:rPr>
        <w:t>按照贵方</w:t>
      </w:r>
      <w:r>
        <w:rPr>
          <w:rFonts w:ascii="仿宋" w:eastAsia="仿宋" w:hAnsi="仿宋" w:hint="eastAsia"/>
          <w:color w:val="000000"/>
          <w:sz w:val="28"/>
          <w:szCs w:val="28"/>
        </w:rPr>
        <w:t>可能另外要求的与其投标有关的任何数据或资料。除非另外达成协议并生效，否则，中标通知书和本响应文件将构成约束双方合同的组成部分。</w:t>
      </w:r>
    </w:p>
    <w:p w:rsidR="00E66D55" w:rsidRDefault="00A50367" w:rsidP="00A50367">
      <w:pPr>
        <w:spacing w:line="450" w:lineRule="exact"/>
        <w:ind w:firstLineChars="302" w:firstLine="846"/>
        <w:rPr>
          <w:rFonts w:ascii="仿宋" w:eastAsia="仿宋" w:hAnsi="仿宋"/>
          <w:color w:val="000000"/>
          <w:kern w:val="0"/>
          <w:sz w:val="28"/>
          <w:szCs w:val="28"/>
          <w:u w:val="single"/>
        </w:rPr>
      </w:pPr>
      <w:r>
        <w:rPr>
          <w:rFonts w:ascii="仿宋" w:eastAsia="仿宋" w:hAnsi="仿宋" w:hint="eastAsia"/>
          <w:color w:val="000000"/>
          <w:kern w:val="0"/>
          <w:sz w:val="28"/>
          <w:szCs w:val="28"/>
        </w:rPr>
        <w:t>供应商名称：</w:t>
      </w:r>
    </w:p>
    <w:p w:rsidR="00E66D55" w:rsidRDefault="00A50367">
      <w:pPr>
        <w:autoSpaceDE w:val="0"/>
        <w:autoSpaceDN w:val="0"/>
        <w:adjustRightInd w:val="0"/>
        <w:spacing w:line="450" w:lineRule="exact"/>
        <w:ind w:right="246" w:firstLineChars="300" w:firstLine="840"/>
        <w:rPr>
          <w:rFonts w:ascii="仿宋" w:eastAsia="仿宋" w:hAnsi="仿宋"/>
          <w:color w:val="000000"/>
          <w:sz w:val="28"/>
          <w:szCs w:val="28"/>
        </w:rPr>
      </w:pPr>
      <w:r>
        <w:rPr>
          <w:rFonts w:ascii="仿宋" w:eastAsia="仿宋" w:hAnsi="仿宋" w:hint="eastAsia"/>
          <w:color w:val="000000"/>
          <w:kern w:val="0"/>
          <w:sz w:val="28"/>
          <w:szCs w:val="28"/>
        </w:rPr>
        <w:t xml:space="preserve">详细地址：                        </w:t>
      </w:r>
      <w:r>
        <w:rPr>
          <w:rFonts w:ascii="仿宋" w:eastAsia="仿宋" w:hAnsi="仿宋" w:hint="eastAsia"/>
          <w:color w:val="000000"/>
          <w:sz w:val="28"/>
          <w:szCs w:val="28"/>
        </w:rPr>
        <w:t>邮政编码：</w:t>
      </w:r>
    </w:p>
    <w:p w:rsidR="00E66D55" w:rsidRDefault="00A50367">
      <w:pPr>
        <w:autoSpaceDE w:val="0"/>
        <w:autoSpaceDN w:val="0"/>
        <w:adjustRightInd w:val="0"/>
        <w:spacing w:line="450" w:lineRule="exact"/>
        <w:ind w:right="246" w:firstLineChars="300" w:firstLine="840"/>
        <w:rPr>
          <w:rFonts w:ascii="仿宋" w:eastAsia="仿宋" w:hAnsi="仿宋"/>
          <w:color w:val="000000"/>
          <w:kern w:val="0"/>
          <w:sz w:val="28"/>
          <w:szCs w:val="28"/>
        </w:rPr>
      </w:pPr>
      <w:r>
        <w:rPr>
          <w:rFonts w:ascii="仿宋" w:eastAsia="仿宋" w:hAnsi="仿宋" w:hint="eastAsia"/>
          <w:color w:val="000000"/>
          <w:kern w:val="0"/>
          <w:sz w:val="28"/>
          <w:szCs w:val="28"/>
        </w:rPr>
        <w:t>电    话：        传    真：      电子函件：</w:t>
      </w:r>
    </w:p>
    <w:p w:rsidR="00E66D55" w:rsidRDefault="00A50367">
      <w:pPr>
        <w:autoSpaceDE w:val="0"/>
        <w:autoSpaceDN w:val="0"/>
        <w:adjustRightInd w:val="0"/>
        <w:spacing w:line="450" w:lineRule="exact"/>
        <w:ind w:right="246" w:firstLineChars="300" w:firstLine="840"/>
        <w:rPr>
          <w:rFonts w:ascii="仿宋" w:eastAsia="仿宋" w:hAnsi="仿宋"/>
          <w:color w:val="000000"/>
          <w:sz w:val="28"/>
          <w:szCs w:val="28"/>
        </w:rPr>
      </w:pPr>
      <w:r>
        <w:rPr>
          <w:rFonts w:ascii="仿宋" w:eastAsia="仿宋" w:hAnsi="仿宋" w:hint="eastAsia"/>
          <w:color w:val="000000"/>
          <w:sz w:val="28"/>
          <w:szCs w:val="28"/>
        </w:rPr>
        <w:t>供应商开户银行：                  账号/行号：</w:t>
      </w:r>
    </w:p>
    <w:p w:rsidR="00E66D55" w:rsidRDefault="00A50367">
      <w:pPr>
        <w:adjustRightInd w:val="0"/>
        <w:snapToGrid w:val="0"/>
        <w:spacing w:line="450" w:lineRule="exact"/>
        <w:ind w:firstLineChars="300" w:firstLine="840"/>
        <w:rPr>
          <w:rFonts w:ascii="仿宋" w:eastAsia="仿宋" w:hAnsi="仿宋"/>
          <w:color w:val="000000"/>
          <w:sz w:val="28"/>
          <w:szCs w:val="28"/>
        </w:rPr>
      </w:pPr>
      <w:r>
        <w:rPr>
          <w:rFonts w:ascii="仿宋" w:eastAsia="仿宋" w:hAnsi="仿宋" w:hint="eastAsia"/>
          <w:color w:val="000000"/>
          <w:sz w:val="28"/>
          <w:szCs w:val="28"/>
        </w:rPr>
        <w:t>供应商法人签字：</w:t>
      </w:r>
    </w:p>
    <w:p w:rsidR="00E66D55" w:rsidRDefault="00A50367">
      <w:pPr>
        <w:adjustRightInd w:val="0"/>
        <w:snapToGrid w:val="0"/>
        <w:spacing w:line="450" w:lineRule="exact"/>
        <w:ind w:firstLineChars="300" w:firstLine="840"/>
        <w:rPr>
          <w:rFonts w:ascii="仿宋" w:eastAsia="仿宋" w:hAnsi="仿宋"/>
          <w:color w:val="000000"/>
          <w:sz w:val="28"/>
          <w:szCs w:val="28"/>
          <w:u w:val="single"/>
        </w:rPr>
      </w:pPr>
      <w:r>
        <w:rPr>
          <w:rFonts w:ascii="仿宋" w:eastAsia="仿宋" w:hAnsi="仿宋" w:hint="eastAsia"/>
          <w:color w:val="000000"/>
          <w:sz w:val="28"/>
          <w:szCs w:val="28"/>
        </w:rPr>
        <w:t>供应商法人授权代表签字：</w:t>
      </w:r>
    </w:p>
    <w:p w:rsidR="00E66D55" w:rsidRDefault="00A50367">
      <w:pPr>
        <w:autoSpaceDE w:val="0"/>
        <w:autoSpaceDN w:val="0"/>
        <w:spacing w:line="450" w:lineRule="exact"/>
        <w:ind w:firstLineChars="1950" w:firstLine="5460"/>
        <w:rPr>
          <w:rFonts w:ascii="仿宋" w:eastAsia="仿宋" w:hAnsi="仿宋"/>
          <w:color w:val="000000"/>
          <w:sz w:val="28"/>
          <w:szCs w:val="28"/>
        </w:rPr>
      </w:pPr>
      <w:r>
        <w:rPr>
          <w:rFonts w:ascii="仿宋" w:eastAsia="仿宋" w:hAnsi="仿宋" w:hint="eastAsia"/>
          <w:color w:val="000000"/>
          <w:sz w:val="28"/>
          <w:szCs w:val="28"/>
        </w:rPr>
        <w:t>供应商名称(公章)：</w:t>
      </w:r>
    </w:p>
    <w:p w:rsidR="00E66D55" w:rsidRDefault="00A50367">
      <w:pPr>
        <w:autoSpaceDE w:val="0"/>
        <w:autoSpaceDN w:val="0"/>
        <w:spacing w:line="450" w:lineRule="exact"/>
        <w:ind w:firstLineChars="2150" w:firstLine="6020"/>
        <w:rPr>
          <w:rFonts w:ascii="仿宋" w:eastAsia="仿宋" w:hAnsi="仿宋"/>
          <w:color w:val="000000"/>
          <w:sz w:val="28"/>
          <w:szCs w:val="28"/>
        </w:rPr>
      </w:pPr>
      <w:r>
        <w:rPr>
          <w:rFonts w:ascii="仿宋" w:eastAsia="仿宋" w:hAnsi="仿宋" w:hint="eastAsia"/>
          <w:color w:val="000000"/>
          <w:sz w:val="28"/>
          <w:szCs w:val="28"/>
        </w:rPr>
        <w:t>年 月 日</w:t>
      </w:r>
    </w:p>
    <w:p w:rsidR="00E66D55" w:rsidRDefault="00A50367">
      <w:pPr>
        <w:pStyle w:val="2"/>
        <w:rPr>
          <w:rFonts w:ascii="仿宋" w:eastAsia="仿宋" w:hAnsi="仿宋"/>
        </w:rPr>
      </w:pPr>
      <w:bookmarkStart w:id="22" w:name="_Toc510190969"/>
      <w:bookmarkStart w:id="23" w:name="_Toc528058440"/>
      <w:r>
        <w:rPr>
          <w:rFonts w:ascii="仿宋" w:eastAsia="仿宋" w:hAnsi="仿宋" w:hint="eastAsia"/>
        </w:rPr>
        <w:lastRenderedPageBreak/>
        <w:t>格式四</w:t>
      </w:r>
      <w:bookmarkEnd w:id="22"/>
      <w:bookmarkEnd w:id="23"/>
    </w:p>
    <w:p w:rsidR="00E66D55" w:rsidRDefault="00A50367">
      <w:pPr>
        <w:jc w:val="center"/>
        <w:rPr>
          <w:rFonts w:ascii="仿宋" w:eastAsia="仿宋" w:hAnsi="仿宋"/>
          <w:sz w:val="28"/>
          <w:szCs w:val="28"/>
        </w:rPr>
      </w:pPr>
      <w:r>
        <w:rPr>
          <w:rFonts w:ascii="仿宋" w:eastAsia="仿宋" w:hAnsi="仿宋" w:hint="eastAsia"/>
          <w:sz w:val="28"/>
          <w:szCs w:val="28"/>
        </w:rPr>
        <w:t>法定代表人授权委托书</w:t>
      </w:r>
    </w:p>
    <w:p w:rsidR="00E66D55" w:rsidRDefault="00E66D55">
      <w:pPr>
        <w:spacing w:line="480" w:lineRule="exact"/>
        <w:ind w:firstLineChars="300" w:firstLine="840"/>
        <w:rPr>
          <w:rFonts w:ascii="仿宋" w:eastAsia="仿宋" w:hAnsi="仿宋"/>
          <w:sz w:val="28"/>
          <w:szCs w:val="28"/>
        </w:rPr>
      </w:pP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 xml:space="preserve">兹委派我单位 </w:t>
      </w:r>
      <w:r>
        <w:rPr>
          <w:rFonts w:ascii="仿宋" w:eastAsia="仿宋" w:hAnsi="仿宋" w:hint="eastAsia"/>
          <w:sz w:val="28"/>
          <w:szCs w:val="28"/>
        </w:rPr>
        <w:t xml:space="preserve">       </w:t>
      </w:r>
      <w:r>
        <w:rPr>
          <w:rFonts w:ascii="仿宋" w:eastAsia="仿宋" w:hAnsi="仿宋"/>
          <w:sz w:val="28"/>
          <w:szCs w:val="28"/>
        </w:rPr>
        <w:t xml:space="preserve">（姓名）参加贵单位组织的          </w:t>
      </w:r>
      <w:r>
        <w:rPr>
          <w:rFonts w:ascii="仿宋" w:eastAsia="仿宋" w:hAnsi="仿宋" w:hint="eastAsia"/>
          <w:sz w:val="28"/>
          <w:szCs w:val="28"/>
        </w:rPr>
        <w:t xml:space="preserve">        </w:t>
      </w:r>
      <w:r>
        <w:rPr>
          <w:rFonts w:ascii="仿宋" w:eastAsia="仿宋" w:hAnsi="仿宋"/>
          <w:sz w:val="28"/>
          <w:szCs w:val="28"/>
        </w:rPr>
        <w:t>采购活动（项目编号：</w:t>
      </w:r>
      <w:r>
        <w:rPr>
          <w:rFonts w:ascii="仿宋" w:eastAsia="仿宋" w:hAnsi="仿宋" w:hint="eastAsia"/>
          <w:sz w:val="28"/>
          <w:szCs w:val="28"/>
        </w:rPr>
        <w:t xml:space="preserve">          </w:t>
      </w:r>
      <w:r>
        <w:rPr>
          <w:rFonts w:ascii="仿宋" w:eastAsia="仿宋" w:hAnsi="仿宋"/>
          <w:sz w:val="28"/>
          <w:szCs w:val="28"/>
        </w:rPr>
        <w:t>），委派人全权代表我单位处理本次竞标中的有关事务，并签署全部有关文件、协议及合同。我单位对委托代理人签署内容负全部责任。</w:t>
      </w: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本授权书于签字盖章后生效，在贵</w:t>
      </w:r>
      <w:r>
        <w:rPr>
          <w:rFonts w:ascii="仿宋" w:eastAsia="仿宋" w:hAnsi="仿宋" w:hint="eastAsia"/>
          <w:sz w:val="28"/>
          <w:szCs w:val="28"/>
        </w:rPr>
        <w:t>公司</w:t>
      </w:r>
      <w:r>
        <w:rPr>
          <w:rFonts w:ascii="仿宋" w:eastAsia="仿宋" w:hAnsi="仿宋"/>
          <w:sz w:val="28"/>
          <w:szCs w:val="28"/>
        </w:rPr>
        <w:t>收到撤消授权的书面通知以前，本授权书一直有效。被授权人签署的所有文件不因授权的撤消而失效。</w:t>
      </w: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委托代理人无转委权。</w:t>
      </w: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特此委托。</w:t>
      </w:r>
    </w:p>
    <w:p w:rsidR="00E66D55" w:rsidRDefault="00E66D55">
      <w:pPr>
        <w:spacing w:line="450" w:lineRule="exact"/>
        <w:ind w:firstLineChars="20" w:firstLine="56"/>
        <w:rPr>
          <w:rFonts w:ascii="仿宋" w:eastAsia="仿宋" w:hAnsi="仿宋"/>
          <w:sz w:val="28"/>
          <w:szCs w:val="28"/>
        </w:rPr>
      </w:pPr>
    </w:p>
    <w:p w:rsidR="00E66D55" w:rsidRDefault="00E84B52">
      <w:pPr>
        <w:spacing w:line="450" w:lineRule="exact"/>
        <w:ind w:firstLineChars="20" w:firstLine="56"/>
        <w:rPr>
          <w:rFonts w:ascii="仿宋" w:eastAsia="仿宋" w:hAnsi="仿宋"/>
          <w:sz w:val="28"/>
          <w:szCs w:val="28"/>
        </w:rPr>
      </w:pPr>
      <w:r>
        <w:rPr>
          <w:rFonts w:ascii="仿宋" w:eastAsia="仿宋" w:hAnsi="仿宋"/>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270pt;margin-top:9.6pt;width:198pt;height:150pt;z-index:251660288" o:gfxdata="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LVa2AAAAAoB&#10;AAAPAAAAAAAAAAEAIAAAACIAAABkcnMvZG93bnJldi54bWxQSwECFAAUAAAACACHTuJA1Rc5s+IB&#10;AADoAwAADgAAAAAAAAABACAAAAAnAQAAZHJzL2Uyb0RvYy54bWxQSwUGAAAAAAYABgBZAQAAewUA&#10;AAAA&#10;">
            <v:textbox>
              <w:txbxContent>
                <w:p w:rsidR="0097449D" w:rsidRDefault="0097449D">
                  <w:pPr>
                    <w:spacing w:line="560" w:lineRule="exact"/>
                    <w:jc w:val="center"/>
                    <w:rPr>
                      <w:rFonts w:ascii="黑体" w:eastAsia="黑体"/>
                      <w:sz w:val="28"/>
                      <w:szCs w:val="28"/>
                    </w:rPr>
                  </w:pPr>
                </w:p>
                <w:p w:rsidR="0097449D" w:rsidRDefault="0097449D">
                  <w:pPr>
                    <w:spacing w:line="560" w:lineRule="exact"/>
                    <w:jc w:val="center"/>
                    <w:rPr>
                      <w:rFonts w:ascii="黑体" w:eastAsia="黑体"/>
                      <w:sz w:val="28"/>
                      <w:szCs w:val="28"/>
                    </w:rPr>
                  </w:pPr>
                </w:p>
                <w:p w:rsidR="0097449D" w:rsidRDefault="0097449D">
                  <w:pPr>
                    <w:jc w:val="center"/>
                    <w:rPr>
                      <w:rFonts w:ascii="黑体" w:eastAsia="黑体"/>
                      <w:sz w:val="32"/>
                      <w:szCs w:val="32"/>
                    </w:rPr>
                  </w:pPr>
                  <w:r>
                    <w:rPr>
                      <w:rFonts w:ascii="黑体" w:eastAsia="黑体" w:hint="eastAsia"/>
                      <w:sz w:val="32"/>
                      <w:szCs w:val="32"/>
                    </w:rPr>
                    <w:t>委托代理人身份证扫描件</w:t>
                  </w:r>
                </w:p>
                <w:p w:rsidR="0097449D" w:rsidRDefault="0097449D">
                  <w:pPr>
                    <w:jc w:val="center"/>
                    <w:rPr>
                      <w:rFonts w:ascii="楷体_GB2312" w:eastAsia="楷体_GB2312"/>
                    </w:rPr>
                  </w:pPr>
                  <w:r>
                    <w:rPr>
                      <w:rFonts w:ascii="楷体_GB2312" w:eastAsia="楷体_GB2312" w:hint="eastAsia"/>
                    </w:rPr>
                    <w:t>（本证件需直接扫描，不允许粘贴）</w:t>
                  </w:r>
                </w:p>
                <w:p w:rsidR="0097449D" w:rsidRDefault="0097449D">
                  <w:pPr>
                    <w:jc w:val="center"/>
                    <w:rPr>
                      <w:rFonts w:ascii="黑体" w:eastAsia="黑体"/>
                      <w:sz w:val="32"/>
                      <w:szCs w:val="32"/>
                    </w:rPr>
                  </w:pPr>
                </w:p>
              </w:txbxContent>
            </v:textbox>
          </v:shape>
        </w:pict>
      </w:r>
      <w:r>
        <w:rPr>
          <w:rFonts w:ascii="仿宋" w:eastAsia="仿宋" w:hAnsi="仿宋"/>
          <w:sz w:val="28"/>
          <w:szCs w:val="28"/>
        </w:rPr>
        <w:pict>
          <v:shape id="Text Box 3" o:spid="_x0000_s2050" type="#_x0000_t202" style="position:absolute;left:0;text-align:left;margin-left:-9pt;margin-top:8.6pt;width:207pt;height:150pt;z-index:251661312" o:gfxdata="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lf7QdYAAAAKAQAA&#10;DwAAAAAAAAABACAAAAAiAAAAZHJzL2Rvd25yZXYueG1sUEsBAhQAFAAAAAgAh07iQKOABf/iAQAA&#10;6AMAAA4AAAAAAAAAAQAgAAAAJQEAAGRycy9lMm9Eb2MueG1sUEsFBgAAAAAGAAYAWQEAAHkFAAAA&#10;AA==&#10;">
            <v:textbox>
              <w:txbxContent>
                <w:p w:rsidR="0097449D" w:rsidRDefault="0097449D">
                  <w:pPr>
                    <w:spacing w:line="560" w:lineRule="exact"/>
                    <w:jc w:val="center"/>
                    <w:rPr>
                      <w:rFonts w:ascii="黑体" w:eastAsia="黑体"/>
                      <w:sz w:val="28"/>
                      <w:szCs w:val="28"/>
                    </w:rPr>
                  </w:pPr>
                </w:p>
                <w:p w:rsidR="0097449D" w:rsidRDefault="0097449D">
                  <w:pPr>
                    <w:spacing w:line="560" w:lineRule="exact"/>
                    <w:jc w:val="center"/>
                    <w:rPr>
                      <w:rFonts w:ascii="黑体" w:eastAsia="黑体"/>
                      <w:sz w:val="28"/>
                      <w:szCs w:val="28"/>
                    </w:rPr>
                  </w:pPr>
                </w:p>
                <w:p w:rsidR="0097449D" w:rsidRDefault="0097449D">
                  <w:pPr>
                    <w:jc w:val="center"/>
                    <w:rPr>
                      <w:rFonts w:ascii="黑体" w:eastAsia="黑体"/>
                      <w:sz w:val="32"/>
                      <w:szCs w:val="32"/>
                    </w:rPr>
                  </w:pPr>
                  <w:r>
                    <w:rPr>
                      <w:rFonts w:ascii="黑体" w:eastAsia="黑体" w:hint="eastAsia"/>
                      <w:sz w:val="32"/>
                      <w:szCs w:val="32"/>
                    </w:rPr>
                    <w:t>法定代表人身份证扫描件</w:t>
                  </w:r>
                </w:p>
                <w:p w:rsidR="0097449D" w:rsidRDefault="0097449D">
                  <w:pPr>
                    <w:jc w:val="center"/>
                    <w:rPr>
                      <w:rFonts w:ascii="楷体_GB2312" w:eastAsia="楷体_GB2312"/>
                    </w:rPr>
                  </w:pPr>
                  <w:r>
                    <w:rPr>
                      <w:rFonts w:ascii="楷体_GB2312" w:eastAsia="楷体_GB2312" w:hint="eastAsia"/>
                    </w:rPr>
                    <w:t>（本证件需直接扫描，不允许粘贴）</w:t>
                  </w:r>
                </w:p>
                <w:p w:rsidR="0097449D" w:rsidRDefault="0097449D">
                  <w:pPr>
                    <w:jc w:val="center"/>
                    <w:rPr>
                      <w:rFonts w:ascii="黑体" w:eastAsia="黑体"/>
                      <w:sz w:val="32"/>
                      <w:szCs w:val="32"/>
                    </w:rPr>
                  </w:pPr>
                </w:p>
              </w:txbxContent>
            </v:textbox>
          </v:shape>
        </w:pict>
      </w: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E66D55">
      <w:pPr>
        <w:spacing w:line="450" w:lineRule="exact"/>
        <w:ind w:firstLineChars="20" w:firstLine="56"/>
        <w:rPr>
          <w:rFonts w:ascii="仿宋" w:eastAsia="仿宋" w:hAnsi="仿宋"/>
          <w:sz w:val="28"/>
          <w:szCs w:val="28"/>
        </w:rPr>
      </w:pP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竞标人：（公章）</w:t>
      </w:r>
    </w:p>
    <w:p w:rsidR="00E66D55" w:rsidRDefault="00E66D55">
      <w:pPr>
        <w:spacing w:line="450" w:lineRule="exact"/>
        <w:ind w:firstLineChars="20" w:firstLine="56"/>
        <w:rPr>
          <w:rFonts w:ascii="仿宋" w:eastAsia="仿宋" w:hAnsi="仿宋"/>
          <w:sz w:val="28"/>
          <w:szCs w:val="28"/>
        </w:rPr>
      </w:pP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法定代表人：（签字）</w:t>
      </w:r>
    </w:p>
    <w:p w:rsidR="00E66D55" w:rsidRDefault="00A50367">
      <w:pPr>
        <w:spacing w:line="450" w:lineRule="exact"/>
        <w:ind w:firstLineChars="20" w:firstLine="56"/>
        <w:rPr>
          <w:rFonts w:ascii="仿宋" w:eastAsia="仿宋" w:hAnsi="仿宋"/>
          <w:sz w:val="28"/>
          <w:szCs w:val="28"/>
        </w:rPr>
      </w:pPr>
      <w:r>
        <w:rPr>
          <w:rFonts w:ascii="仿宋" w:eastAsia="仿宋" w:hAnsi="仿宋"/>
          <w:sz w:val="28"/>
          <w:szCs w:val="28"/>
        </w:rPr>
        <w:t xml:space="preserve">                                   年   月   日</w:t>
      </w:r>
    </w:p>
    <w:p w:rsidR="00E66D55" w:rsidRDefault="00E66D55">
      <w:pPr>
        <w:spacing w:line="450" w:lineRule="exact"/>
        <w:ind w:firstLineChars="20" w:firstLine="56"/>
        <w:rPr>
          <w:rFonts w:ascii="仿宋" w:eastAsia="仿宋" w:hAnsi="仿宋"/>
          <w:sz w:val="28"/>
          <w:szCs w:val="28"/>
        </w:rPr>
      </w:pPr>
    </w:p>
    <w:p w:rsidR="00E66D55" w:rsidRDefault="00E66D55">
      <w:pPr>
        <w:rPr>
          <w:rFonts w:ascii="仿宋" w:eastAsia="仿宋" w:hAnsi="仿宋"/>
          <w:sz w:val="28"/>
          <w:szCs w:val="28"/>
        </w:rPr>
      </w:pPr>
    </w:p>
    <w:p w:rsidR="00E66D55" w:rsidRDefault="00A50367">
      <w:pPr>
        <w:pStyle w:val="2"/>
        <w:rPr>
          <w:rFonts w:ascii="仿宋" w:eastAsia="仿宋" w:hAnsi="仿宋"/>
        </w:rPr>
      </w:pPr>
      <w:bookmarkStart w:id="24" w:name="_Toc510190970"/>
      <w:bookmarkStart w:id="25" w:name="_Toc528058441"/>
      <w:r>
        <w:rPr>
          <w:rFonts w:ascii="仿宋" w:eastAsia="仿宋" w:hAnsi="仿宋" w:hint="eastAsia"/>
        </w:rPr>
        <w:lastRenderedPageBreak/>
        <w:t>格式五</w:t>
      </w:r>
      <w:bookmarkEnd w:id="24"/>
      <w:bookmarkEnd w:id="25"/>
    </w:p>
    <w:p w:rsidR="00E66D55" w:rsidRDefault="00A50367">
      <w:pPr>
        <w:jc w:val="center"/>
        <w:rPr>
          <w:rFonts w:ascii="仿宋" w:eastAsia="仿宋" w:hAnsi="仿宋"/>
          <w:sz w:val="28"/>
          <w:szCs w:val="28"/>
        </w:rPr>
      </w:pPr>
      <w:r>
        <w:rPr>
          <w:rFonts w:ascii="仿宋" w:eastAsia="仿宋" w:hAnsi="仿宋" w:hint="eastAsia"/>
          <w:sz w:val="28"/>
          <w:szCs w:val="28"/>
        </w:rPr>
        <w:t>投标项目分项报价明细表</w:t>
      </w:r>
    </w:p>
    <w:p w:rsidR="00E66D55" w:rsidRDefault="00E66D55">
      <w:pPr>
        <w:spacing w:line="460" w:lineRule="exact"/>
        <w:jc w:val="center"/>
        <w:rPr>
          <w:rFonts w:ascii="仿宋" w:eastAsia="仿宋" w:hAnsi="仿宋"/>
          <w:b/>
          <w:color w:val="000000"/>
          <w:sz w:val="28"/>
          <w:szCs w:val="28"/>
        </w:rPr>
      </w:pPr>
    </w:p>
    <w:p w:rsidR="00E66D55" w:rsidRDefault="00A50367">
      <w:pPr>
        <w:rPr>
          <w:rFonts w:ascii="仿宋" w:eastAsia="仿宋" w:hAnsi="仿宋"/>
          <w:sz w:val="28"/>
          <w:szCs w:val="28"/>
        </w:rPr>
      </w:pPr>
      <w:r>
        <w:rPr>
          <w:rFonts w:ascii="仿宋" w:eastAsia="仿宋" w:hAnsi="仿宋" w:hint="eastAsia"/>
          <w:sz w:val="28"/>
          <w:szCs w:val="28"/>
        </w:rPr>
        <w:t>项目名称：</w:t>
      </w: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2"/>
        <w:gridCol w:w="1417"/>
        <w:gridCol w:w="1701"/>
        <w:gridCol w:w="1843"/>
        <w:gridCol w:w="1134"/>
      </w:tblGrid>
      <w:tr w:rsidR="00E66D55">
        <w:trPr>
          <w:jc w:val="center"/>
        </w:trPr>
        <w:tc>
          <w:tcPr>
            <w:tcW w:w="1135"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序号</w:t>
            </w:r>
          </w:p>
        </w:tc>
        <w:tc>
          <w:tcPr>
            <w:tcW w:w="2552"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服务项目名称</w:t>
            </w:r>
          </w:p>
        </w:tc>
        <w:tc>
          <w:tcPr>
            <w:tcW w:w="1417"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项目特征</w:t>
            </w:r>
          </w:p>
        </w:tc>
        <w:tc>
          <w:tcPr>
            <w:tcW w:w="1701"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单价（元）</w:t>
            </w:r>
          </w:p>
        </w:tc>
        <w:tc>
          <w:tcPr>
            <w:tcW w:w="1843"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总价（元）</w:t>
            </w:r>
          </w:p>
        </w:tc>
        <w:tc>
          <w:tcPr>
            <w:tcW w:w="1134" w:type="dxa"/>
            <w:vAlign w:val="center"/>
          </w:tcPr>
          <w:p w:rsidR="00E66D55" w:rsidRDefault="00A50367">
            <w:pPr>
              <w:jc w:val="center"/>
              <w:rPr>
                <w:rFonts w:ascii="仿宋" w:eastAsia="仿宋" w:hAnsi="仿宋"/>
                <w:b/>
                <w:sz w:val="28"/>
                <w:szCs w:val="28"/>
              </w:rPr>
            </w:pPr>
            <w:r>
              <w:rPr>
                <w:rFonts w:ascii="仿宋" w:eastAsia="仿宋" w:hAnsi="仿宋" w:hint="eastAsia"/>
                <w:b/>
                <w:sz w:val="28"/>
                <w:szCs w:val="28"/>
              </w:rPr>
              <w:t>备注</w:t>
            </w: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A50367">
            <w:pPr>
              <w:rPr>
                <w:rFonts w:ascii="仿宋" w:eastAsia="仿宋" w:hAnsi="仿宋"/>
                <w:sz w:val="28"/>
                <w:szCs w:val="28"/>
              </w:rPr>
            </w:pPr>
            <w:r>
              <w:rPr>
                <w:rFonts w:ascii="仿宋" w:eastAsia="仿宋" w:hAnsi="仿宋"/>
                <w:sz w:val="28"/>
                <w:szCs w:val="28"/>
              </w:rPr>
              <w:t xml:space="preserve"> </w:t>
            </w: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highlight w:val="yellow"/>
              </w:rPr>
            </w:pPr>
          </w:p>
        </w:tc>
        <w:tc>
          <w:tcPr>
            <w:tcW w:w="1417" w:type="dxa"/>
            <w:vAlign w:val="center"/>
          </w:tcPr>
          <w:p w:rsidR="00E66D55" w:rsidRDefault="00E66D55">
            <w:pPr>
              <w:jc w:val="center"/>
              <w:rPr>
                <w:rFonts w:ascii="仿宋" w:eastAsia="仿宋" w:hAnsi="仿宋"/>
                <w:sz w:val="28"/>
                <w:szCs w:val="28"/>
                <w:highlight w:val="yellow"/>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r w:rsidR="00E66D55">
        <w:trPr>
          <w:jc w:val="center"/>
        </w:trPr>
        <w:tc>
          <w:tcPr>
            <w:tcW w:w="1135" w:type="dxa"/>
            <w:vAlign w:val="center"/>
          </w:tcPr>
          <w:p w:rsidR="00E66D55" w:rsidRDefault="00E66D55">
            <w:pPr>
              <w:jc w:val="center"/>
              <w:rPr>
                <w:rFonts w:ascii="仿宋" w:eastAsia="仿宋" w:hAnsi="仿宋"/>
                <w:sz w:val="28"/>
                <w:szCs w:val="28"/>
              </w:rPr>
            </w:pPr>
          </w:p>
        </w:tc>
        <w:tc>
          <w:tcPr>
            <w:tcW w:w="2552" w:type="dxa"/>
            <w:vAlign w:val="center"/>
          </w:tcPr>
          <w:p w:rsidR="00E66D55" w:rsidRDefault="00E66D55">
            <w:pPr>
              <w:jc w:val="center"/>
              <w:rPr>
                <w:rFonts w:ascii="仿宋" w:eastAsia="仿宋" w:hAnsi="仿宋"/>
                <w:sz w:val="28"/>
                <w:szCs w:val="28"/>
              </w:rPr>
            </w:pPr>
          </w:p>
        </w:tc>
        <w:tc>
          <w:tcPr>
            <w:tcW w:w="1417" w:type="dxa"/>
            <w:vAlign w:val="center"/>
          </w:tcPr>
          <w:p w:rsidR="00E66D55" w:rsidRDefault="00E66D55">
            <w:pPr>
              <w:jc w:val="center"/>
              <w:rPr>
                <w:rFonts w:ascii="仿宋" w:eastAsia="仿宋" w:hAnsi="仿宋"/>
                <w:sz w:val="28"/>
                <w:szCs w:val="28"/>
              </w:rPr>
            </w:pPr>
          </w:p>
        </w:tc>
        <w:tc>
          <w:tcPr>
            <w:tcW w:w="1701" w:type="dxa"/>
            <w:vAlign w:val="center"/>
          </w:tcPr>
          <w:p w:rsidR="00E66D55" w:rsidRDefault="00E66D55">
            <w:pPr>
              <w:jc w:val="center"/>
              <w:rPr>
                <w:rFonts w:ascii="仿宋" w:eastAsia="仿宋" w:hAnsi="仿宋"/>
                <w:sz w:val="28"/>
                <w:szCs w:val="28"/>
              </w:rPr>
            </w:pPr>
          </w:p>
        </w:tc>
        <w:tc>
          <w:tcPr>
            <w:tcW w:w="1843" w:type="dxa"/>
            <w:vAlign w:val="center"/>
          </w:tcPr>
          <w:p w:rsidR="00E66D55" w:rsidRDefault="00E66D55">
            <w:pPr>
              <w:jc w:val="center"/>
              <w:rPr>
                <w:rFonts w:ascii="仿宋" w:eastAsia="仿宋" w:hAnsi="仿宋"/>
                <w:sz w:val="28"/>
                <w:szCs w:val="28"/>
              </w:rPr>
            </w:pPr>
          </w:p>
        </w:tc>
        <w:tc>
          <w:tcPr>
            <w:tcW w:w="1134" w:type="dxa"/>
            <w:vAlign w:val="center"/>
          </w:tcPr>
          <w:p w:rsidR="00E66D55" w:rsidRDefault="00E66D55">
            <w:pPr>
              <w:jc w:val="center"/>
              <w:rPr>
                <w:rFonts w:ascii="仿宋" w:eastAsia="仿宋" w:hAnsi="仿宋"/>
                <w:sz w:val="28"/>
                <w:szCs w:val="28"/>
              </w:rPr>
            </w:pPr>
          </w:p>
        </w:tc>
      </w:tr>
    </w:tbl>
    <w:p w:rsidR="00E66D55" w:rsidRDefault="00A50367">
      <w:pPr>
        <w:adjustRightInd w:val="0"/>
        <w:snapToGrid w:val="0"/>
        <w:spacing w:line="460" w:lineRule="exact"/>
        <w:rPr>
          <w:rFonts w:ascii="仿宋" w:eastAsia="仿宋" w:hAnsi="仿宋"/>
          <w:color w:val="000000"/>
          <w:sz w:val="28"/>
          <w:szCs w:val="28"/>
        </w:rPr>
      </w:pPr>
      <w:r>
        <w:rPr>
          <w:rFonts w:ascii="仿宋" w:eastAsia="仿宋" w:hAnsi="仿宋" w:hint="eastAsia"/>
          <w:color w:val="000000"/>
          <w:sz w:val="28"/>
          <w:szCs w:val="28"/>
        </w:rPr>
        <w:t>说明：服务项目尽可能详细列出。</w:t>
      </w:r>
    </w:p>
    <w:p w:rsidR="00E66D55" w:rsidRDefault="00A50367">
      <w:pPr>
        <w:pStyle w:val="2"/>
        <w:rPr>
          <w:rFonts w:ascii="仿宋" w:eastAsia="仿宋" w:hAnsi="仿宋"/>
        </w:rPr>
      </w:pPr>
      <w:bookmarkStart w:id="26" w:name="_Toc528058442"/>
      <w:bookmarkStart w:id="27" w:name="_Toc510190971"/>
      <w:bookmarkStart w:id="28" w:name="_Toc359315317"/>
      <w:r>
        <w:rPr>
          <w:rFonts w:ascii="仿宋" w:eastAsia="仿宋" w:hAnsi="仿宋" w:hint="eastAsia"/>
        </w:rPr>
        <w:lastRenderedPageBreak/>
        <w:t>格式六：</w:t>
      </w:r>
      <w:bookmarkEnd w:id="26"/>
      <w:bookmarkEnd w:id="27"/>
      <w:bookmarkEnd w:id="28"/>
    </w:p>
    <w:p w:rsidR="00E66D55" w:rsidRDefault="00A50367">
      <w:pPr>
        <w:ind w:firstLineChars="200" w:firstLine="560"/>
        <w:jc w:val="center"/>
        <w:rPr>
          <w:rFonts w:ascii="仿宋" w:eastAsia="仿宋" w:hAnsi="仿宋"/>
          <w:color w:val="000000"/>
          <w:sz w:val="28"/>
          <w:szCs w:val="28"/>
        </w:rPr>
      </w:pPr>
      <w:r>
        <w:rPr>
          <w:rFonts w:ascii="仿宋" w:eastAsia="仿宋" w:hAnsi="仿宋" w:hint="eastAsia"/>
          <w:color w:val="000000"/>
          <w:sz w:val="28"/>
          <w:szCs w:val="28"/>
        </w:rPr>
        <w:t>项目施工方案、服务承诺和质量保证</w:t>
      </w:r>
    </w:p>
    <w:p w:rsidR="00E66D55" w:rsidRDefault="00A50367">
      <w:pPr>
        <w:autoSpaceDE w:val="0"/>
        <w:autoSpaceDN w:val="0"/>
        <w:spacing w:line="4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供应商可根据采购文件要求自行编写，施工</w:t>
      </w:r>
      <w:bookmarkStart w:id="29" w:name="_GoBack"/>
      <w:bookmarkEnd w:id="29"/>
      <w:r>
        <w:rPr>
          <w:rFonts w:ascii="仿宋" w:eastAsia="仿宋" w:hAnsi="仿宋" w:hint="eastAsia"/>
          <w:color w:val="000000"/>
          <w:sz w:val="28"/>
          <w:szCs w:val="28"/>
        </w:rPr>
        <w:t>方案、服务承诺、质量保证尽可能详细、全面，否则有可能影响供应商的得分。</w:t>
      </w:r>
    </w:p>
    <w:p w:rsidR="00E66D55" w:rsidRDefault="00E66D55">
      <w:pPr>
        <w:autoSpaceDE w:val="0"/>
        <w:autoSpaceDN w:val="0"/>
        <w:spacing w:line="460" w:lineRule="exact"/>
        <w:jc w:val="center"/>
        <w:rPr>
          <w:rFonts w:ascii="仿宋" w:eastAsia="仿宋" w:hAnsi="仿宋"/>
          <w:color w:val="000000"/>
          <w:sz w:val="36"/>
          <w:szCs w:val="36"/>
        </w:rPr>
      </w:pPr>
    </w:p>
    <w:p w:rsidR="00E66D55" w:rsidRDefault="00E66D55">
      <w:pPr>
        <w:jc w:val="center"/>
        <w:rPr>
          <w:rFonts w:ascii="仿宋" w:eastAsia="仿宋" w:hAnsi="仿宋"/>
          <w:b/>
          <w:color w:val="000000"/>
          <w:sz w:val="36"/>
          <w:szCs w:val="36"/>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rFonts w:ascii="仿宋" w:eastAsia="仿宋" w:hAnsi="仿宋"/>
          <w:sz w:val="36"/>
          <w:szCs w:val="44"/>
        </w:rPr>
      </w:pPr>
    </w:p>
    <w:p w:rsidR="00E66D55" w:rsidRDefault="00E66D55">
      <w:pPr>
        <w:rPr>
          <w:szCs w:val="28"/>
        </w:rPr>
      </w:pPr>
    </w:p>
    <w:p w:rsidR="00E66D55" w:rsidRDefault="00E66D55"/>
    <w:p w:rsidR="00E66D55" w:rsidRDefault="00E66D55"/>
    <w:sectPr w:rsidR="00E66D55" w:rsidSect="00E66D55">
      <w:headerReference w:type="default" r:id="rId14"/>
      <w:footerReference w:type="default" r:id="rId15"/>
      <w:pgSz w:w="11906" w:h="16838"/>
      <w:pgMar w:top="1134" w:right="1077" w:bottom="1134" w:left="1077" w:header="851" w:footer="992" w:gutter="0"/>
      <w:pgBorders w:display="firstPage" w:offsetFrom="page">
        <w:top w:val="single" w:sz="4" w:space="24" w:color="auto"/>
        <w:left w:val="single" w:sz="4" w:space="24" w:color="auto"/>
        <w:bottom w:val="single" w:sz="4" w:space="24" w:color="auto"/>
        <w:right w:val="single" w:sz="4" w:space="24" w:color="auto"/>
      </w:pgBorders>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9EB" w:rsidRPr="007B0699" w:rsidRDefault="00E909EB" w:rsidP="00E66D55">
      <w:pPr>
        <w:rPr>
          <w:rFonts w:ascii="Verdana" w:hAnsi="Verdana"/>
          <w:kern w:val="0"/>
          <w:sz w:val="20"/>
          <w:szCs w:val="20"/>
          <w:lang w:eastAsia="en-US"/>
        </w:rPr>
      </w:pPr>
      <w:r>
        <w:separator/>
      </w:r>
    </w:p>
  </w:endnote>
  <w:endnote w:type="continuationSeparator" w:id="0">
    <w:p w:rsidR="00E909EB" w:rsidRPr="007B0699" w:rsidRDefault="00E909EB" w:rsidP="00E66D55">
      <w:pPr>
        <w:rPr>
          <w:rFonts w:ascii="Verdana" w:hAnsi="Verdana"/>
          <w:kern w:val="0"/>
          <w:sz w:val="20"/>
          <w:szCs w:val="20"/>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21016"/>
      <w:docPartObj>
        <w:docPartGallery w:val="AutoText"/>
      </w:docPartObj>
    </w:sdtPr>
    <w:sdtContent>
      <w:p w:rsidR="0097449D" w:rsidRDefault="0097449D">
        <w:pPr>
          <w:pStyle w:val="a6"/>
          <w:jc w:val="center"/>
        </w:pPr>
        <w:r w:rsidRPr="00E84B52">
          <w:fldChar w:fldCharType="begin"/>
        </w:r>
        <w:r>
          <w:instrText xml:space="preserve"> PAGE   \* MERGEFORMAT </w:instrText>
        </w:r>
        <w:r w:rsidRPr="00E84B52">
          <w:fldChar w:fldCharType="separate"/>
        </w:r>
        <w:r w:rsidR="005261EE" w:rsidRPr="005261EE">
          <w:rPr>
            <w:noProof/>
            <w:lang w:val="zh-CN"/>
          </w:rPr>
          <w:t>20</w:t>
        </w:r>
        <w:r>
          <w:rPr>
            <w:lang w:val="zh-CN"/>
          </w:rPr>
          <w:fldChar w:fldCharType="end"/>
        </w:r>
      </w:p>
    </w:sdtContent>
  </w:sdt>
  <w:p w:rsidR="0097449D" w:rsidRDefault="0097449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9EB" w:rsidRPr="007B0699" w:rsidRDefault="00E909EB" w:rsidP="00E66D55">
      <w:pPr>
        <w:rPr>
          <w:rFonts w:ascii="Verdana" w:hAnsi="Verdana"/>
          <w:kern w:val="0"/>
          <w:sz w:val="20"/>
          <w:szCs w:val="20"/>
          <w:lang w:eastAsia="en-US"/>
        </w:rPr>
      </w:pPr>
      <w:r>
        <w:separator/>
      </w:r>
    </w:p>
  </w:footnote>
  <w:footnote w:type="continuationSeparator" w:id="0">
    <w:p w:rsidR="00E909EB" w:rsidRPr="007B0699" w:rsidRDefault="00E909EB" w:rsidP="00E66D55">
      <w:pPr>
        <w:rPr>
          <w:rFonts w:ascii="Verdana" w:hAnsi="Verdana"/>
          <w:kern w:val="0"/>
          <w:sz w:val="20"/>
          <w:szCs w:val="20"/>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49D" w:rsidRDefault="0097449D">
    <w:pPr>
      <w:pStyle w:val="a7"/>
      <w:rPr>
        <w:sz w:val="21"/>
        <w:szCs w:val="21"/>
      </w:rPr>
    </w:pPr>
    <w:r>
      <w:rPr>
        <w:rFonts w:cs="宋体" w:hint="eastAsia"/>
        <w:sz w:val="21"/>
        <w:szCs w:val="21"/>
      </w:rPr>
      <w:t>鄂尔多斯市空港实业有限公司采购文件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73299A"/>
    <w:multiLevelType w:val="singleLevel"/>
    <w:tmpl w:val="ED73299A"/>
    <w:lvl w:ilvl="0">
      <w:start w:val="3"/>
      <w:numFmt w:val="chineseCounting"/>
      <w:suff w:val="nothing"/>
      <w:lvlText w:val="%1、"/>
      <w:lvlJc w:val="left"/>
      <w:rPr>
        <w:rFonts w:hint="eastAsia"/>
      </w:rPr>
    </w:lvl>
  </w:abstractNum>
  <w:abstractNum w:abstractNumId="1">
    <w:nsid w:val="55AD032E"/>
    <w:multiLevelType w:val="singleLevel"/>
    <w:tmpl w:val="55AD032E"/>
    <w:lvl w:ilvl="0">
      <w:start w:val="3"/>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B0FA7"/>
    <w:rsid w:val="00037786"/>
    <w:rsid w:val="00073148"/>
    <w:rsid w:val="000B02EF"/>
    <w:rsid w:val="000C4A2A"/>
    <w:rsid w:val="0013732E"/>
    <w:rsid w:val="001C3553"/>
    <w:rsid w:val="001D4A6E"/>
    <w:rsid w:val="00206D2F"/>
    <w:rsid w:val="0023348D"/>
    <w:rsid w:val="002449F0"/>
    <w:rsid w:val="00283223"/>
    <w:rsid w:val="002B6383"/>
    <w:rsid w:val="002C05B0"/>
    <w:rsid w:val="002E0544"/>
    <w:rsid w:val="002F7FB2"/>
    <w:rsid w:val="003345A0"/>
    <w:rsid w:val="003A61B0"/>
    <w:rsid w:val="003B2EB3"/>
    <w:rsid w:val="003C61A7"/>
    <w:rsid w:val="003E3A16"/>
    <w:rsid w:val="00402E15"/>
    <w:rsid w:val="004747DD"/>
    <w:rsid w:val="004E01A0"/>
    <w:rsid w:val="004E47E9"/>
    <w:rsid w:val="005244AD"/>
    <w:rsid w:val="005261EE"/>
    <w:rsid w:val="00551190"/>
    <w:rsid w:val="00584AE1"/>
    <w:rsid w:val="005E0E09"/>
    <w:rsid w:val="005F5C62"/>
    <w:rsid w:val="006A3CFA"/>
    <w:rsid w:val="006C2216"/>
    <w:rsid w:val="006E5F4B"/>
    <w:rsid w:val="007071BB"/>
    <w:rsid w:val="007B0FA7"/>
    <w:rsid w:val="007F044A"/>
    <w:rsid w:val="00810C56"/>
    <w:rsid w:val="00832085"/>
    <w:rsid w:val="00841B55"/>
    <w:rsid w:val="0087236F"/>
    <w:rsid w:val="00894157"/>
    <w:rsid w:val="00895A3C"/>
    <w:rsid w:val="008C5C9B"/>
    <w:rsid w:val="008E4BF0"/>
    <w:rsid w:val="009533A2"/>
    <w:rsid w:val="00957842"/>
    <w:rsid w:val="0097449D"/>
    <w:rsid w:val="00980BCF"/>
    <w:rsid w:val="00984ECB"/>
    <w:rsid w:val="00996FFD"/>
    <w:rsid w:val="00A50367"/>
    <w:rsid w:val="00A967AA"/>
    <w:rsid w:val="00AB4889"/>
    <w:rsid w:val="00AF02DC"/>
    <w:rsid w:val="00B51B19"/>
    <w:rsid w:val="00B730FB"/>
    <w:rsid w:val="00BA766D"/>
    <w:rsid w:val="00C01749"/>
    <w:rsid w:val="00C80E6D"/>
    <w:rsid w:val="00CB3A5A"/>
    <w:rsid w:val="00CF4D7E"/>
    <w:rsid w:val="00CF69CF"/>
    <w:rsid w:val="00D51A26"/>
    <w:rsid w:val="00DA1CD2"/>
    <w:rsid w:val="00DA52B3"/>
    <w:rsid w:val="00DC3585"/>
    <w:rsid w:val="00DC5DF4"/>
    <w:rsid w:val="00DD1F04"/>
    <w:rsid w:val="00E03142"/>
    <w:rsid w:val="00E66D55"/>
    <w:rsid w:val="00E741B0"/>
    <w:rsid w:val="00E81F67"/>
    <w:rsid w:val="00E84B52"/>
    <w:rsid w:val="00E87569"/>
    <w:rsid w:val="00E909EB"/>
    <w:rsid w:val="00E91C98"/>
    <w:rsid w:val="00EC4FD5"/>
    <w:rsid w:val="00ED0ED6"/>
    <w:rsid w:val="00ED756C"/>
    <w:rsid w:val="00F00F5F"/>
    <w:rsid w:val="00F60C19"/>
    <w:rsid w:val="00FA583C"/>
    <w:rsid w:val="00FB66E6"/>
    <w:rsid w:val="593B3F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D55"/>
    <w:pPr>
      <w:widowControl w:val="0"/>
      <w:jc w:val="both"/>
    </w:pPr>
    <w:rPr>
      <w:rFonts w:ascii="Calibri" w:eastAsia="宋体" w:hAnsi="Calibri" w:cs="Calibri"/>
      <w:kern w:val="2"/>
      <w:sz w:val="21"/>
      <w:szCs w:val="21"/>
    </w:rPr>
  </w:style>
  <w:style w:type="paragraph" w:styleId="1">
    <w:name w:val="heading 1"/>
    <w:basedOn w:val="a"/>
    <w:next w:val="a"/>
    <w:link w:val="1Char"/>
    <w:uiPriority w:val="99"/>
    <w:qFormat/>
    <w:rsid w:val="00E66D55"/>
    <w:pPr>
      <w:keepNext/>
      <w:keepLines/>
      <w:spacing w:line="578" w:lineRule="auto"/>
      <w:jc w:val="center"/>
      <w:outlineLvl w:val="0"/>
    </w:pPr>
    <w:rPr>
      <w:rFonts w:ascii="Times New Roman" w:eastAsia="仿宋_GB2312" w:hAnsi="Times New Roman" w:cs="Times New Roman"/>
      <w:b/>
      <w:bCs/>
      <w:kern w:val="44"/>
      <w:sz w:val="44"/>
      <w:szCs w:val="44"/>
    </w:rPr>
  </w:style>
  <w:style w:type="paragraph" w:styleId="2">
    <w:name w:val="heading 2"/>
    <w:basedOn w:val="a"/>
    <w:next w:val="a"/>
    <w:link w:val="2Char"/>
    <w:uiPriority w:val="99"/>
    <w:qFormat/>
    <w:rsid w:val="00E66D55"/>
    <w:pPr>
      <w:keepNext/>
      <w:keepLines/>
      <w:spacing w:line="416" w:lineRule="auto"/>
      <w:outlineLvl w:val="1"/>
    </w:pPr>
    <w:rPr>
      <w:rFonts w:ascii="Cambria" w:eastAsia="仿宋_GB2312"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E66D55"/>
    <w:pPr>
      <w:jc w:val="left"/>
    </w:pPr>
  </w:style>
  <w:style w:type="paragraph" w:styleId="a4">
    <w:name w:val="Plain Text"/>
    <w:basedOn w:val="a"/>
    <w:link w:val="Char"/>
    <w:qFormat/>
    <w:rsid w:val="00E66D55"/>
    <w:pPr>
      <w:jc w:val="left"/>
    </w:pPr>
    <w:rPr>
      <w:rFonts w:ascii="宋体" w:hAnsi="Courier New" w:cs="宋体"/>
      <w:kern w:val="0"/>
    </w:rPr>
  </w:style>
  <w:style w:type="paragraph" w:styleId="a5">
    <w:name w:val="Balloon Text"/>
    <w:basedOn w:val="a"/>
    <w:link w:val="Char0"/>
    <w:uiPriority w:val="99"/>
    <w:semiHidden/>
    <w:unhideWhenUsed/>
    <w:rsid w:val="00E66D55"/>
    <w:rPr>
      <w:sz w:val="18"/>
      <w:szCs w:val="18"/>
    </w:rPr>
  </w:style>
  <w:style w:type="paragraph" w:styleId="a6">
    <w:name w:val="footer"/>
    <w:basedOn w:val="a"/>
    <w:link w:val="Char1"/>
    <w:uiPriority w:val="99"/>
    <w:unhideWhenUsed/>
    <w:rsid w:val="00E66D55"/>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E66D5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E66D55"/>
  </w:style>
  <w:style w:type="paragraph" w:styleId="20">
    <w:name w:val="toc 2"/>
    <w:basedOn w:val="a"/>
    <w:next w:val="a"/>
    <w:uiPriority w:val="39"/>
    <w:rsid w:val="00E66D55"/>
    <w:pPr>
      <w:ind w:leftChars="200" w:left="420"/>
    </w:pPr>
  </w:style>
  <w:style w:type="character" w:styleId="a8">
    <w:name w:val="Hyperlink"/>
    <w:uiPriority w:val="99"/>
    <w:qFormat/>
    <w:rsid w:val="00E66D55"/>
    <w:rPr>
      <w:color w:val="0000FF"/>
      <w:u w:val="single"/>
    </w:rPr>
  </w:style>
  <w:style w:type="character" w:customStyle="1" w:styleId="1Char">
    <w:name w:val="标题 1 Char"/>
    <w:basedOn w:val="a0"/>
    <w:link w:val="1"/>
    <w:uiPriority w:val="99"/>
    <w:qFormat/>
    <w:rsid w:val="00E66D55"/>
    <w:rPr>
      <w:rFonts w:ascii="Times New Roman" w:eastAsia="仿宋_GB2312" w:hAnsi="Times New Roman" w:cs="Times New Roman"/>
      <w:b/>
      <w:bCs/>
      <w:kern w:val="44"/>
      <w:sz w:val="44"/>
      <w:szCs w:val="44"/>
    </w:rPr>
  </w:style>
  <w:style w:type="character" w:customStyle="1" w:styleId="2Char">
    <w:name w:val="标题 2 Char"/>
    <w:basedOn w:val="a0"/>
    <w:link w:val="2"/>
    <w:uiPriority w:val="99"/>
    <w:rsid w:val="00E66D55"/>
    <w:rPr>
      <w:rFonts w:ascii="Cambria" w:eastAsia="仿宋_GB2312" w:hAnsi="Cambria" w:cs="Cambria"/>
      <w:b/>
      <w:bCs/>
      <w:kern w:val="0"/>
      <w:sz w:val="32"/>
      <w:szCs w:val="32"/>
    </w:rPr>
  </w:style>
  <w:style w:type="character" w:customStyle="1" w:styleId="Char2">
    <w:name w:val="页眉 Char"/>
    <w:basedOn w:val="a0"/>
    <w:link w:val="a7"/>
    <w:uiPriority w:val="99"/>
    <w:qFormat/>
    <w:rsid w:val="00E66D55"/>
    <w:rPr>
      <w:sz w:val="18"/>
      <w:szCs w:val="18"/>
    </w:rPr>
  </w:style>
  <w:style w:type="character" w:customStyle="1" w:styleId="Char1">
    <w:name w:val="页脚 Char"/>
    <w:basedOn w:val="a0"/>
    <w:link w:val="a6"/>
    <w:uiPriority w:val="99"/>
    <w:rsid w:val="00E66D55"/>
    <w:rPr>
      <w:sz w:val="18"/>
      <w:szCs w:val="18"/>
    </w:rPr>
  </w:style>
  <w:style w:type="character" w:customStyle="1" w:styleId="Char">
    <w:name w:val="纯文本 Char"/>
    <w:basedOn w:val="a0"/>
    <w:link w:val="a4"/>
    <w:qFormat/>
    <w:rsid w:val="00E66D55"/>
    <w:rPr>
      <w:rFonts w:ascii="宋体" w:eastAsia="宋体" w:hAnsi="Courier New" w:cs="宋体"/>
      <w:kern w:val="0"/>
      <w:szCs w:val="21"/>
    </w:rPr>
  </w:style>
  <w:style w:type="character" w:customStyle="1" w:styleId="Char0">
    <w:name w:val="批注框文本 Char"/>
    <w:basedOn w:val="a0"/>
    <w:link w:val="a5"/>
    <w:uiPriority w:val="99"/>
    <w:semiHidden/>
    <w:rsid w:val="00E66D55"/>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C7F9A-9099-4884-AE04-BEC1380B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27</Pages>
  <Words>2200</Words>
  <Characters>12545</Characters>
  <Application>Microsoft Office Word</Application>
  <DocSecurity>0</DocSecurity>
  <Lines>104</Lines>
  <Paragraphs>29</Paragraphs>
  <ScaleCrop>false</ScaleCrop>
  <Company/>
  <LinksUpToDate>false</LinksUpToDate>
  <CharactersWithSpaces>14716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何国栋</dc:creator>
  <cp:lastModifiedBy>何国栋</cp:lastModifiedBy>
  <cp:revision>16</cp:revision>
  <dcterms:created xsi:type="dcterms:W3CDTF">2018-10-22T03:15:00Z</dcterms:created>
  <dcterms:modified xsi:type="dcterms:W3CDTF">2018-11-01T01:51:00Z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