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AEEF3"/>
  <w:body>
    <w:p>
      <w:pPr>
        <w:rPr>
          <w:b/>
          <w:sz w:val="52"/>
          <w:szCs w:val="52"/>
        </w:rPr>
      </w:pPr>
      <w:r>
        <w:rPr>
          <w:b/>
          <w:sz w:val="52"/>
          <w:szCs w:val="52"/>
        </w:rPr>
        <w:pict>
          <v:shape id="_x0000_i1025" o:spt="136" type="#_x0000_t136" style="height:69.5pt;width:487.25pt;" fillcolor="#000000" filled="t" coordsize="21600,21600">
            <v:path/>
            <v:fill on="t" focussize="0,0"/>
            <v:stroke/>
            <v:imagedata o:title=""/>
            <o:lock v:ext="edit" grouping="f" rotation="f" text="f" aspectratio="f"/>
            <v:textpath on="t" fitshape="t" fitpath="t" trim="t" xscale="f" string="鄂尔多斯机场管理集团有限公司&#10;" style="font-family:宋体;font-size:36pt;v-text-align:center;"/>
            <v:shadow on="t" color="#868686" offset="1pt,0pt" offset2="-2pt,-4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b/>
          <w:sz w:val="52"/>
          <w:szCs w:val="52"/>
        </w:rPr>
        <w:pict>
          <v:shape id="_x0000_i1026" o:spt="136" type="#_x0000_t136" style="height:43.55pt;width:175.8pt;" fillcolor="#000000" filled="t" coordsize="21600,21600">
            <v:path/>
            <v:fill on="t" focussize="0,0"/>
            <v:stroke/>
            <v:imagedata o:title=""/>
            <o:lock v:ext="edit" grouping="f" rotation="f" text="f" aspectratio="f"/>
            <v:textpath on="t" fitshape="t" fitpath="t" trim="t" xscale="f" string="招标文件" style="font-family:宋体;font-size:36pt;v-text-align:center;"/>
            <v:shadow on="t" color="#868686" offset="2pt,1pt" offset2="-2pt,-2pt"/>
            <w10:wrap type="none"/>
            <w10:anchorlock/>
          </v:shape>
        </w:pict>
      </w:r>
    </w:p>
    <w:p>
      <w:pPr>
        <w:jc w:val="center"/>
        <w:rPr>
          <w:b/>
          <w:sz w:val="52"/>
          <w:szCs w:val="52"/>
        </w:rPr>
      </w:pPr>
    </w:p>
    <w:p>
      <w:pPr>
        <w:jc w:val="center"/>
        <w:rPr>
          <w:rFonts w:hint="eastAsia"/>
          <w:b/>
          <w:sz w:val="52"/>
          <w:szCs w:val="52"/>
        </w:rPr>
      </w:pPr>
    </w:p>
    <w:p>
      <w:pPr>
        <w:jc w:val="center"/>
        <w:rPr>
          <w:rFonts w:hint="eastAsia"/>
          <w:b/>
          <w:sz w:val="52"/>
          <w:szCs w:val="52"/>
        </w:rPr>
      </w:pPr>
    </w:p>
    <w:p>
      <w:pPr>
        <w:jc w:val="center"/>
        <w:rPr>
          <w:rFonts w:hint="eastAsia"/>
          <w:b/>
          <w:sz w:val="52"/>
          <w:szCs w:val="52"/>
        </w:rPr>
      </w:pPr>
    </w:p>
    <w:p>
      <w:pPr>
        <w:jc w:val="center"/>
        <w:rPr>
          <w:rFonts w:hint="eastAsia"/>
          <w:b/>
          <w:sz w:val="52"/>
          <w:szCs w:val="52"/>
        </w:rPr>
      </w:pPr>
    </w:p>
    <w:p>
      <w:pPr>
        <w:jc w:val="center"/>
        <w:rPr>
          <w:rFonts w:hint="eastAsia"/>
          <w:b/>
          <w:sz w:val="52"/>
          <w:szCs w:val="52"/>
        </w:rPr>
      </w:pPr>
    </w:p>
    <w:p>
      <w:pPr>
        <w:jc w:val="center"/>
        <w:rPr>
          <w:rFonts w:hint="eastAsia"/>
          <w:b/>
          <w:sz w:val="52"/>
          <w:szCs w:val="52"/>
        </w:rPr>
      </w:pPr>
    </w:p>
    <w:p>
      <w:pPr>
        <w:jc w:val="center"/>
        <w:rPr>
          <w:rFonts w:hint="eastAsia"/>
          <w:b/>
          <w:sz w:val="52"/>
          <w:szCs w:val="52"/>
        </w:rPr>
      </w:pPr>
    </w:p>
    <w:p>
      <w:pPr>
        <w:jc w:val="both"/>
        <w:rPr>
          <w:b/>
          <w:sz w:val="52"/>
          <w:szCs w:val="52"/>
        </w:rPr>
      </w:pPr>
    </w:p>
    <w:p>
      <w:pPr>
        <w:jc w:val="center"/>
        <w:rPr>
          <w:rFonts w:ascii="仿宋_GB2312"/>
          <w:b/>
          <w:sz w:val="44"/>
          <w:szCs w:val="44"/>
        </w:rPr>
      </w:pPr>
      <w:r>
        <w:rPr>
          <w:rFonts w:hint="eastAsia" w:ascii="仿宋_GB2312"/>
          <w:b/>
          <w:sz w:val="44"/>
          <w:szCs w:val="44"/>
        </w:rPr>
        <w:t>项目名称：</w:t>
      </w:r>
      <w:r>
        <w:rPr>
          <w:rFonts w:hint="eastAsia" w:ascii="仿宋_GB2312"/>
          <w:b/>
          <w:sz w:val="44"/>
          <w:szCs w:val="44"/>
          <w:lang w:eastAsia="zh-CN"/>
        </w:rPr>
        <w:t>凤凰城公寓厨房设备采购</w:t>
      </w:r>
    </w:p>
    <w:p>
      <w:pPr>
        <w:jc w:val="center"/>
        <w:rPr>
          <w:rFonts w:ascii="仿宋_GB2312"/>
          <w:b/>
          <w:sz w:val="44"/>
          <w:szCs w:val="44"/>
        </w:rPr>
      </w:pPr>
      <w:r>
        <w:rPr>
          <w:rFonts w:hint="eastAsia" w:ascii="仿宋_GB2312"/>
          <w:b/>
          <w:sz w:val="44"/>
          <w:szCs w:val="44"/>
        </w:rPr>
        <w:t>项目编号：CG/JTGS-</w:t>
      </w:r>
      <w:r>
        <w:rPr>
          <w:rFonts w:hint="eastAsia" w:ascii="仿宋_GB2312"/>
          <w:b/>
          <w:sz w:val="44"/>
          <w:szCs w:val="44"/>
          <w:lang w:val="en-US" w:eastAsia="zh-CN"/>
        </w:rPr>
        <w:t>20</w:t>
      </w:r>
      <w:r>
        <w:rPr>
          <w:rFonts w:hint="eastAsia" w:ascii="仿宋_GB2312"/>
          <w:b/>
          <w:sz w:val="44"/>
          <w:szCs w:val="44"/>
        </w:rPr>
        <w:t>-00</w:t>
      </w:r>
      <w:r>
        <w:rPr>
          <w:rFonts w:hint="eastAsia" w:ascii="仿宋_GB2312"/>
          <w:b/>
          <w:sz w:val="44"/>
          <w:szCs w:val="44"/>
          <w:lang w:val="en-US" w:eastAsia="zh-CN"/>
        </w:rPr>
        <w:t>6</w:t>
      </w:r>
      <w:r>
        <w:rPr>
          <w:rFonts w:hint="eastAsia" w:ascii="仿宋_GB2312"/>
          <w:b/>
          <w:sz w:val="44"/>
          <w:szCs w:val="44"/>
        </w:rPr>
        <w:t>-</w:t>
      </w:r>
      <w:r>
        <w:rPr>
          <w:rFonts w:hint="eastAsia" w:ascii="仿宋_GB2312"/>
          <w:b/>
          <w:sz w:val="44"/>
          <w:szCs w:val="44"/>
          <w:lang w:val="en-US" w:eastAsia="zh-CN"/>
        </w:rPr>
        <w:t>W</w:t>
      </w:r>
    </w:p>
    <w:p>
      <w:pPr>
        <w:jc w:val="center"/>
        <w:rPr>
          <w:rFonts w:hint="eastAsia" w:ascii="仿宋_GB2312" w:hAnsi="仿宋_GB2312" w:eastAsia="仿宋_GB2312" w:cs="仿宋_GB2312"/>
          <w:b/>
          <w:sz w:val="32"/>
          <w:szCs w:val="32"/>
        </w:rPr>
      </w:pPr>
    </w:p>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44"/>
          <w:szCs w:val="44"/>
        </w:rPr>
        <w:t>目录</w:t>
      </w:r>
    </w:p>
    <w:p>
      <w:pPr>
        <w:pStyle w:val="9"/>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_Toc5730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一、竞争性磋商采购公告</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_Toc5730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_Toc23320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（一）、项目概况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_Toc23320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_Toc18249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（二）、获取采购文件的时间、地点、方式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_Toc18249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_Toc27881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（三）、响应文件接收截止（开标）时间及地点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_Toc27881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_Toc12770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二、采购人需求</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_Toc12770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5</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_Toc9244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（一）、项目基本情况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_Toc9244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_Toc8687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（二）、项目参数要求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_Toc8687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_Toc8996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（三）、商务要求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_Toc8996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_Toc1767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bCs/>
          <w:kern w:val="44"/>
          <w:sz w:val="32"/>
          <w:szCs w:val="32"/>
          <w:lang w:val="en-US" w:eastAsia="zh-CN" w:bidi="ar-SA"/>
        </w:rPr>
        <w:t>三、供应商须知</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_Toc1767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13</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_Toc24358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（一）、供应商资格要求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_Toc24358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_Toc24257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（二）、响应文件应包括</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_Toc24257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_Toc19994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（三）、评标与中标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_Toc19994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_Toc24583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bCs/>
          <w:kern w:val="44"/>
          <w:sz w:val="32"/>
          <w:szCs w:val="32"/>
          <w:lang w:val="en-US" w:eastAsia="zh-CN" w:bidi="ar-SA"/>
        </w:rPr>
        <w:t>四、响应文件格式与要求</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_Toc24583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17</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9"/>
        <w:tabs>
          <w:tab w:val="right" w:leader="dot" w:pos="9752"/>
        </w:tabs>
        <w:rPr>
          <w:rFonts w:hint="eastAsia" w:ascii="仿宋_GB2312" w:hAnsi="仿宋_GB2312" w:eastAsia="仿宋_GB2312" w:cs="仿宋_GB2312"/>
          <w:b/>
          <w:sz w:val="32"/>
          <w:szCs w:val="32"/>
        </w:rPr>
      </w:pPr>
    </w:p>
    <w:p>
      <w:r>
        <w:rPr>
          <w:rFonts w:hint="eastAsia" w:ascii="仿宋_GB2312" w:hAnsi="仿宋_GB2312" w:eastAsia="仿宋_GB2312" w:cs="仿宋_GB2312"/>
          <w:b/>
          <w:sz w:val="32"/>
          <w:szCs w:val="32"/>
        </w:rPr>
        <w:fldChar w:fldCharType="end"/>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44"/>
          <w:szCs w:val="44"/>
        </w:rPr>
      </w:pPr>
      <w:r>
        <w:br w:type="page"/>
      </w:r>
      <w:bookmarkStart w:id="0" w:name="_Toc30031_WPSOffice_Level1"/>
      <w:bookmarkStart w:id="1" w:name="_Toc3758"/>
      <w:bookmarkStart w:id="2" w:name="_Toc5730"/>
      <w:r>
        <w:rPr>
          <w:rFonts w:hint="eastAsia" w:ascii="黑体" w:hAnsi="黑体" w:eastAsia="黑体" w:cs="黑体"/>
          <w:sz w:val="32"/>
          <w:szCs w:val="32"/>
        </w:rPr>
        <w:t>一、竞争性磋商公告</w:t>
      </w:r>
      <w:bookmarkEnd w:id="0"/>
      <w:bookmarkEnd w:id="1"/>
      <w:bookmarkEnd w:id="2"/>
    </w:p>
    <w:p>
      <w:pPr>
        <w:pStyle w:val="11"/>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鄂尔多斯机场管理集团有限公司拟采用竞争性磋商的方式采购</w:t>
      </w:r>
      <w:r>
        <w:rPr>
          <w:rFonts w:hint="eastAsia" w:ascii="仿宋_GB2312" w:hAnsi="仿宋_GB2312" w:cs="仿宋_GB2312"/>
          <w:sz w:val="32"/>
          <w:szCs w:val="32"/>
          <w:lang w:eastAsia="zh-CN"/>
        </w:rPr>
        <w:t>凤凰城公寓厨房设备</w:t>
      </w:r>
      <w:r>
        <w:rPr>
          <w:rFonts w:hint="eastAsia" w:ascii="仿宋_GB2312" w:hAnsi="仿宋_GB2312" w:eastAsia="仿宋_GB2312" w:cs="仿宋_GB2312"/>
          <w:sz w:val="32"/>
          <w:szCs w:val="32"/>
        </w:rPr>
        <w:t>，现邀请符合条件的供应商前来参与此次采购活动。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3" w:name="_Toc14609"/>
      <w:bookmarkStart w:id="4" w:name="_Toc23320"/>
      <w:bookmarkStart w:id="5" w:name="_Toc2020_WPSOffice_Level2"/>
      <w:r>
        <w:rPr>
          <w:rFonts w:hint="eastAsia" w:ascii="楷体" w:hAnsi="楷体" w:eastAsia="楷体" w:cs="楷体"/>
          <w:b/>
          <w:bCs/>
          <w:kern w:val="2"/>
          <w:sz w:val="32"/>
          <w:szCs w:val="32"/>
          <w:lang w:val="en-US" w:eastAsia="zh-CN" w:bidi="ar-SA"/>
        </w:rPr>
        <w:t>（一）、项目概况</w:t>
      </w:r>
      <w:bookmarkEnd w:id="3"/>
      <w:bookmarkEnd w:id="4"/>
      <w:bookmarkEnd w:id="5"/>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lang w:eastAsia="zh-CN"/>
        </w:rPr>
        <w:t>凤凰城公寓厨房设备</w:t>
      </w:r>
      <w:r>
        <w:rPr>
          <w:rFonts w:hint="eastAsia" w:ascii="仿宋_GB2312" w:hAnsi="仿宋_GB2312" w:cs="仿宋_GB2312"/>
          <w:sz w:val="32"/>
          <w:szCs w:val="32"/>
          <w:lang w:eastAsia="zh-CN"/>
        </w:rPr>
        <w:t>采购</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项目编号：CG/JTGS-</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rPr>
        <w:t>-00</w:t>
      </w: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W</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采购人：鄂尔多斯机场管理集团有限公司</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控制价：</w:t>
      </w:r>
      <w:r>
        <w:rPr>
          <w:rFonts w:hint="eastAsia" w:ascii="仿宋_GB2312"/>
          <w:sz w:val="32"/>
          <w:szCs w:val="32"/>
          <w:lang w:val="en-US" w:eastAsia="zh-CN"/>
        </w:rPr>
        <w:t>16.37万元整</w:t>
      </w:r>
      <w:r>
        <w:rPr>
          <w:rFonts w:hint="eastAsia" w:ascii="仿宋_GB2312" w:hAnsi="仿宋_GB2312" w:eastAsia="仿宋_GB2312" w:cs="仿宋_GB2312"/>
          <w:sz w:val="32"/>
          <w:szCs w:val="32"/>
        </w:rPr>
        <w:t>。</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资金来源：企业自筹</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采购内容：</w:t>
      </w:r>
      <w:r>
        <w:rPr>
          <w:rFonts w:hint="eastAsia" w:ascii="仿宋_GB2312" w:hAnsi="仿宋_GB2312" w:eastAsia="仿宋_GB2312" w:cs="仿宋_GB2312"/>
          <w:sz w:val="32"/>
          <w:szCs w:val="32"/>
          <w:lang w:eastAsia="zh-CN"/>
        </w:rPr>
        <w:t>详见</w:t>
      </w:r>
      <w:bookmarkStart w:id="6" w:name="_Toc1980_WPSOffice_Level2"/>
      <w:bookmarkStart w:id="7" w:name="_Toc24706"/>
      <w:r>
        <w:rPr>
          <w:rFonts w:hint="eastAsia" w:ascii="仿宋_GB2312" w:hAnsi="仿宋_GB2312" w:eastAsia="仿宋_GB2312" w:cs="仿宋_GB2312"/>
          <w:sz w:val="32"/>
          <w:szCs w:val="32"/>
          <w:lang w:eastAsia="zh-CN"/>
        </w:rPr>
        <w:t>凤凰城公寓厨房设备清单</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8" w:name="_Toc18249"/>
      <w:r>
        <w:rPr>
          <w:rFonts w:hint="eastAsia" w:ascii="楷体" w:hAnsi="楷体" w:eastAsia="楷体" w:cs="楷体"/>
          <w:b/>
          <w:bCs/>
          <w:kern w:val="2"/>
          <w:sz w:val="32"/>
          <w:szCs w:val="32"/>
          <w:lang w:val="en-US" w:eastAsia="zh-CN" w:bidi="ar-SA"/>
        </w:rPr>
        <w:t>（二）、</w:t>
      </w:r>
      <w:bookmarkStart w:id="9" w:name="_Toc12470_WPSOffice_Level2"/>
      <w:bookmarkStart w:id="10" w:name="_Toc23124"/>
      <w:r>
        <w:rPr>
          <w:rFonts w:hint="eastAsia" w:ascii="楷体" w:hAnsi="楷体" w:eastAsia="楷体" w:cs="楷体"/>
          <w:b/>
          <w:bCs/>
          <w:kern w:val="2"/>
          <w:sz w:val="32"/>
          <w:szCs w:val="32"/>
          <w:lang w:val="en-US" w:eastAsia="zh-CN" w:bidi="ar-SA"/>
        </w:rPr>
        <w:t>获取采购文件的时间、地点、方式</w:t>
      </w:r>
      <w:bookmarkEnd w:id="8"/>
      <w:bookmarkEnd w:id="9"/>
      <w:bookmarkEnd w:id="10"/>
    </w:p>
    <w:p>
      <w:pPr>
        <w:spacing w:line="360" w:lineRule="auto"/>
        <w:ind w:firstLine="640" w:firstLineChars="200"/>
        <w:rPr>
          <w:rFonts w:hint="eastAsia" w:ascii="仿宋_GB2312" w:eastAsia="仿宋_GB2312"/>
          <w:sz w:val="32"/>
          <w:szCs w:val="32"/>
          <w:lang w:val="en-US" w:eastAsia="zh-CN"/>
        </w:rPr>
      </w:pPr>
      <w:r>
        <w:rPr>
          <w:rFonts w:hint="eastAsia" w:ascii="仿宋_GB2312"/>
          <w:sz w:val="32"/>
          <w:szCs w:val="32"/>
        </w:rPr>
        <w:t>符合上述条件的供应商可于20</w:t>
      </w:r>
      <w:r>
        <w:rPr>
          <w:rFonts w:ascii="仿宋_GB2312"/>
          <w:sz w:val="32"/>
          <w:szCs w:val="32"/>
        </w:rPr>
        <w:t>20</w:t>
      </w:r>
      <w:r>
        <w:rPr>
          <w:rFonts w:hint="eastAsia" w:ascii="仿宋_GB2312"/>
          <w:sz w:val="32"/>
          <w:szCs w:val="32"/>
        </w:rPr>
        <w:t>年</w:t>
      </w:r>
      <w:r>
        <w:rPr>
          <w:rFonts w:hint="default" w:ascii="仿宋_GB2312"/>
          <w:sz w:val="32"/>
          <w:szCs w:val="32"/>
          <w:lang w:val="en-US" w:eastAsia="zh-CN"/>
        </w:rPr>
        <w:t>1</w:t>
      </w:r>
      <w:r>
        <w:rPr>
          <w:rFonts w:hint="eastAsia" w:ascii="仿宋_GB2312"/>
          <w:sz w:val="32"/>
          <w:szCs w:val="32"/>
          <w:lang w:val="en-US" w:eastAsia="zh-CN"/>
        </w:rPr>
        <w:t>1</w:t>
      </w:r>
      <w:r>
        <w:rPr>
          <w:rFonts w:hint="eastAsia" w:ascii="仿宋_GB2312"/>
          <w:sz w:val="32"/>
          <w:szCs w:val="32"/>
        </w:rPr>
        <w:t>月</w:t>
      </w:r>
      <w:r>
        <w:rPr>
          <w:rFonts w:hint="eastAsia" w:ascii="仿宋_GB2312"/>
          <w:sz w:val="32"/>
          <w:szCs w:val="32"/>
          <w:lang w:val="en-US" w:eastAsia="zh-CN"/>
        </w:rPr>
        <w:t>13</w:t>
      </w:r>
      <w:r>
        <w:rPr>
          <w:rFonts w:hint="eastAsia" w:ascii="仿宋_GB2312"/>
          <w:sz w:val="32"/>
          <w:szCs w:val="32"/>
        </w:rPr>
        <w:t>日起登录鄂尔多斯机场管理集团有限公司网站页面（网址：</w:t>
      </w:r>
      <w:r>
        <w:rPr>
          <w:rFonts w:hint="eastAsia" w:ascii="仿宋_GB2312"/>
          <w:sz w:val="32"/>
          <w:szCs w:val="32"/>
        </w:rPr>
        <w:fldChar w:fldCharType="begin"/>
      </w:r>
      <w:r>
        <w:rPr>
          <w:rFonts w:hint="eastAsia" w:ascii="仿宋_GB2312"/>
          <w:sz w:val="32"/>
          <w:szCs w:val="32"/>
        </w:rPr>
        <w:instrText xml:space="preserve"> HYPERLINK "http://ordosairport.com/），点击\“公告\”栏中的\“招标信息\”栏，查询采购信息，点击信息公告页面左下角\“附件\”即可浏览、下载采购文件" </w:instrText>
      </w:r>
      <w:r>
        <w:rPr>
          <w:rFonts w:hint="eastAsia" w:ascii="仿宋_GB2312"/>
          <w:sz w:val="32"/>
          <w:szCs w:val="32"/>
        </w:rPr>
        <w:fldChar w:fldCharType="separate"/>
      </w:r>
      <w:r>
        <w:rPr>
          <w:rFonts w:hint="eastAsia" w:ascii="仿宋_GB2312"/>
          <w:sz w:val="32"/>
          <w:szCs w:val="32"/>
        </w:rPr>
        <w:t>http://ordosairport.com/），点击“公告”栏中的“招标信息”栏，查询采购信息，点击信息公告页面左下角“附件”即可浏览、下载采购文件</w:t>
      </w:r>
      <w:r>
        <w:rPr>
          <w:rFonts w:hint="eastAsia" w:ascii="仿宋_GB2312"/>
          <w:sz w:val="32"/>
          <w:szCs w:val="32"/>
        </w:rPr>
        <w:fldChar w:fldCharType="end"/>
      </w:r>
      <w:r>
        <w:rPr>
          <w:rFonts w:hint="eastAsia" w:ascii="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11" w:name="_Toc27881"/>
      <w:r>
        <w:rPr>
          <w:rFonts w:hint="eastAsia" w:ascii="楷体" w:hAnsi="楷体" w:eastAsia="楷体" w:cs="楷体"/>
          <w:b/>
          <w:bCs/>
          <w:kern w:val="2"/>
          <w:sz w:val="32"/>
          <w:szCs w:val="32"/>
          <w:lang w:val="en-US" w:eastAsia="zh-CN" w:bidi="ar-SA"/>
        </w:rPr>
        <w:t>（三）、响应文件接收截止（开标）时间及地点</w:t>
      </w:r>
      <w:bookmarkEnd w:id="6"/>
      <w:bookmarkEnd w:id="7"/>
      <w:bookmarkEnd w:id="11"/>
    </w:p>
    <w:p>
      <w:pPr>
        <w:spacing w:line="360" w:lineRule="auto"/>
        <w:ind w:firstLine="640" w:firstLineChars="200"/>
        <w:rPr>
          <w:rFonts w:hint="default" w:ascii="仿宋_GB2312" w:eastAsia="仿宋_GB2312"/>
          <w:sz w:val="32"/>
          <w:szCs w:val="32"/>
          <w:lang w:val="en-US" w:eastAsia="zh-CN"/>
        </w:rPr>
      </w:pPr>
      <w:bookmarkStart w:id="12" w:name="_Toc28819"/>
      <w:bookmarkStart w:id="13" w:name="_Toc11361_WPSOffice_Level2"/>
      <w:r>
        <w:rPr>
          <w:rFonts w:hint="eastAsia" w:ascii="仿宋_GB2312"/>
          <w:sz w:val="32"/>
          <w:szCs w:val="32"/>
        </w:rPr>
        <w:t>点击信息公告页面正下方蓝色栏“我要报名”，填写准确的企业信息，报名截止时间：2020年</w:t>
      </w:r>
      <w:r>
        <w:rPr>
          <w:rFonts w:hint="default" w:ascii="仿宋_GB2312"/>
          <w:sz w:val="32"/>
          <w:szCs w:val="32"/>
          <w:lang w:val="en-US"/>
        </w:rPr>
        <w:t>1</w:t>
      </w:r>
      <w:r>
        <w:rPr>
          <w:rFonts w:hint="eastAsia" w:ascii="仿宋_GB2312"/>
          <w:sz w:val="32"/>
          <w:szCs w:val="32"/>
          <w:lang w:val="en-US" w:eastAsia="zh-CN"/>
        </w:rPr>
        <w:t>1</w:t>
      </w:r>
      <w:r>
        <w:rPr>
          <w:rFonts w:hint="eastAsia" w:ascii="仿宋_GB2312"/>
          <w:sz w:val="32"/>
          <w:szCs w:val="32"/>
        </w:rPr>
        <w:t>月</w:t>
      </w:r>
      <w:r>
        <w:rPr>
          <w:rFonts w:hint="eastAsia" w:ascii="仿宋_GB2312"/>
          <w:sz w:val="32"/>
          <w:szCs w:val="32"/>
          <w:lang w:val="en-US" w:eastAsia="zh-CN"/>
        </w:rPr>
        <w:t>19</w:t>
      </w:r>
      <w:r>
        <w:rPr>
          <w:rFonts w:hint="eastAsia" w:ascii="仿宋_GB2312"/>
          <w:sz w:val="32"/>
          <w:szCs w:val="32"/>
        </w:rPr>
        <w:t>日下午</w:t>
      </w:r>
      <w:r>
        <w:rPr>
          <w:rFonts w:hint="eastAsia" w:ascii="仿宋_GB2312"/>
          <w:sz w:val="32"/>
          <w:szCs w:val="32"/>
          <w:lang w:val="en-US" w:eastAsia="zh-CN"/>
        </w:rPr>
        <w:t>17:00</w:t>
      </w:r>
    </w:p>
    <w:p>
      <w:pPr>
        <w:spacing w:line="360" w:lineRule="auto"/>
        <w:ind w:firstLine="640" w:firstLineChars="200"/>
        <w:rPr>
          <w:rFonts w:hint="eastAsia" w:ascii="仿宋_GB2312"/>
          <w:sz w:val="32"/>
          <w:szCs w:val="32"/>
        </w:rPr>
      </w:pPr>
      <w:r>
        <w:rPr>
          <w:rFonts w:hint="eastAsia" w:ascii="仿宋_GB2312"/>
          <w:sz w:val="32"/>
          <w:szCs w:val="32"/>
        </w:rPr>
        <w:t>递交响应文件截止（评标）时间：2020年</w:t>
      </w:r>
      <w:r>
        <w:rPr>
          <w:rFonts w:hint="eastAsia" w:ascii="仿宋_GB2312"/>
          <w:sz w:val="32"/>
          <w:szCs w:val="32"/>
          <w:lang w:val="en-US" w:eastAsia="zh-CN"/>
        </w:rPr>
        <w:t>11</w:t>
      </w:r>
      <w:r>
        <w:rPr>
          <w:rFonts w:hint="eastAsia" w:ascii="仿宋_GB2312"/>
          <w:sz w:val="32"/>
          <w:szCs w:val="32"/>
        </w:rPr>
        <w:t>月</w:t>
      </w:r>
      <w:r>
        <w:rPr>
          <w:rFonts w:hint="eastAsia" w:ascii="仿宋_GB2312"/>
          <w:sz w:val="32"/>
          <w:szCs w:val="32"/>
          <w:lang w:val="en-US" w:eastAsia="zh-CN"/>
        </w:rPr>
        <w:t>20日上午10</w:t>
      </w:r>
      <w:r>
        <w:rPr>
          <w:rFonts w:hint="eastAsia" w:ascii="仿宋_GB2312"/>
          <w:sz w:val="32"/>
          <w:szCs w:val="32"/>
        </w:rPr>
        <w:t>:</w:t>
      </w:r>
      <w:r>
        <w:rPr>
          <w:rFonts w:hint="eastAsia" w:ascii="仿宋_GB2312"/>
          <w:sz w:val="32"/>
          <w:szCs w:val="32"/>
          <w:lang w:val="en-US" w:eastAsia="zh-CN"/>
        </w:rPr>
        <w:t>3</w:t>
      </w:r>
      <w:bookmarkStart w:id="81" w:name="_GoBack"/>
      <w:bookmarkEnd w:id="81"/>
      <w:r>
        <w:rPr>
          <w:rFonts w:hint="eastAsia" w:ascii="仿宋_GB2312"/>
          <w:sz w:val="32"/>
          <w:szCs w:val="32"/>
        </w:rPr>
        <w:t>0</w:t>
      </w:r>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bCs/>
          <w:kern w:val="2"/>
          <w:sz w:val="32"/>
          <w:szCs w:val="32"/>
          <w:lang w:val="en-US" w:eastAsia="zh-CN" w:bidi="ar-SA"/>
        </w:rPr>
      </w:pPr>
      <w:r>
        <w:rPr>
          <w:rFonts w:hint="eastAsia" w:ascii="仿宋_GB2312"/>
          <w:sz w:val="32"/>
          <w:szCs w:val="32"/>
        </w:rPr>
        <w:t>响应文件接收及评标地点：鄂尔多斯机场综合办公楼2楼208招标室</w:t>
      </w:r>
      <w:r>
        <w:rPr>
          <w:rFonts w:hint="eastAsia" w:ascii="楷体" w:hAnsi="楷体" w:eastAsia="楷体" w:cs="楷体"/>
          <w:b/>
          <w:bCs/>
          <w:kern w:val="2"/>
          <w:sz w:val="32"/>
          <w:szCs w:val="32"/>
          <w:lang w:val="en-US" w:eastAsia="zh-CN" w:bidi="ar-SA"/>
        </w:rPr>
        <w:t>（四）、联系方式</w:t>
      </w:r>
      <w:bookmarkEnd w:id="12"/>
      <w:bookmarkEnd w:id="13"/>
    </w:p>
    <w:p>
      <w:pPr>
        <w:pStyle w:val="11"/>
        <w:spacing w:line="360" w:lineRule="auto"/>
        <w:ind w:firstLine="640" w:firstLineChars="200"/>
        <w:rPr>
          <w:rFonts w:hint="eastAsia" w:ascii="仿宋_GB2312" w:hAnsi="Calibri"/>
          <w:sz w:val="32"/>
          <w:szCs w:val="32"/>
        </w:rPr>
      </w:pPr>
      <w:r>
        <w:rPr>
          <w:rFonts w:hint="eastAsia" w:ascii="仿宋_GB2312" w:hAnsi="Calibri"/>
          <w:sz w:val="32"/>
          <w:szCs w:val="32"/>
        </w:rPr>
        <w:t>联系人： 霍女士</w:t>
      </w:r>
    </w:p>
    <w:p>
      <w:pPr>
        <w:pStyle w:val="11"/>
        <w:spacing w:line="360" w:lineRule="auto"/>
        <w:ind w:firstLine="640" w:firstLineChars="200"/>
        <w:rPr>
          <w:rFonts w:ascii="仿宋_GB2312" w:hAnsi="Calibri"/>
          <w:sz w:val="32"/>
          <w:szCs w:val="32"/>
        </w:rPr>
      </w:pPr>
      <w:r>
        <w:rPr>
          <w:rFonts w:hint="eastAsia" w:ascii="仿宋_GB2312" w:hAnsi="Calibri"/>
          <w:sz w:val="32"/>
          <w:szCs w:val="32"/>
        </w:rPr>
        <w:t>联系电话：0477-3855901</w:t>
      </w:r>
    </w:p>
    <w:p>
      <w:pPr>
        <w:pStyle w:val="11"/>
        <w:spacing w:line="360" w:lineRule="auto"/>
        <w:ind w:firstLine="640" w:firstLineChars="200"/>
        <w:rPr>
          <w:rFonts w:hint="eastAsia" w:ascii="仿宋_GB2312" w:hAnsi="仿宋_GB2312" w:cs="仿宋_GB2312"/>
          <w:sz w:val="28"/>
          <w:szCs w:val="28"/>
        </w:rPr>
      </w:pPr>
      <w:r>
        <w:rPr>
          <w:rFonts w:hint="eastAsia" w:ascii="仿宋_GB2312" w:hAnsi="Calibri"/>
          <w:sz w:val="32"/>
          <w:szCs w:val="32"/>
        </w:rPr>
        <w:t>邮    箱：jtgf2020@163.com</w:t>
      </w:r>
    </w:p>
    <w:p>
      <w:pPr>
        <w:pStyle w:val="2"/>
        <w:keepNext/>
        <w:keepLines/>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rPr>
      </w:pPr>
      <w:r>
        <w:rPr>
          <w:rFonts w:hint="eastAsia" w:ascii="仿宋_GB2312" w:hAnsi="仿宋_GB2312" w:eastAsia="仿宋_GB2312" w:cs="仿宋_GB2312"/>
          <w:sz w:val="28"/>
          <w:szCs w:val="28"/>
        </w:rPr>
        <w:br w:type="page"/>
      </w:r>
      <w:bookmarkStart w:id="14" w:name="_Toc12770"/>
      <w:bookmarkStart w:id="15" w:name="_Toc12567_WPSOffice_Level1"/>
      <w:bookmarkStart w:id="16" w:name="_Toc32417"/>
      <w:r>
        <w:rPr>
          <w:rFonts w:hint="eastAsia" w:ascii="黑体" w:hAnsi="黑体" w:eastAsia="黑体" w:cs="黑体"/>
          <w:sz w:val="32"/>
          <w:szCs w:val="32"/>
        </w:rPr>
        <w:t>二、采购人需求</w:t>
      </w:r>
      <w:bookmarkEnd w:id="14"/>
      <w:bookmarkEnd w:id="15"/>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黑体" w:hAnsi="黑体" w:eastAsia="黑体" w:cs="黑体"/>
          <w:b/>
          <w:bCs/>
          <w:kern w:val="2"/>
          <w:sz w:val="32"/>
          <w:szCs w:val="32"/>
          <w:lang w:val="en-US" w:eastAsia="zh-CN" w:bidi="ar-SA"/>
        </w:rPr>
      </w:pPr>
      <w:bookmarkStart w:id="17" w:name="_Toc28020_WPSOffice_Level2"/>
      <w:bookmarkStart w:id="18" w:name="_Toc32408"/>
      <w:bookmarkStart w:id="19" w:name="_Toc9244"/>
      <w:r>
        <w:rPr>
          <w:rFonts w:hint="eastAsia" w:ascii="楷体" w:hAnsi="楷体" w:eastAsia="楷体" w:cs="楷体"/>
          <w:b/>
          <w:bCs/>
          <w:kern w:val="2"/>
          <w:sz w:val="32"/>
          <w:szCs w:val="32"/>
          <w:lang w:val="en-US" w:eastAsia="zh-CN" w:bidi="ar-SA"/>
        </w:rPr>
        <w:t>（一）、项目基本情况</w:t>
      </w:r>
      <w:bookmarkEnd w:id="17"/>
      <w:bookmarkEnd w:id="18"/>
      <w:bookmarkEnd w:id="19"/>
      <w:r>
        <w:rPr>
          <w:rFonts w:hint="eastAsia" w:ascii="黑体" w:hAnsi="黑体" w:eastAsia="黑体" w:cs="黑体"/>
          <w:b/>
          <w:bCs/>
          <w:kern w:val="2"/>
          <w:sz w:val="32"/>
          <w:szCs w:val="32"/>
          <w:lang w:val="en-US" w:eastAsia="zh-CN" w:bidi="ar-SA"/>
        </w:rPr>
        <w:t xml:space="preserve"> </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项目基本情况：不可转包、分包。</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质保期：</w:t>
      </w:r>
      <w:r>
        <w:rPr>
          <w:rFonts w:hint="eastAsia" w:ascii="仿宋_GB2312" w:hAnsi="Courier New" w:eastAsia="仿宋_GB2312"/>
          <w:sz w:val="32"/>
          <w:szCs w:val="32"/>
        </w:rPr>
        <w:t>不少于</w:t>
      </w:r>
      <w:r>
        <w:rPr>
          <w:rFonts w:hint="eastAsia" w:ascii="仿宋_GB2312"/>
          <w:sz w:val="32"/>
          <w:szCs w:val="32"/>
          <w:lang w:eastAsia="zh-CN"/>
        </w:rPr>
        <w:t>五</w:t>
      </w:r>
      <w:r>
        <w:rPr>
          <w:rFonts w:hint="eastAsia" w:ascii="仿宋_GB2312" w:hAnsi="Courier New" w:eastAsia="仿宋_GB2312"/>
          <w:sz w:val="32"/>
          <w:szCs w:val="32"/>
        </w:rPr>
        <w:t>年</w:t>
      </w:r>
      <w:r>
        <w:rPr>
          <w:rFonts w:hint="eastAsia" w:ascii="仿宋_GB2312" w:eastAsia="仿宋_GB2312"/>
          <w:sz w:val="32"/>
          <w:szCs w:val="32"/>
        </w:rPr>
        <w:t>。</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hAnsi="Courier New" w:eastAsia="仿宋_GB2312"/>
          <w:sz w:val="32"/>
          <w:szCs w:val="32"/>
        </w:rPr>
      </w:pPr>
      <w:r>
        <w:rPr>
          <w:rFonts w:hint="eastAsia" w:ascii="仿宋_GB2312" w:eastAsia="仿宋_GB2312"/>
          <w:sz w:val="32"/>
          <w:szCs w:val="32"/>
        </w:rPr>
        <w:t>交货期：</w:t>
      </w:r>
      <w:r>
        <w:rPr>
          <w:rFonts w:hint="eastAsia" w:ascii="仿宋_GB2312"/>
          <w:sz w:val="32"/>
          <w:szCs w:val="32"/>
          <w:lang w:val="en-US" w:eastAsia="zh-CN"/>
        </w:rPr>
        <w:t>2</w:t>
      </w:r>
      <w:r>
        <w:rPr>
          <w:rFonts w:hint="default" w:ascii="仿宋_GB2312" w:hAnsi="Courier New" w:eastAsia="仿宋_GB2312"/>
          <w:sz w:val="32"/>
          <w:szCs w:val="32"/>
          <w:lang w:val="en-US"/>
        </w:rPr>
        <w:t>0</w:t>
      </w:r>
      <w:r>
        <w:rPr>
          <w:rFonts w:hint="eastAsia" w:ascii="仿宋_GB2312" w:hAnsi="Courier New" w:eastAsia="仿宋_GB2312"/>
          <w:sz w:val="32"/>
          <w:szCs w:val="32"/>
        </w:rPr>
        <w:t>天</w:t>
      </w:r>
      <w:r>
        <w:rPr>
          <w:rFonts w:hint="eastAsia" w:ascii="仿宋_GB2312"/>
          <w:sz w:val="32"/>
          <w:szCs w:val="32"/>
          <w:lang w:eastAsia="zh-CN"/>
        </w:rPr>
        <w:t>内</w:t>
      </w:r>
      <w:r>
        <w:rPr>
          <w:rFonts w:hint="eastAsia" w:ascii="仿宋_GB2312" w:hAnsi="Courier New" w:eastAsia="仿宋_GB2312"/>
          <w:sz w:val="32"/>
          <w:szCs w:val="32"/>
        </w:rPr>
        <w:t>。</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预算金额：</w:t>
      </w:r>
      <w:r>
        <w:rPr>
          <w:rFonts w:hint="eastAsia" w:ascii="仿宋_GB2312"/>
          <w:sz w:val="32"/>
          <w:szCs w:val="32"/>
          <w:lang w:val="en-US" w:eastAsia="zh-CN"/>
        </w:rPr>
        <w:t>16.37万</w:t>
      </w:r>
      <w:r>
        <w:rPr>
          <w:rFonts w:hint="eastAsia" w:ascii="仿宋_GB2312" w:eastAsia="仿宋_GB2312"/>
          <w:sz w:val="32"/>
          <w:szCs w:val="32"/>
          <w:highlight w:val="none"/>
        </w:rPr>
        <w:t>元整</w:t>
      </w:r>
      <w:r>
        <w:rPr>
          <w:rFonts w:hint="eastAsia" w:ascii="仿宋_GB2312" w:eastAsia="仿宋_GB2312"/>
          <w:sz w:val="32"/>
          <w:szCs w:val="32"/>
        </w:rPr>
        <w:t>。</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eastAsia="仿宋_GB2312"/>
          <w:sz w:val="32"/>
          <w:szCs w:val="32"/>
        </w:rPr>
      </w:pPr>
      <w:r>
        <w:rPr>
          <w:rFonts w:hint="eastAsia" w:ascii="仿宋_GB2312"/>
          <w:sz w:val="32"/>
          <w:szCs w:val="32"/>
        </w:rPr>
        <w:t>付款方式：无预付款，</w:t>
      </w:r>
      <w:r>
        <w:rPr>
          <w:rFonts w:hint="eastAsia" w:ascii="仿宋_GB2312"/>
          <w:sz w:val="32"/>
          <w:szCs w:val="32"/>
          <w:lang w:eastAsia="zh-CN"/>
        </w:rPr>
        <w:t>设备安装、调试完毕后组织</w:t>
      </w:r>
      <w:r>
        <w:rPr>
          <w:rFonts w:hint="eastAsia" w:ascii="仿宋_GB2312"/>
          <w:sz w:val="32"/>
          <w:szCs w:val="32"/>
        </w:rPr>
        <w:t>验收</w:t>
      </w:r>
      <w:r>
        <w:rPr>
          <w:rFonts w:hint="eastAsia" w:ascii="仿宋_GB2312"/>
          <w:sz w:val="32"/>
          <w:szCs w:val="32"/>
          <w:lang w:eastAsia="zh-CN"/>
        </w:rPr>
        <w:t>，验收</w:t>
      </w:r>
      <w:r>
        <w:rPr>
          <w:rFonts w:hint="eastAsia" w:ascii="仿宋_GB2312"/>
          <w:sz w:val="32"/>
          <w:szCs w:val="32"/>
        </w:rPr>
        <w:t>合格后7个工作日内支付95%货款，剩余5%</w:t>
      </w:r>
      <w:r>
        <w:rPr>
          <w:rFonts w:hint="eastAsia" w:ascii="仿宋_GB2312"/>
          <w:sz w:val="32"/>
          <w:szCs w:val="32"/>
          <w:lang w:eastAsia="zh-CN"/>
        </w:rPr>
        <w:t>质保期</w:t>
      </w:r>
      <w:r>
        <w:rPr>
          <w:rFonts w:hint="eastAsia" w:ascii="仿宋_GB2312"/>
          <w:sz w:val="32"/>
          <w:szCs w:val="32"/>
        </w:rPr>
        <w:t>后支付</w:t>
      </w:r>
      <w:r>
        <w:rPr>
          <w:rFonts w:hint="eastAsia" w:ascii="仿宋_GB2312"/>
          <w:sz w:val="32"/>
          <w:szCs w:val="32"/>
          <w:lang w:eastAsia="zh-CN"/>
        </w:rPr>
        <w:t>。</w:t>
      </w:r>
      <w:r>
        <w:rPr>
          <w:rFonts w:hint="eastAsia" w:ascii="仿宋_GB2312"/>
          <w:sz w:val="32"/>
          <w:szCs w:val="32"/>
        </w:rPr>
        <w:t>中标人提供全额增值税</w:t>
      </w:r>
      <w:r>
        <w:rPr>
          <w:rFonts w:hint="eastAsia" w:ascii="仿宋_GB2312"/>
          <w:sz w:val="32"/>
          <w:szCs w:val="32"/>
          <w:lang w:eastAsia="zh-CN"/>
        </w:rPr>
        <w:t>专用</w:t>
      </w:r>
      <w:r>
        <w:rPr>
          <w:rFonts w:hint="eastAsia" w:ascii="仿宋_GB2312"/>
          <w:sz w:val="32"/>
          <w:szCs w:val="32"/>
        </w:rPr>
        <w:t>发票。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仿宋_GB2312" w:hAnsi="仿宋_GB2312" w:eastAsia="仿宋_GB2312" w:cs="仿宋_GB2312"/>
          <w:b/>
          <w:bCs/>
          <w:kern w:val="2"/>
          <w:sz w:val="24"/>
          <w:szCs w:val="24"/>
          <w:lang w:val="en-US" w:eastAsia="zh-CN" w:bidi="ar-SA"/>
        </w:rPr>
      </w:pPr>
      <w:bookmarkStart w:id="20" w:name="_Toc8687"/>
      <w:bookmarkStart w:id="21" w:name="_Toc12690_WPSOffice_Level2"/>
      <w:r>
        <w:rPr>
          <w:rFonts w:hint="eastAsia" w:ascii="楷体" w:hAnsi="楷体" w:eastAsia="楷体" w:cs="楷体"/>
          <w:b/>
          <w:bCs/>
          <w:kern w:val="2"/>
          <w:sz w:val="32"/>
          <w:szCs w:val="32"/>
          <w:lang w:val="en-US" w:eastAsia="zh-CN" w:bidi="ar-SA"/>
        </w:rPr>
        <w:t>（二）、项目参数要求</w:t>
      </w:r>
      <w:bookmarkEnd w:id="20"/>
      <w:bookmarkEnd w:id="21"/>
      <w:bookmarkStart w:id="22" w:name="_Toc5949"/>
    </w:p>
    <w:tbl>
      <w:tblPr>
        <w:tblStyle w:val="6"/>
        <w:tblW w:w="10275" w:type="dxa"/>
        <w:jc w:val="center"/>
        <w:tblLayout w:type="autofit"/>
        <w:tblCellMar>
          <w:top w:w="0" w:type="dxa"/>
          <w:left w:w="0" w:type="dxa"/>
          <w:bottom w:w="0" w:type="dxa"/>
          <w:right w:w="0" w:type="dxa"/>
        </w:tblCellMar>
      </w:tblPr>
      <w:tblGrid>
        <w:gridCol w:w="508"/>
        <w:gridCol w:w="1645"/>
        <w:gridCol w:w="3472"/>
        <w:gridCol w:w="1081"/>
        <w:gridCol w:w="778"/>
        <w:gridCol w:w="778"/>
        <w:gridCol w:w="2013"/>
      </w:tblGrid>
      <w:tr>
        <w:tblPrEx>
          <w:tblCellMar>
            <w:top w:w="0" w:type="dxa"/>
            <w:left w:w="0" w:type="dxa"/>
            <w:bottom w:w="0" w:type="dxa"/>
            <w:right w:w="0" w:type="dxa"/>
          </w:tblCellMar>
        </w:tblPrEx>
        <w:trPr>
          <w:trHeight w:val="672" w:hRule="atLeast"/>
          <w:jc w:val="center"/>
        </w:trPr>
        <w:tc>
          <w:tcPr>
            <w:tcW w:w="10275"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_GB2312" w:hAnsi="仿宋_GB2312" w:eastAsia="仿宋_GB2312" w:cs="仿宋_GB2312"/>
                <w:b/>
                <w:bCs/>
                <w:sz w:val="32"/>
                <w:szCs w:val="32"/>
                <w:lang w:eastAsia="zh-CN"/>
              </w:rPr>
              <w:t>凤凰城公寓</w:t>
            </w:r>
            <w:r>
              <w:rPr>
                <w:rFonts w:hint="eastAsia" w:ascii="仿宋_GB2312" w:hAnsi="仿宋_GB2312" w:cs="仿宋_GB2312"/>
                <w:b/>
                <w:bCs/>
                <w:sz w:val="32"/>
                <w:szCs w:val="32"/>
                <w:lang w:eastAsia="zh-CN"/>
              </w:rPr>
              <w:t>厨房</w:t>
            </w:r>
            <w:r>
              <w:rPr>
                <w:rFonts w:hint="eastAsia" w:ascii="仿宋_GB2312" w:hAnsi="仿宋_GB2312" w:eastAsia="仿宋_GB2312" w:cs="仿宋_GB2312"/>
                <w:b/>
                <w:bCs/>
                <w:sz w:val="32"/>
                <w:szCs w:val="32"/>
                <w:lang w:eastAsia="zh-CN"/>
              </w:rPr>
              <w:t>设备清单</w:t>
            </w:r>
          </w:p>
        </w:tc>
      </w:tr>
      <w:tr>
        <w:tblPrEx>
          <w:tblCellMar>
            <w:top w:w="0" w:type="dxa"/>
            <w:left w:w="0" w:type="dxa"/>
            <w:bottom w:w="0" w:type="dxa"/>
            <w:right w:w="0" w:type="dxa"/>
          </w:tblCellMar>
        </w:tblPrEx>
        <w:trPr>
          <w:trHeight w:val="672"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bookmarkStart w:id="23" w:name="_Toc12170_WPSOffice_Level2"/>
            <w:r>
              <w:rPr>
                <w:rFonts w:hint="eastAsia" w:ascii="仿宋" w:hAnsi="仿宋" w:eastAsia="仿宋" w:cs="仿宋"/>
                <w:b/>
                <w:i w:val="0"/>
                <w:color w:val="000000"/>
                <w:kern w:val="0"/>
                <w:sz w:val="24"/>
                <w:szCs w:val="24"/>
                <w:u w:val="none"/>
                <w:lang w:val="en-US" w:eastAsia="zh-CN" w:bidi="ar"/>
              </w:rPr>
              <w:t>序号</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品名</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规格</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品牌</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数量</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单位</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参考图片</w:t>
            </w:r>
          </w:p>
        </w:tc>
      </w:tr>
      <w:tr>
        <w:tblPrEx>
          <w:tblCellMar>
            <w:top w:w="0" w:type="dxa"/>
            <w:left w:w="0" w:type="dxa"/>
            <w:bottom w:w="0" w:type="dxa"/>
            <w:right w:w="0" w:type="dxa"/>
          </w:tblCellMar>
        </w:tblPrEx>
        <w:trPr>
          <w:trHeight w:val="1332"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方形液压包边自助餐炉（电加热）</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不锈钢材质，配白色瓷盘，尺寸400*455*190mm。</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300355</wp:posOffset>
                  </wp:positionH>
                  <wp:positionV relativeFrom="paragraph">
                    <wp:posOffset>23495</wp:posOffset>
                  </wp:positionV>
                  <wp:extent cx="657860" cy="734060"/>
                  <wp:effectExtent l="0" t="0" r="8890" b="8890"/>
                  <wp:wrapNone/>
                  <wp:docPr id="37" name="图片_1"/>
                  <wp:cNvGraphicFramePr/>
                  <a:graphic xmlns:a="http://schemas.openxmlformats.org/drawingml/2006/main">
                    <a:graphicData uri="http://schemas.openxmlformats.org/drawingml/2006/picture">
                      <pic:pic xmlns:pic="http://schemas.openxmlformats.org/drawingml/2006/picture">
                        <pic:nvPicPr>
                          <pic:cNvPr id="37" name="图片_1"/>
                          <pic:cNvPicPr/>
                        </pic:nvPicPr>
                        <pic:blipFill>
                          <a:blip r:embed="rId7"/>
                          <a:stretch>
                            <a:fillRect/>
                          </a:stretch>
                        </pic:blipFill>
                        <pic:spPr>
                          <a:xfrm>
                            <a:off x="0" y="0"/>
                            <a:ext cx="657860" cy="73406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192"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电脑汤煲</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酒店专用，350*350*380mm 功率400W 容量10L。</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400050</wp:posOffset>
                  </wp:positionH>
                  <wp:positionV relativeFrom="paragraph">
                    <wp:posOffset>144780</wp:posOffset>
                  </wp:positionV>
                  <wp:extent cx="755650" cy="1099820"/>
                  <wp:effectExtent l="0" t="0" r="6350" b="5080"/>
                  <wp:wrapNone/>
                  <wp:docPr id="38" name="图片_8"/>
                  <wp:cNvGraphicFramePr/>
                  <a:graphic xmlns:a="http://schemas.openxmlformats.org/drawingml/2006/main">
                    <a:graphicData uri="http://schemas.openxmlformats.org/drawingml/2006/picture">
                      <pic:pic xmlns:pic="http://schemas.openxmlformats.org/drawingml/2006/picture">
                        <pic:nvPicPr>
                          <pic:cNvPr id="38" name="图片_8"/>
                          <pic:cNvPicPr/>
                        </pic:nvPicPr>
                        <pic:blipFill>
                          <a:blip r:embed="rId8"/>
                          <a:stretch>
                            <a:fillRect/>
                          </a:stretch>
                        </pic:blipFill>
                        <pic:spPr>
                          <a:xfrm>
                            <a:off x="0" y="0"/>
                            <a:ext cx="755650" cy="109982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290"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果汁鼎</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270*350*560mm，不锈钢，样式以参考图片为准。</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352425</wp:posOffset>
                  </wp:positionH>
                  <wp:positionV relativeFrom="paragraph">
                    <wp:posOffset>53340</wp:posOffset>
                  </wp:positionV>
                  <wp:extent cx="558165" cy="674370"/>
                  <wp:effectExtent l="0" t="0" r="13335" b="11430"/>
                  <wp:wrapNone/>
                  <wp:docPr id="35" name="Picture_29"/>
                  <wp:cNvGraphicFramePr/>
                  <a:graphic xmlns:a="http://schemas.openxmlformats.org/drawingml/2006/main">
                    <a:graphicData uri="http://schemas.openxmlformats.org/drawingml/2006/picture">
                      <pic:pic xmlns:pic="http://schemas.openxmlformats.org/drawingml/2006/picture">
                        <pic:nvPicPr>
                          <pic:cNvPr id="35" name="Picture_29"/>
                          <pic:cNvPicPr/>
                        </pic:nvPicPr>
                        <pic:blipFill>
                          <a:blip r:embed="rId9"/>
                          <a:stretch>
                            <a:fillRect/>
                          </a:stretch>
                        </pic:blipFill>
                        <pic:spPr>
                          <a:xfrm>
                            <a:off x="0" y="0"/>
                            <a:ext cx="558165" cy="67437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558"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空调</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柜式3匹,变频冷暖。</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796"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广式电磁双炒双温炒炉</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规格：1850x1050x800/350mm,灶具壳体标准：灶具台板、框板，配置1.5mmSUS-304不锈钢板，其它配1.0mm优质不锈钢板。台面厚1.5mm，不锈钢侧板厚1.0mm ，炉灶支架40*40*4.5mm角铁，炉脚￠50锌管外包不锈钢管，采用进口优质电磁机芯，台湾微晶凹板φ400mm，多档位数码温度控制，配置大屏数码显示器，火力温度、单位小时用电量瞬间显示，配优质电磁灶专用炒锅，功率：15KWx2/380V。</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20955</wp:posOffset>
                  </wp:positionH>
                  <wp:positionV relativeFrom="paragraph">
                    <wp:posOffset>635635</wp:posOffset>
                  </wp:positionV>
                  <wp:extent cx="1251585" cy="848360"/>
                  <wp:effectExtent l="0" t="0" r="5715" b="8890"/>
                  <wp:wrapNone/>
                  <wp:docPr id="40" name="图片_5"/>
                  <wp:cNvGraphicFramePr/>
                  <a:graphic xmlns:a="http://schemas.openxmlformats.org/drawingml/2006/main">
                    <a:graphicData uri="http://schemas.openxmlformats.org/drawingml/2006/picture">
                      <pic:pic xmlns:pic="http://schemas.openxmlformats.org/drawingml/2006/picture">
                        <pic:nvPicPr>
                          <pic:cNvPr id="40" name="图片_5"/>
                          <pic:cNvPicPr/>
                        </pic:nvPicPr>
                        <pic:blipFill>
                          <a:blip r:embed="rId10"/>
                          <a:stretch>
                            <a:fillRect/>
                          </a:stretch>
                        </pic:blipFill>
                        <pic:spPr>
                          <a:xfrm>
                            <a:off x="0" y="0"/>
                            <a:ext cx="1251585" cy="84836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3796"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广式电磁双炒单温炒炉</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规格：1000x1050x800/400mm,灶具壳体标准：灶具台板、框板，配置1.5mmSUS-304不锈钢板，其它配1.0mm优质不锈钢板。台面厚1.5mm，不锈钢侧板厚1.0mm ，炉灶支架40*40*4.5mm角铁，炉脚￠50锌管外包不锈钢管，采用进口优质电磁机芯，台湾微晶凹板φ400mm，多档位数码温度控制，配置大屏数码显示器，火力温度、单位小时用电量瞬间显示，配优质电磁灶专用炒锅，功率：15KWx2/380V。</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58420</wp:posOffset>
                  </wp:positionH>
                  <wp:positionV relativeFrom="paragraph">
                    <wp:posOffset>436880</wp:posOffset>
                  </wp:positionV>
                  <wp:extent cx="1213485" cy="1092835"/>
                  <wp:effectExtent l="0" t="0" r="5715" b="12065"/>
                  <wp:wrapNone/>
                  <wp:docPr id="44" name="图片_6"/>
                  <wp:cNvGraphicFramePr/>
                  <a:graphic xmlns:a="http://schemas.openxmlformats.org/drawingml/2006/main">
                    <a:graphicData uri="http://schemas.openxmlformats.org/drawingml/2006/picture">
                      <pic:pic xmlns:pic="http://schemas.openxmlformats.org/drawingml/2006/picture">
                        <pic:nvPicPr>
                          <pic:cNvPr id="44" name="图片_6"/>
                          <pic:cNvPicPr/>
                        </pic:nvPicPr>
                        <pic:blipFill>
                          <a:blip r:embed="rId11"/>
                          <a:stretch>
                            <a:fillRect/>
                          </a:stretch>
                        </pic:blipFill>
                        <pic:spPr>
                          <a:xfrm>
                            <a:off x="0" y="0"/>
                            <a:ext cx="1213485" cy="109283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3167"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广式电磁四眼煲仔炉</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规格：850x850x800+150mm，灶具壳体标准：灶具台板、框板，配置1.5mm不锈钢板，其它配1.0mm不锈钢板。台面厚1.5mm，不锈钢侧板厚1.0mm ，炉灶支架40*40*4.5mm角铁，炉脚￠50锌管外包不锈钢管，采用进口优质电磁机芯，多档位数码温度控制，配置大屏数码显示器，火力温度、单位小时用电量瞬间显示，配优质电磁灶专用炒锅，功率：3.5KWx4/380V。</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46355</wp:posOffset>
                  </wp:positionH>
                  <wp:positionV relativeFrom="paragraph">
                    <wp:posOffset>231775</wp:posOffset>
                  </wp:positionV>
                  <wp:extent cx="1172845" cy="1417955"/>
                  <wp:effectExtent l="0" t="0" r="8255" b="10795"/>
                  <wp:wrapNone/>
                  <wp:docPr id="49" name="图片_7"/>
                  <wp:cNvGraphicFramePr/>
                  <a:graphic xmlns:a="http://schemas.openxmlformats.org/drawingml/2006/main">
                    <a:graphicData uri="http://schemas.openxmlformats.org/drawingml/2006/picture">
                      <pic:pic xmlns:pic="http://schemas.openxmlformats.org/drawingml/2006/picture">
                        <pic:nvPicPr>
                          <pic:cNvPr id="49" name="图片_7"/>
                          <pic:cNvPicPr/>
                        </pic:nvPicPr>
                        <pic:blipFill>
                          <a:blip r:embed="rId12"/>
                          <a:stretch>
                            <a:fillRect/>
                          </a:stretch>
                        </pic:blipFill>
                        <pic:spPr>
                          <a:xfrm>
                            <a:off x="0" y="0"/>
                            <a:ext cx="1172845" cy="141795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3481"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广式电磁单眼矮仔炉</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规格：700x700x550/1150mm，灶具壳体标准：灶具台板、框板，配置1.5mmSUS-304不锈钢板，其它配1.0mmSUS-304不锈钢板。台面厚1.5mm，不锈钢侧板厚1.0mm ，炉灶支架40*40*4.5mm角铁，炉脚￠50锌管外包不锈钢管，采用进口优质电磁机芯，多档位数码温度控制，配置大屏数码显示器，火力温度、单位小时用电量瞬间显示，配优质电磁灶专用炒锅，功率：12KW/380V。</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168910</wp:posOffset>
                  </wp:positionH>
                  <wp:positionV relativeFrom="paragraph">
                    <wp:posOffset>341630</wp:posOffset>
                  </wp:positionV>
                  <wp:extent cx="977265" cy="1344295"/>
                  <wp:effectExtent l="0" t="0" r="13335" b="8255"/>
                  <wp:wrapNone/>
                  <wp:docPr id="41" name="图片_10"/>
                  <wp:cNvGraphicFramePr/>
                  <a:graphic xmlns:a="http://schemas.openxmlformats.org/drawingml/2006/main">
                    <a:graphicData uri="http://schemas.openxmlformats.org/drawingml/2006/picture">
                      <pic:pic xmlns:pic="http://schemas.openxmlformats.org/drawingml/2006/picture">
                        <pic:nvPicPr>
                          <pic:cNvPr id="41" name="图片_10"/>
                          <pic:cNvPicPr/>
                        </pic:nvPicPr>
                        <pic:blipFill>
                          <a:blip r:embed="rId13"/>
                          <a:stretch>
                            <a:fillRect/>
                          </a:stretch>
                        </pic:blipFill>
                        <pic:spPr>
                          <a:xfrm>
                            <a:off x="0" y="0"/>
                            <a:ext cx="977265" cy="134429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539"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广式移门工作柜</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1800×800×800mm，台面采用1.2mm优质不锈钢板，底夹15mm高密度板，层板采用1.2mm优质不锈钢板，横档采用1.2mm38×25不锈钢方管，调节脚采用全金属外包不锈钢子弹脚，加强筋采用1.2mm不锈钢制作，电器加热系统采用国标品牌电器，继电器控温，循环式可调温度。</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117475</wp:posOffset>
                  </wp:positionH>
                  <wp:positionV relativeFrom="paragraph">
                    <wp:posOffset>352425</wp:posOffset>
                  </wp:positionV>
                  <wp:extent cx="1071880" cy="973455"/>
                  <wp:effectExtent l="0" t="0" r="13970" b="17145"/>
                  <wp:wrapNone/>
                  <wp:docPr id="43" name="图片_11"/>
                  <wp:cNvGraphicFramePr/>
                  <a:graphic xmlns:a="http://schemas.openxmlformats.org/drawingml/2006/main">
                    <a:graphicData uri="http://schemas.openxmlformats.org/drawingml/2006/picture">
                      <pic:pic xmlns:pic="http://schemas.openxmlformats.org/drawingml/2006/picture">
                        <pic:nvPicPr>
                          <pic:cNvPr id="43" name="图片_11"/>
                          <pic:cNvPicPr/>
                        </pic:nvPicPr>
                        <pic:blipFill>
                          <a:blip r:embed="rId14"/>
                          <a:stretch>
                            <a:fillRect/>
                          </a:stretch>
                        </pic:blipFill>
                        <pic:spPr>
                          <a:xfrm>
                            <a:off x="0" y="0"/>
                            <a:ext cx="1071880" cy="97345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539"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广式移门工作柜</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1500×800×800mm，台面采用1.2mm优质不锈钢板，底夹15mm高密度板，层板采用1.2mm优质不锈钢板，横档采用1.2mm38×25不锈钢方管，调节脚采用全金属外包不锈钢子弹脚，加强筋采用1.2mm不锈钢制作，电器加热系统采用国标品牌电器，继电器控温，循环式可调温度。</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55880</wp:posOffset>
                  </wp:positionH>
                  <wp:positionV relativeFrom="paragraph">
                    <wp:posOffset>220345</wp:posOffset>
                  </wp:positionV>
                  <wp:extent cx="1119505" cy="973455"/>
                  <wp:effectExtent l="0" t="0" r="4445" b="17145"/>
                  <wp:wrapNone/>
                  <wp:docPr id="46" name="图片_12"/>
                  <wp:cNvGraphicFramePr/>
                  <a:graphic xmlns:a="http://schemas.openxmlformats.org/drawingml/2006/main">
                    <a:graphicData uri="http://schemas.openxmlformats.org/drawingml/2006/picture">
                      <pic:pic xmlns:pic="http://schemas.openxmlformats.org/drawingml/2006/picture">
                        <pic:nvPicPr>
                          <pic:cNvPr id="46" name="图片_12"/>
                          <pic:cNvPicPr/>
                        </pic:nvPicPr>
                        <pic:blipFill>
                          <a:blip r:embed="rId14"/>
                          <a:stretch>
                            <a:fillRect/>
                          </a:stretch>
                        </pic:blipFill>
                        <pic:spPr>
                          <a:xfrm>
                            <a:off x="0" y="0"/>
                            <a:ext cx="1119505" cy="97345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3167"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工程款双温平台雪柜</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规格：1500×800×800mm，型号：工程款，整机内、外全钢，温度范围:0-10℃，制冷剂：R44，环保R141B高密度发泡保温材料，整机容量1.0m³</w:t>
            </w:r>
            <w:r>
              <w:rPr>
                <w:rStyle w:val="12"/>
                <w:lang w:val="en-US" w:eastAsia="zh-CN" w:bidi="ar"/>
              </w:rPr>
              <w:t>，</w:t>
            </w:r>
            <w:r>
              <w:rPr>
                <w:rFonts w:hint="eastAsia" w:ascii="宋体" w:hAnsi="宋体" w:eastAsia="宋体" w:cs="宋体"/>
                <w:i w:val="0"/>
                <w:color w:val="000000"/>
                <w:kern w:val="0"/>
                <w:sz w:val="24"/>
                <w:szCs w:val="24"/>
                <w:u w:val="none"/>
                <w:lang w:val="en-US" w:eastAsia="zh-CN" w:bidi="ar"/>
              </w:rPr>
              <w:t>内夹层为聚氨基甲酸酯发泡胶隔冷，装配磁性拉门，并四周有凝露管，防止跑冷，四周边装有一连续的磁性乙烯基门垫，活动脚轮，配套齐全，带冰箱架，机身、门采用1.0mm不锈钢板。</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47625</wp:posOffset>
                  </wp:positionH>
                  <wp:positionV relativeFrom="paragraph">
                    <wp:posOffset>398145</wp:posOffset>
                  </wp:positionV>
                  <wp:extent cx="1156970" cy="888365"/>
                  <wp:effectExtent l="0" t="0" r="5080" b="6985"/>
                  <wp:wrapNone/>
                  <wp:docPr id="48" name="图片_13"/>
                  <wp:cNvGraphicFramePr/>
                  <a:graphic xmlns:a="http://schemas.openxmlformats.org/drawingml/2006/main">
                    <a:graphicData uri="http://schemas.openxmlformats.org/drawingml/2006/picture">
                      <pic:pic xmlns:pic="http://schemas.openxmlformats.org/drawingml/2006/picture">
                        <pic:nvPicPr>
                          <pic:cNvPr id="48" name="图片_13"/>
                          <pic:cNvPicPr/>
                        </pic:nvPicPr>
                        <pic:blipFill>
                          <a:blip r:embed="rId15"/>
                          <a:stretch>
                            <a:fillRect/>
                          </a:stretch>
                        </pic:blipFill>
                        <pic:spPr>
                          <a:xfrm>
                            <a:off x="0" y="0"/>
                            <a:ext cx="1156970" cy="88836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714"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工程款四门高身雪柜</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规格：1220×700×1820mm，型号：工程款，采用0.8mm优质不锈钢磨砂板，配置齐全，整机内、外全钢，温度范围:0~5℃ 制冷剂：R12，环保R141B高密度发泡保温材料 ，配调节脚，台面采用0.8mm，不锈钢板，侧板采用0.8mm不锈钢板，均采用优质不锈钢。</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168275</wp:posOffset>
                  </wp:positionH>
                  <wp:positionV relativeFrom="paragraph">
                    <wp:posOffset>85725</wp:posOffset>
                  </wp:positionV>
                  <wp:extent cx="1020445" cy="1419860"/>
                  <wp:effectExtent l="0" t="0" r="8255" b="8890"/>
                  <wp:wrapNone/>
                  <wp:docPr id="42" name="图片_14"/>
                  <wp:cNvGraphicFramePr/>
                  <a:graphic xmlns:a="http://schemas.openxmlformats.org/drawingml/2006/main">
                    <a:graphicData uri="http://schemas.openxmlformats.org/drawingml/2006/picture">
                      <pic:pic xmlns:pic="http://schemas.openxmlformats.org/drawingml/2006/picture">
                        <pic:nvPicPr>
                          <pic:cNvPr id="42" name="图片_14"/>
                          <pic:cNvPicPr/>
                        </pic:nvPicPr>
                        <pic:blipFill>
                          <a:blip r:embed="rId16"/>
                          <a:stretch>
                            <a:fillRect/>
                          </a:stretch>
                        </pic:blipFill>
                        <pic:spPr>
                          <a:xfrm>
                            <a:off x="0" y="0"/>
                            <a:ext cx="1020445" cy="141986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90"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加深单星盆洗涮池连全铜芯冷热龙头</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规格型号：600×600×800mm，槽体1.2㎜厚优质不锈钢板，立柱Φ38*1.0㎜，脚横撑Φ25*1.0㎜，子弹脚Φ38㎜不锈钢，不锈钢下水口，S型防反味管道。</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25400</wp:posOffset>
                  </wp:positionH>
                  <wp:positionV relativeFrom="paragraph">
                    <wp:posOffset>9525</wp:posOffset>
                  </wp:positionV>
                  <wp:extent cx="1183005" cy="1003300"/>
                  <wp:effectExtent l="0" t="0" r="17145" b="6350"/>
                  <wp:wrapNone/>
                  <wp:docPr id="39" name="图片_15"/>
                  <wp:cNvGraphicFramePr/>
                  <a:graphic xmlns:a="http://schemas.openxmlformats.org/drawingml/2006/main">
                    <a:graphicData uri="http://schemas.openxmlformats.org/drawingml/2006/picture">
                      <pic:pic xmlns:pic="http://schemas.openxmlformats.org/drawingml/2006/picture">
                        <pic:nvPicPr>
                          <pic:cNvPr id="39" name="图片_15"/>
                          <pic:cNvPicPr/>
                        </pic:nvPicPr>
                        <pic:blipFill>
                          <a:blip r:embed="rId17"/>
                          <a:stretch>
                            <a:fillRect/>
                          </a:stretch>
                        </pic:blipFill>
                        <pic:spPr>
                          <a:xfrm>
                            <a:off x="0" y="0"/>
                            <a:ext cx="1183005" cy="100330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274"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全钢豪华型远红外线电烤箱</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规格型号：二层四盘，设备面板均采用优质不锈钢拉丝板制作，厚度为1.2mm制作，双层保温节能，设备控温系统采用国标电子元件，分层独立自动控温装置，特设室内照明，功率：15.6KW/380V。</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73025</wp:posOffset>
                  </wp:positionH>
                  <wp:positionV relativeFrom="paragraph">
                    <wp:posOffset>82550</wp:posOffset>
                  </wp:positionV>
                  <wp:extent cx="1102995" cy="1172845"/>
                  <wp:effectExtent l="0" t="0" r="1905" b="8255"/>
                  <wp:wrapNone/>
                  <wp:docPr id="47" name="图片_16"/>
                  <wp:cNvGraphicFramePr/>
                  <a:graphic xmlns:a="http://schemas.openxmlformats.org/drawingml/2006/main">
                    <a:graphicData uri="http://schemas.openxmlformats.org/drawingml/2006/picture">
                      <pic:pic xmlns:pic="http://schemas.openxmlformats.org/drawingml/2006/picture">
                        <pic:nvPicPr>
                          <pic:cNvPr id="47" name="图片_16"/>
                          <pic:cNvPicPr/>
                        </pic:nvPicPr>
                        <pic:blipFill>
                          <a:blip r:embed="rId18"/>
                          <a:stretch>
                            <a:fillRect/>
                          </a:stretch>
                        </pic:blipFill>
                        <pic:spPr>
                          <a:xfrm>
                            <a:off x="0" y="0"/>
                            <a:ext cx="1102995" cy="117284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526"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15</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广式单门蒸饭车</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规格：12盘，本产品采用优质不锈钢，蒸饭柜整体发泡，不锈钢把手，自动进水，配成型拉伸磁盘，活动箱体，可随时拉出检修，配优质不锈钢加热管，质量稳定，经久耐用。功率：2x12KW/380V。</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244475</wp:posOffset>
                  </wp:positionH>
                  <wp:positionV relativeFrom="paragraph">
                    <wp:posOffset>114300</wp:posOffset>
                  </wp:positionV>
                  <wp:extent cx="922020" cy="1264285"/>
                  <wp:effectExtent l="0" t="0" r="11430" b="12065"/>
                  <wp:wrapNone/>
                  <wp:docPr id="32" name="图片_17"/>
                  <wp:cNvGraphicFramePr/>
                  <a:graphic xmlns:a="http://schemas.openxmlformats.org/drawingml/2006/main">
                    <a:graphicData uri="http://schemas.openxmlformats.org/drawingml/2006/picture">
                      <pic:pic xmlns:pic="http://schemas.openxmlformats.org/drawingml/2006/picture">
                        <pic:nvPicPr>
                          <pic:cNvPr id="32" name="图片_17"/>
                          <pic:cNvPicPr/>
                        </pic:nvPicPr>
                        <pic:blipFill>
                          <a:blip r:embed="rId19"/>
                          <a:stretch>
                            <a:fillRect/>
                          </a:stretch>
                        </pic:blipFill>
                        <pic:spPr>
                          <a:xfrm>
                            <a:off x="0" y="0"/>
                            <a:ext cx="922020" cy="126428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898"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16</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广式四层置放架</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规格型号：1200×500×1550mm，采用优质不锈钢板，立柱采用38×38不锈钢方管，壁厚1.5mm，层板采用不锈钢板制作，板厚1.2mm，调节脚采用全金属外包不锈钢可调式子弹脚。</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187325</wp:posOffset>
                  </wp:positionH>
                  <wp:positionV relativeFrom="paragraph">
                    <wp:posOffset>66675</wp:posOffset>
                  </wp:positionV>
                  <wp:extent cx="1099820" cy="915670"/>
                  <wp:effectExtent l="0" t="0" r="5080" b="17780"/>
                  <wp:wrapNone/>
                  <wp:docPr id="22" name="图片_18"/>
                  <wp:cNvGraphicFramePr/>
                  <a:graphic xmlns:a="http://schemas.openxmlformats.org/drawingml/2006/main">
                    <a:graphicData uri="http://schemas.openxmlformats.org/drawingml/2006/picture">
                      <pic:pic xmlns:pic="http://schemas.openxmlformats.org/drawingml/2006/picture">
                        <pic:nvPicPr>
                          <pic:cNvPr id="22" name="图片_18"/>
                          <pic:cNvPicPr/>
                        </pic:nvPicPr>
                        <pic:blipFill>
                          <a:blip r:embed="rId20"/>
                          <a:stretch>
                            <a:fillRect/>
                          </a:stretch>
                        </pic:blipFill>
                        <pic:spPr>
                          <a:xfrm>
                            <a:off x="0" y="0"/>
                            <a:ext cx="1099820" cy="91567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563"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17</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和面机</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规格：450×430×820mm，酒店专用自动和面机。</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163830</wp:posOffset>
                  </wp:positionH>
                  <wp:positionV relativeFrom="paragraph">
                    <wp:posOffset>21590</wp:posOffset>
                  </wp:positionV>
                  <wp:extent cx="931545" cy="835025"/>
                  <wp:effectExtent l="0" t="0" r="1905" b="3175"/>
                  <wp:wrapNone/>
                  <wp:docPr id="33" name="图片_9"/>
                  <wp:cNvGraphicFramePr/>
                  <a:graphic xmlns:a="http://schemas.openxmlformats.org/drawingml/2006/main">
                    <a:graphicData uri="http://schemas.openxmlformats.org/drawingml/2006/picture">
                      <pic:pic xmlns:pic="http://schemas.openxmlformats.org/drawingml/2006/picture">
                        <pic:nvPicPr>
                          <pic:cNvPr id="33" name="图片_9"/>
                          <pic:cNvPicPr/>
                        </pic:nvPicPr>
                        <pic:blipFill>
                          <a:blip r:embed="rId21"/>
                          <a:stretch>
                            <a:fillRect/>
                          </a:stretch>
                        </pic:blipFill>
                        <pic:spPr>
                          <a:xfrm>
                            <a:off x="0" y="0"/>
                            <a:ext cx="931545" cy="8350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921"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18</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压面机</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酒店专用半自动压面机。 额定功率：1.5KW</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158750</wp:posOffset>
                  </wp:positionH>
                  <wp:positionV relativeFrom="paragraph">
                    <wp:posOffset>158115</wp:posOffset>
                  </wp:positionV>
                  <wp:extent cx="1011555" cy="1029970"/>
                  <wp:effectExtent l="0" t="0" r="17145" b="17780"/>
                  <wp:wrapNone/>
                  <wp:docPr id="7" name="图片_19"/>
                  <wp:cNvGraphicFramePr/>
                  <a:graphic xmlns:a="http://schemas.openxmlformats.org/drawingml/2006/main">
                    <a:graphicData uri="http://schemas.openxmlformats.org/drawingml/2006/picture">
                      <pic:pic xmlns:pic="http://schemas.openxmlformats.org/drawingml/2006/picture">
                        <pic:nvPicPr>
                          <pic:cNvPr id="7" name="图片_19"/>
                          <pic:cNvPicPr/>
                        </pic:nvPicPr>
                        <pic:blipFill>
                          <a:blip r:embed="rId22"/>
                          <a:stretch>
                            <a:fillRect/>
                          </a:stretch>
                        </pic:blipFill>
                        <pic:spPr>
                          <a:xfrm>
                            <a:off x="0" y="0"/>
                            <a:ext cx="1011555" cy="102997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652"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19</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加深双星盆洗涮池连全铜芯冷热龙头</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规格型号：1200×600×800mm，槽体1.2㎜厚优质不锈钢板，立柱Φ38*1.0㎜，脚横撑Φ25*1.0㎜，子弹脚Φ38㎜不锈钢，不锈钢下水口，S型防反味管道。</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193040</wp:posOffset>
                  </wp:positionH>
                  <wp:positionV relativeFrom="paragraph">
                    <wp:posOffset>233680</wp:posOffset>
                  </wp:positionV>
                  <wp:extent cx="977900" cy="1254125"/>
                  <wp:effectExtent l="0" t="0" r="12700" b="3175"/>
                  <wp:wrapNone/>
                  <wp:docPr id="21" name="Picture_39"/>
                  <wp:cNvGraphicFramePr/>
                  <a:graphic xmlns:a="http://schemas.openxmlformats.org/drawingml/2006/main">
                    <a:graphicData uri="http://schemas.openxmlformats.org/drawingml/2006/picture">
                      <pic:pic xmlns:pic="http://schemas.openxmlformats.org/drawingml/2006/picture">
                        <pic:nvPicPr>
                          <pic:cNvPr id="21" name="Picture_39"/>
                          <pic:cNvPicPr/>
                        </pic:nvPicPr>
                        <pic:blipFill>
                          <a:blip r:embed="rId23"/>
                          <a:stretch>
                            <a:fillRect/>
                          </a:stretch>
                        </pic:blipFill>
                        <pic:spPr>
                          <a:xfrm>
                            <a:off x="0" y="0"/>
                            <a:ext cx="977900" cy="1254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910"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20</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广式二层摘菜工作台</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规格：900×600×800mm，采用1.2mm优质不锈钢磨砂板作台面，下层采用1.2mm优质不锈钢磨砂板，可承载重物的放置，座脚采用欧式最新型封闭式弧形座脚，达到与地面无缝隙式接触。</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139700</wp:posOffset>
                  </wp:positionH>
                  <wp:positionV relativeFrom="paragraph">
                    <wp:posOffset>161925</wp:posOffset>
                  </wp:positionV>
                  <wp:extent cx="1118870" cy="838835"/>
                  <wp:effectExtent l="0" t="0" r="5080" b="18415"/>
                  <wp:wrapNone/>
                  <wp:docPr id="9" name="图片_21"/>
                  <wp:cNvGraphicFramePr/>
                  <a:graphic xmlns:a="http://schemas.openxmlformats.org/drawingml/2006/main">
                    <a:graphicData uri="http://schemas.openxmlformats.org/drawingml/2006/picture">
                      <pic:pic xmlns:pic="http://schemas.openxmlformats.org/drawingml/2006/picture">
                        <pic:nvPicPr>
                          <pic:cNvPr id="9" name="图片_21"/>
                          <pic:cNvPicPr/>
                        </pic:nvPicPr>
                        <pic:blipFill>
                          <a:blip r:embed="rId24"/>
                          <a:stretch>
                            <a:fillRect/>
                          </a:stretch>
                        </pic:blipFill>
                        <pic:spPr>
                          <a:xfrm>
                            <a:off x="0" y="0"/>
                            <a:ext cx="1118870" cy="83883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793"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21</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广式加强型四层菜架</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规格型号：1800×500×1550mm，采用优质不锈钢板，立柱采用38×38不锈钢方管，壁厚1.5mm，层板采用不锈钢板制作，板厚1.2mm，调节脚采用全金属外包不锈钢可调式子弹脚。</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38100</wp:posOffset>
                  </wp:positionH>
                  <wp:positionV relativeFrom="paragraph">
                    <wp:posOffset>98425</wp:posOffset>
                  </wp:positionV>
                  <wp:extent cx="1099820" cy="915670"/>
                  <wp:effectExtent l="0" t="0" r="5080" b="17780"/>
                  <wp:wrapNone/>
                  <wp:docPr id="13" name="图片_22"/>
                  <wp:cNvGraphicFramePr/>
                  <a:graphic xmlns:a="http://schemas.openxmlformats.org/drawingml/2006/main">
                    <a:graphicData uri="http://schemas.openxmlformats.org/drawingml/2006/picture">
                      <pic:pic xmlns:pic="http://schemas.openxmlformats.org/drawingml/2006/picture">
                        <pic:nvPicPr>
                          <pic:cNvPr id="13" name="图片_22"/>
                          <pic:cNvPicPr/>
                        </pic:nvPicPr>
                        <pic:blipFill>
                          <a:blip r:embed="rId20"/>
                          <a:stretch>
                            <a:fillRect/>
                          </a:stretch>
                        </pic:blipFill>
                        <pic:spPr>
                          <a:xfrm>
                            <a:off x="0" y="0"/>
                            <a:ext cx="1099820" cy="91567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835"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广式加强型四层货架</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规格型号：1500×500×1500mm，采用优质不锈钢板，立柱采用38×38不锈钢方管，壁厚1.5mm，层板采用不锈钢板制作，板厚1.2mm，调节脚采用全金属外包不锈钢可调式子弹脚。</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80010</wp:posOffset>
                  </wp:positionH>
                  <wp:positionV relativeFrom="paragraph">
                    <wp:posOffset>97790</wp:posOffset>
                  </wp:positionV>
                  <wp:extent cx="1099820" cy="915670"/>
                  <wp:effectExtent l="0" t="0" r="5080" b="17780"/>
                  <wp:wrapNone/>
                  <wp:docPr id="16" name="图片_24"/>
                  <wp:cNvGraphicFramePr/>
                  <a:graphic xmlns:a="http://schemas.openxmlformats.org/drawingml/2006/main">
                    <a:graphicData uri="http://schemas.openxmlformats.org/drawingml/2006/picture">
                      <pic:pic xmlns:pic="http://schemas.openxmlformats.org/drawingml/2006/picture">
                        <pic:nvPicPr>
                          <pic:cNvPr id="16" name="图片_24"/>
                          <pic:cNvPicPr/>
                        </pic:nvPicPr>
                        <pic:blipFill>
                          <a:blip r:embed="rId20"/>
                          <a:stretch>
                            <a:fillRect/>
                          </a:stretch>
                        </pic:blipFill>
                        <pic:spPr>
                          <a:xfrm>
                            <a:off x="0" y="0"/>
                            <a:ext cx="1099820" cy="91567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728"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顶置式紫外线消毒灯</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紫外线消毒灯，要求知名品牌，符合食药局要求。</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125"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广式餐物收集台</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规格：1200×600×800mm，采用1.2mm优质不锈钢磨砂板作台面，下层采用1.2mm优质不锈钢磨砂板，可承载重物的放置，座脚采用欧式最新型封闭式弧形座脚，达到与地面无缝隙式接触。</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688"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25</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全钢热风循环高温消毒柜</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规格：1250×520×1660mm，大容量、封闭式全不锈钢箱体设计，坚固耐用高雅大方，易于清洁；智能按键式控制；左右室可独立控制；消毒、保温双重功能及消毒烘干保险装置；特设125度自动断电装置，4.4kw/220v。</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109220</wp:posOffset>
                  </wp:positionH>
                  <wp:positionV relativeFrom="paragraph">
                    <wp:posOffset>106680</wp:posOffset>
                  </wp:positionV>
                  <wp:extent cx="1172210" cy="1485900"/>
                  <wp:effectExtent l="0" t="0" r="8890" b="0"/>
                  <wp:wrapNone/>
                  <wp:docPr id="8" name="图片_27"/>
                  <wp:cNvGraphicFramePr/>
                  <a:graphic xmlns:a="http://schemas.openxmlformats.org/drawingml/2006/main">
                    <a:graphicData uri="http://schemas.openxmlformats.org/drawingml/2006/picture">
                      <pic:pic xmlns:pic="http://schemas.openxmlformats.org/drawingml/2006/picture">
                        <pic:nvPicPr>
                          <pic:cNvPr id="8" name="图片_27"/>
                          <pic:cNvPicPr/>
                        </pic:nvPicPr>
                        <pic:blipFill>
                          <a:blip r:embed="rId25"/>
                          <a:stretch>
                            <a:fillRect/>
                          </a:stretch>
                        </pic:blipFill>
                        <pic:spPr>
                          <a:xfrm>
                            <a:off x="0" y="0"/>
                            <a:ext cx="1172210" cy="148590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928"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26</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广式高身保洁移四门柜</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规格：1200×500×1800mm，采用1.2mm优质不锈钢磨砂板制作，下层采用1.2mm优质不锈钢磨砂板，可承载重物的放置，座脚采用欧式最新型封闭式弧形座脚，达到与地面无缝隙式接触。</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43180</wp:posOffset>
                  </wp:positionH>
                  <wp:positionV relativeFrom="paragraph">
                    <wp:posOffset>77470</wp:posOffset>
                  </wp:positionV>
                  <wp:extent cx="1250950" cy="1728470"/>
                  <wp:effectExtent l="0" t="0" r="6350" b="5080"/>
                  <wp:wrapNone/>
                  <wp:docPr id="30" name="图片_28"/>
                  <wp:cNvGraphicFramePr/>
                  <a:graphic xmlns:a="http://schemas.openxmlformats.org/drawingml/2006/main">
                    <a:graphicData uri="http://schemas.openxmlformats.org/drawingml/2006/picture">
                      <pic:pic xmlns:pic="http://schemas.openxmlformats.org/drawingml/2006/picture">
                        <pic:nvPicPr>
                          <pic:cNvPr id="30" name="图片_28"/>
                          <pic:cNvPicPr/>
                        </pic:nvPicPr>
                        <pic:blipFill>
                          <a:blip r:embed="rId26"/>
                          <a:stretch>
                            <a:fillRect/>
                          </a:stretch>
                        </pic:blipFill>
                        <pic:spPr>
                          <a:xfrm>
                            <a:off x="0" y="0"/>
                            <a:ext cx="1250950" cy="172847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832"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27</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冷库</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库板材料：采用厚度为：0.8mm优质聚氨基甲酸乙酯做库板主材，聚氨基甲酸乙酯绝缘材料内充全发泡（符合国家QB/T 3806-1999,2级标准）, 厚度：10mm，保温层为：150mm聚氨基甲酸乙酯绝缘材料（符合国家QB/T 3806-1999,2级标准）；冷库底板聚氨基甲酸乙酯绝缘材料（符合国家QB/T 3806-1999,2级标准）, 厚度：10mm；380v自动除霜电热装置，库门采用厚度为：0.8mm优质不锈钢内充全发泡聚氨基甲酸乙酯绝缘材料（符合国家QB/T 3806-1999,2级标准）, 厚度：10mm制作，密封性与库体一致，配美国谷轮进口半封闭压缩机组，功率：5.5HP/380V，丹佛斯特种终生免维护膨胀阀，正常使用情况下压缩机工作时间不超过：3.5h/24h,同比情况下工作时间是普通机组的：2/3,24h可比普通机组节能节电：1/3，大大的增强了机组的使用寿命，库内均恒温度为：-10℃--18℃。规格：6000×4500×2700mm。约72立方，具体尺寸以现场实际改造尺寸为准。含门，电控、自动化霜系统。实现冷藏、冷冻功能。</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套</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783" w:hRule="atLeast"/>
          <w:jc w:val="center"/>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28</w:t>
            </w:r>
          </w:p>
        </w:tc>
        <w:tc>
          <w:tcPr>
            <w:tcW w:w="1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广式加强型四层货架</w:t>
            </w:r>
          </w:p>
        </w:tc>
        <w:tc>
          <w:tcPr>
            <w:tcW w:w="3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规格型号：1200×500×1550mm，采用优质不锈钢板，立柱采用38×38不锈钢方管，壁厚1.5mm，层板采用不锈钢板制作，板厚1.2mm，调节脚采用全金属外包不锈钢可调式子弹脚。</w:t>
            </w:r>
          </w:p>
        </w:tc>
        <w:tc>
          <w:tcPr>
            <w:tcW w:w="1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2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71755</wp:posOffset>
                  </wp:positionH>
                  <wp:positionV relativeFrom="paragraph">
                    <wp:posOffset>118110</wp:posOffset>
                  </wp:positionV>
                  <wp:extent cx="1099820" cy="915670"/>
                  <wp:effectExtent l="0" t="0" r="5080" b="17780"/>
                  <wp:wrapNone/>
                  <wp:docPr id="6" name="图片_29"/>
                  <wp:cNvGraphicFramePr/>
                  <a:graphic xmlns:a="http://schemas.openxmlformats.org/drawingml/2006/main">
                    <a:graphicData uri="http://schemas.openxmlformats.org/drawingml/2006/picture">
                      <pic:pic xmlns:pic="http://schemas.openxmlformats.org/drawingml/2006/picture">
                        <pic:nvPicPr>
                          <pic:cNvPr id="6" name="图片_29"/>
                          <pic:cNvPicPr/>
                        </pic:nvPicPr>
                        <pic:blipFill>
                          <a:blip r:embed="rId20"/>
                          <a:stretch>
                            <a:fillRect/>
                          </a:stretch>
                        </pic:blipFill>
                        <pic:spPr>
                          <a:xfrm>
                            <a:off x="0" y="0"/>
                            <a:ext cx="1099820" cy="915670"/>
                          </a:xfrm>
                          <a:prstGeom prst="rect">
                            <a:avLst/>
                          </a:prstGeom>
                          <a:noFill/>
                          <a:ln>
                            <a:noFill/>
                          </a:ln>
                        </pic:spPr>
                      </pic:pic>
                    </a:graphicData>
                  </a:graphic>
                </wp:anchor>
              </w:drawing>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 xml:space="preserve">备注：设备尺寸如需修改根据现场改造后尺寸进行调整，价格不改。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24" w:name="_Toc8996"/>
      <w:r>
        <w:rPr>
          <w:rFonts w:hint="eastAsia" w:ascii="楷体" w:hAnsi="楷体" w:eastAsia="楷体" w:cs="楷体"/>
          <w:b/>
          <w:bCs/>
          <w:kern w:val="2"/>
          <w:sz w:val="32"/>
          <w:szCs w:val="32"/>
          <w:lang w:val="en-US" w:eastAsia="zh-CN" w:bidi="ar-SA"/>
        </w:rPr>
        <w:t>（三）、商务要求</w:t>
      </w:r>
      <w:bookmarkEnd w:id="22"/>
      <w:bookmarkEnd w:id="23"/>
      <w:bookmarkEnd w:id="24"/>
    </w:p>
    <w:p>
      <w:pPr>
        <w:pStyle w:val="11"/>
        <w:spacing w:line="360" w:lineRule="auto"/>
        <w:rPr>
          <w:rFonts w:hint="eastAsia" w:ascii="仿宋_GB2312"/>
          <w:sz w:val="28"/>
          <w:szCs w:val="28"/>
        </w:rPr>
      </w:pPr>
      <w:r>
        <w:rPr>
          <w:rFonts w:hint="eastAsia" w:ascii="仿宋_GB2312"/>
          <w:sz w:val="28"/>
          <w:szCs w:val="28"/>
        </w:rPr>
        <w:t xml:space="preserve">   </w:t>
      </w:r>
      <w:r>
        <w:rPr>
          <w:rFonts w:hint="eastAsia" w:ascii="仿宋_GB2312" w:hAnsi="Courier New" w:eastAsia="仿宋_GB2312" w:cs="Times New Roman"/>
          <w:kern w:val="0"/>
          <w:sz w:val="32"/>
          <w:szCs w:val="32"/>
          <w:lang w:val="en-US" w:eastAsia="zh-CN" w:bidi="ar-SA"/>
        </w:rPr>
        <w:t xml:space="preserve"> 1</w:t>
      </w:r>
      <w:r>
        <w:rPr>
          <w:rFonts w:hint="eastAsia" w:ascii="仿宋_GB2312" w:hAnsi="Courier New" w:cs="Times New Roman"/>
          <w:kern w:val="0"/>
          <w:sz w:val="32"/>
          <w:szCs w:val="32"/>
          <w:lang w:val="en-US" w:eastAsia="zh-CN" w:bidi="ar-SA"/>
        </w:rPr>
        <w:t>.</w:t>
      </w:r>
      <w:r>
        <w:rPr>
          <w:rFonts w:hint="eastAsia" w:ascii="仿宋_GB2312" w:hAnsi="Courier New" w:eastAsia="仿宋_GB2312" w:cs="Times New Roman"/>
          <w:kern w:val="0"/>
          <w:sz w:val="32"/>
          <w:szCs w:val="32"/>
          <w:lang w:val="en-US" w:eastAsia="zh-CN" w:bidi="ar-SA"/>
        </w:rPr>
        <w:t>供应商填到的单价与总价以人民币为单位，报价应包括货物费、运输费、税费、安装调试费</w:t>
      </w:r>
      <w:r>
        <w:rPr>
          <w:rFonts w:hint="eastAsia" w:ascii="仿宋_GB2312" w:hAnsi="Courier New" w:cs="Times New Roman"/>
          <w:kern w:val="0"/>
          <w:sz w:val="32"/>
          <w:szCs w:val="32"/>
          <w:lang w:val="en-US" w:eastAsia="zh-CN" w:bidi="ar-SA"/>
        </w:rPr>
        <w:t>等一切费用</w:t>
      </w:r>
      <w:r>
        <w:rPr>
          <w:rFonts w:hint="eastAsia" w:ascii="仿宋_GB2312" w:hAnsi="Courier New" w:eastAsia="仿宋_GB2312" w:cs="Times New Roman"/>
          <w:kern w:val="0"/>
          <w:sz w:val="32"/>
          <w:szCs w:val="32"/>
          <w:lang w:val="en-US" w:eastAsia="zh-CN" w:bidi="ar-SA"/>
        </w:rPr>
        <w:t>。单价与总价不符的，以总价为准。</w:t>
      </w:r>
      <w:r>
        <w:rPr>
          <w:rFonts w:hint="eastAsia" w:ascii="仿宋_GB2312"/>
          <w:b/>
          <w:bCs/>
          <w:sz w:val="32"/>
          <w:szCs w:val="32"/>
        </w:rPr>
        <w:t>报价时总价不得超预算</w:t>
      </w:r>
      <w:r>
        <w:rPr>
          <w:rFonts w:hint="eastAsia" w:ascii="仿宋_GB2312"/>
          <w:sz w:val="32"/>
          <w:szCs w:val="32"/>
        </w:rPr>
        <w:t>。</w:t>
      </w:r>
    </w:p>
    <w:p>
      <w:pPr>
        <w:pStyle w:val="11"/>
        <w:spacing w:line="360" w:lineRule="auto"/>
        <w:ind w:firstLine="58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2</w:t>
      </w:r>
      <w:r>
        <w:rPr>
          <w:rFonts w:hint="eastAsia" w:ascii="仿宋_GB2312" w:hAnsi="Courier New" w:cs="Times New Roman"/>
          <w:kern w:val="0"/>
          <w:sz w:val="32"/>
          <w:szCs w:val="32"/>
          <w:lang w:val="en-US" w:eastAsia="zh-CN" w:bidi="ar-SA"/>
        </w:rPr>
        <w:t>.</w:t>
      </w:r>
      <w:r>
        <w:rPr>
          <w:rFonts w:hint="eastAsia" w:ascii="仿宋_GB2312" w:hAnsi="Courier New" w:eastAsia="仿宋_GB2312" w:cs="Times New Roman"/>
          <w:kern w:val="0"/>
          <w:sz w:val="32"/>
          <w:szCs w:val="32"/>
          <w:lang w:val="en-US" w:eastAsia="zh-CN" w:bidi="ar-SA"/>
        </w:rPr>
        <w:t>中标人必须对报价文件付全部责任，在中标公示结束后</w:t>
      </w:r>
      <w:r>
        <w:rPr>
          <w:rFonts w:hint="eastAsia" w:ascii="仿宋_GB2312" w:hAnsi="Courier New" w:cs="Times New Roman"/>
          <w:kern w:val="0"/>
          <w:sz w:val="32"/>
          <w:szCs w:val="32"/>
          <w:lang w:val="en-US" w:eastAsia="zh-CN" w:bidi="ar-SA"/>
        </w:rPr>
        <w:t>15</w:t>
      </w:r>
      <w:r>
        <w:rPr>
          <w:rFonts w:hint="eastAsia" w:ascii="仿宋_GB2312" w:hAnsi="Courier New" w:eastAsia="仿宋_GB2312" w:cs="Times New Roman"/>
          <w:kern w:val="0"/>
          <w:sz w:val="32"/>
          <w:szCs w:val="32"/>
          <w:lang w:val="en-US" w:eastAsia="zh-CN" w:bidi="ar-SA"/>
        </w:rPr>
        <w:t>个工作日内签订合同，中标公示结束后20日内供货。</w:t>
      </w:r>
    </w:p>
    <w:p>
      <w:pPr>
        <w:pStyle w:val="11"/>
        <w:spacing w:line="360" w:lineRule="auto"/>
        <w:ind w:firstLine="58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3</w:t>
      </w:r>
      <w:r>
        <w:rPr>
          <w:rFonts w:hint="eastAsia" w:ascii="仿宋_GB2312" w:hAnsi="Courier New" w:cs="Times New Roman"/>
          <w:kern w:val="0"/>
          <w:sz w:val="32"/>
          <w:szCs w:val="32"/>
          <w:lang w:val="en-US" w:eastAsia="zh-CN" w:bidi="ar-SA"/>
        </w:rPr>
        <w:t>.</w:t>
      </w:r>
      <w:r>
        <w:rPr>
          <w:rFonts w:hint="eastAsia" w:ascii="仿宋_GB2312" w:hAnsi="Courier New" w:eastAsia="仿宋_GB2312" w:cs="Times New Roman"/>
          <w:kern w:val="0"/>
          <w:sz w:val="32"/>
          <w:szCs w:val="32"/>
          <w:lang w:val="en-US" w:eastAsia="zh-CN" w:bidi="ar-SA"/>
        </w:rPr>
        <w:t>在货物按采购人指定位置到位并安装完毕后7个工作日内组织验收，验收内容包括：型号、规格、数量、外观质量、及包装是否完好，并提供货物清单、原厂保修卡及相关备品备件等。</w:t>
      </w:r>
    </w:p>
    <w:p>
      <w:pPr>
        <w:pStyle w:val="11"/>
        <w:spacing w:line="360" w:lineRule="auto"/>
        <w:ind w:firstLine="64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4</w:t>
      </w:r>
      <w:r>
        <w:rPr>
          <w:rFonts w:hint="eastAsia" w:ascii="仿宋_GB2312" w:hAnsi="Courier New" w:cs="Times New Roman"/>
          <w:kern w:val="0"/>
          <w:sz w:val="32"/>
          <w:szCs w:val="32"/>
          <w:lang w:val="en-US" w:eastAsia="zh-CN" w:bidi="ar-SA"/>
        </w:rPr>
        <w:t>.</w:t>
      </w:r>
      <w:r>
        <w:rPr>
          <w:rFonts w:hint="eastAsia" w:ascii="仿宋_GB2312" w:hAnsi="Courier New" w:eastAsia="仿宋_GB2312" w:cs="Times New Roman"/>
          <w:kern w:val="0"/>
          <w:sz w:val="32"/>
          <w:szCs w:val="32"/>
          <w:lang w:val="en-US" w:eastAsia="zh-CN" w:bidi="ar-SA"/>
        </w:rPr>
        <w:t>验收通过后，产品保修</w:t>
      </w:r>
      <w:r>
        <w:rPr>
          <w:rFonts w:hint="eastAsia" w:ascii="仿宋_GB2312" w:hAnsi="Courier New" w:cs="Times New Roman"/>
          <w:kern w:val="0"/>
          <w:sz w:val="32"/>
          <w:szCs w:val="32"/>
          <w:lang w:val="en-US" w:eastAsia="zh-CN" w:bidi="ar-SA"/>
        </w:rPr>
        <w:t>期</w:t>
      </w:r>
      <w:r>
        <w:rPr>
          <w:rFonts w:hint="eastAsia" w:ascii="仿宋_GB2312" w:hAnsi="Courier New" w:eastAsia="仿宋_GB2312" w:cs="Times New Roman"/>
          <w:kern w:val="0"/>
          <w:sz w:val="32"/>
          <w:szCs w:val="32"/>
          <w:lang w:val="en-US" w:eastAsia="zh-CN" w:bidi="ar-SA"/>
        </w:rPr>
        <w:t>且享受三包服务。在质保期内，产品因安装或质量原因而发生故障，中标人应给予免费维修或更换，产品在销售后</w:t>
      </w:r>
      <w:r>
        <w:rPr>
          <w:rFonts w:hint="eastAsia" w:ascii="仿宋_GB2312" w:hAnsi="Courier New" w:cs="Times New Roman"/>
          <w:kern w:val="0"/>
          <w:sz w:val="32"/>
          <w:szCs w:val="32"/>
          <w:lang w:val="en-US" w:eastAsia="zh-CN" w:bidi="ar-SA"/>
        </w:rPr>
        <w:t>30</w:t>
      </w:r>
      <w:r>
        <w:rPr>
          <w:rFonts w:hint="eastAsia" w:ascii="仿宋_GB2312" w:hAnsi="Courier New" w:eastAsia="仿宋_GB2312" w:cs="Times New Roman"/>
          <w:kern w:val="0"/>
          <w:sz w:val="32"/>
          <w:szCs w:val="32"/>
          <w:lang w:val="en-US" w:eastAsia="zh-CN" w:bidi="ar-SA"/>
        </w:rPr>
        <w:t>天内出现质量问题均可退货，产品在</w:t>
      </w:r>
      <w:r>
        <w:rPr>
          <w:rFonts w:hint="eastAsia" w:ascii="仿宋_GB2312" w:hAnsi="Courier New" w:cs="Times New Roman"/>
          <w:kern w:val="0"/>
          <w:sz w:val="32"/>
          <w:szCs w:val="32"/>
          <w:lang w:val="en-US" w:eastAsia="zh-CN" w:bidi="ar-SA"/>
        </w:rPr>
        <w:t>验收</w:t>
      </w:r>
      <w:r>
        <w:rPr>
          <w:rFonts w:hint="eastAsia" w:ascii="仿宋_GB2312" w:hAnsi="Courier New" w:eastAsia="仿宋_GB2312" w:cs="Times New Roman"/>
          <w:kern w:val="0"/>
          <w:sz w:val="32"/>
          <w:szCs w:val="32"/>
          <w:lang w:val="en-US" w:eastAsia="zh-CN" w:bidi="ar-SA"/>
        </w:rPr>
        <w:t>后</w:t>
      </w:r>
      <w:r>
        <w:rPr>
          <w:rFonts w:hint="eastAsia" w:ascii="仿宋_GB2312" w:hAnsi="Courier New" w:cs="Times New Roman"/>
          <w:kern w:val="0"/>
          <w:sz w:val="32"/>
          <w:szCs w:val="32"/>
          <w:lang w:val="en-US" w:eastAsia="zh-CN" w:bidi="ar-SA"/>
        </w:rPr>
        <w:t>9</w:t>
      </w:r>
      <w:r>
        <w:rPr>
          <w:rFonts w:hint="eastAsia" w:ascii="仿宋_GB2312" w:hAnsi="Courier New" w:eastAsia="仿宋_GB2312" w:cs="Times New Roman"/>
          <w:kern w:val="0"/>
          <w:sz w:val="32"/>
          <w:szCs w:val="32"/>
          <w:lang w:val="en-US" w:eastAsia="zh-CN" w:bidi="ar-SA"/>
        </w:rPr>
        <w:t>0天内出现质量问题均可换货。保修产品由中标人上门取货维修，采购人不直接与产品厂家联系维保。</w:t>
      </w:r>
    </w:p>
    <w:p>
      <w:pPr>
        <w:pStyle w:val="11"/>
        <w:spacing w:line="360" w:lineRule="auto"/>
        <w:ind w:firstLine="64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5</w:t>
      </w:r>
      <w:r>
        <w:rPr>
          <w:rFonts w:hint="eastAsia" w:ascii="仿宋_GB2312" w:hAnsi="Courier New" w:cs="Times New Roman"/>
          <w:kern w:val="0"/>
          <w:sz w:val="32"/>
          <w:szCs w:val="32"/>
          <w:lang w:val="en-US" w:eastAsia="zh-CN" w:bidi="ar-SA"/>
        </w:rPr>
        <w:t>.</w:t>
      </w:r>
      <w:r>
        <w:rPr>
          <w:rFonts w:hint="eastAsia" w:ascii="仿宋_GB2312" w:hAnsi="Courier New" w:eastAsia="仿宋_GB2312" w:cs="Times New Roman"/>
          <w:kern w:val="0"/>
          <w:sz w:val="32"/>
          <w:szCs w:val="32"/>
          <w:lang w:val="en-US" w:eastAsia="zh-CN" w:bidi="ar-SA"/>
        </w:rPr>
        <w:t>产品质保期内，对保修范围内的保修服务所产生的全部物质损耗与人员费用，均由中标人予以承担。中标人未及时承担保修责任的，采购人有权采用其他渠道和方式对货物进行维修，由此产生的费用由中标人承担。</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bCs/>
          <w:kern w:val="44"/>
          <w:sz w:val="32"/>
          <w:szCs w:val="32"/>
          <w:lang w:val="en-US" w:eastAsia="zh-CN" w:bidi="ar-SA"/>
        </w:rPr>
      </w:pPr>
      <w:r>
        <w:rPr>
          <w:rFonts w:hint="eastAsia" w:ascii="仿宋_GB2312" w:hAnsi="仿宋_GB2312" w:cs="仿宋_GB2312"/>
          <w:sz w:val="28"/>
          <w:szCs w:val="28"/>
          <w:lang w:eastAsia="zh-CN"/>
        </w:rPr>
        <w:br w:type="page"/>
      </w:r>
      <w:bookmarkStart w:id="25" w:name="_Toc29916_WPSOffice_Level1"/>
      <w:bookmarkStart w:id="26" w:name="_Toc1767"/>
      <w:r>
        <w:rPr>
          <w:rFonts w:hint="eastAsia" w:ascii="黑体" w:hAnsi="黑体" w:eastAsia="黑体" w:cs="黑体"/>
          <w:b/>
          <w:bCs/>
          <w:kern w:val="44"/>
          <w:sz w:val="32"/>
          <w:szCs w:val="32"/>
          <w:lang w:val="en-US" w:eastAsia="zh-CN" w:bidi="ar-SA"/>
        </w:rPr>
        <w:t>三、供应商须知</w:t>
      </w:r>
      <w:bookmarkEnd w:id="16"/>
      <w:bookmarkEnd w:id="25"/>
      <w:bookmarkEnd w:id="26"/>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27" w:name="_Toc388874218"/>
      <w:bookmarkStart w:id="28" w:name="_Toc19620_WPSOffice_Level2"/>
      <w:bookmarkStart w:id="29" w:name="_Toc25961"/>
      <w:bookmarkStart w:id="30" w:name="_Toc24358"/>
      <w:r>
        <w:rPr>
          <w:rFonts w:hint="eastAsia" w:ascii="楷体" w:hAnsi="楷体" w:eastAsia="楷体" w:cs="楷体"/>
          <w:b/>
          <w:bCs/>
          <w:kern w:val="2"/>
          <w:sz w:val="32"/>
          <w:szCs w:val="32"/>
          <w:lang w:val="en-US" w:eastAsia="zh-CN" w:bidi="ar-SA"/>
        </w:rPr>
        <w:t>（一）、供应商资格要求</w:t>
      </w:r>
      <w:bookmarkEnd w:id="27"/>
      <w:bookmarkEnd w:id="28"/>
      <w:bookmarkEnd w:id="29"/>
      <w:bookmarkEnd w:id="30"/>
    </w:p>
    <w:p>
      <w:pPr>
        <w:pStyle w:val="11"/>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供应商应符合《中华人民共和国政府采购法》第二十二条规定的条件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31" w:name="_Toc24257"/>
      <w:bookmarkStart w:id="32" w:name="_Toc23338"/>
      <w:bookmarkStart w:id="33" w:name="_Toc388874219"/>
      <w:bookmarkStart w:id="34" w:name="_Toc23996_WPSOffice_Level2"/>
      <w:r>
        <w:rPr>
          <w:rFonts w:hint="eastAsia" w:ascii="楷体" w:hAnsi="楷体" w:eastAsia="楷体" w:cs="楷体"/>
          <w:b/>
          <w:bCs/>
          <w:kern w:val="2"/>
          <w:sz w:val="32"/>
          <w:szCs w:val="32"/>
          <w:lang w:val="en-US" w:eastAsia="zh-CN" w:bidi="ar-SA"/>
        </w:rPr>
        <w:t>（二）、响应文件应包括</w:t>
      </w:r>
      <w:bookmarkEnd w:id="31"/>
      <w:bookmarkEnd w:id="32"/>
      <w:bookmarkEnd w:id="33"/>
      <w:bookmarkEnd w:id="34"/>
    </w:p>
    <w:p>
      <w:pPr>
        <w:pStyle w:val="11"/>
        <w:spacing w:line="36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提供企业营业执照（副本）、组织机构代码证、税务登记证（副本），三证合一则为一个</w:t>
      </w:r>
      <w:r>
        <w:rPr>
          <w:rFonts w:hint="eastAsia" w:ascii="仿宋_GB2312" w:hAnsi="仿宋_GB2312" w:cs="仿宋_GB2312"/>
          <w:sz w:val="32"/>
          <w:szCs w:val="32"/>
          <w:lang w:eastAsia="zh-CN"/>
        </w:rPr>
        <w:t>。</w:t>
      </w:r>
    </w:p>
    <w:p>
      <w:pPr>
        <w:pStyle w:val="11"/>
        <w:spacing w:line="36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产品最终报价表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报价货物详细技术参数</w:t>
      </w:r>
      <w:r>
        <w:rPr>
          <w:rFonts w:hint="eastAsia" w:ascii="仿宋_GB2312" w:hAnsi="仿宋_GB2312" w:cs="仿宋_GB2312"/>
          <w:sz w:val="32"/>
          <w:szCs w:val="32"/>
          <w:lang w:eastAsia="zh-CN"/>
        </w:rPr>
        <w:t>。</w:t>
      </w:r>
    </w:p>
    <w:p>
      <w:pPr>
        <w:pStyle w:val="11"/>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公司对公账号</w:t>
      </w:r>
      <w:r>
        <w:rPr>
          <w:rFonts w:hint="eastAsia" w:ascii="仿宋_GB2312" w:hAnsi="仿宋_GB2312" w:cs="仿宋_GB2312"/>
          <w:sz w:val="32"/>
          <w:szCs w:val="32"/>
          <w:lang w:eastAsia="zh-CN"/>
        </w:rPr>
        <w:t>。</w:t>
      </w:r>
    </w:p>
    <w:p>
      <w:pPr>
        <w:pStyle w:val="11"/>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售后服务承诺：含售后服务地点、网点，最长质保期限，服务响应及解决问题时限等</w:t>
      </w:r>
      <w:r>
        <w:rPr>
          <w:rFonts w:hint="eastAsia" w:ascii="仿宋_GB2312" w:hAnsi="仿宋_GB2312" w:cs="仿宋_GB2312"/>
          <w:sz w:val="32"/>
          <w:szCs w:val="32"/>
          <w:lang w:eastAsia="zh-CN"/>
        </w:rPr>
        <w:t>。</w:t>
      </w:r>
    </w:p>
    <w:p>
      <w:pPr>
        <w:pStyle w:val="11"/>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rPr>
        <w:t>业绩证明（近</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年同类产品业绩证明，中标通知书或合同。价格及公章需清晰可见）</w:t>
      </w:r>
      <w:r>
        <w:rPr>
          <w:rFonts w:hint="eastAsia" w:ascii="仿宋_GB2312" w:hAnsi="仿宋_GB2312" w:cs="仿宋_GB2312"/>
          <w:sz w:val="32"/>
          <w:szCs w:val="32"/>
          <w:lang w:eastAsia="zh-CN"/>
        </w:rPr>
        <w:t>。</w:t>
      </w:r>
    </w:p>
    <w:p>
      <w:pPr>
        <w:pStyle w:val="11"/>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rPr>
        <w:t>其他产品质量保证等佐证材料</w:t>
      </w:r>
      <w:r>
        <w:rPr>
          <w:rFonts w:hint="eastAsia" w:ascii="仿宋_GB2312" w:hAnsi="仿宋_GB2312" w:cs="仿宋_GB2312"/>
          <w:sz w:val="32"/>
          <w:szCs w:val="32"/>
          <w:lang w:eastAsia="zh-CN"/>
        </w:rPr>
        <w:t>。</w:t>
      </w:r>
    </w:p>
    <w:p>
      <w:pPr>
        <w:pStyle w:val="11"/>
        <w:spacing w:line="360" w:lineRule="auto"/>
        <w:ind w:firstLine="64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rPr>
        <w:t>产品操作及维护性能。</w:t>
      </w:r>
    </w:p>
    <w:p>
      <w:pPr>
        <w:pStyle w:val="11"/>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招标文件响应程度（填写优于、满足、不满足）</w:t>
      </w:r>
      <w:r>
        <w:rPr>
          <w:rFonts w:hint="eastAsia" w:ascii="仿宋_GB2312" w:hAnsi="仿宋_GB2312" w:cs="仿宋_GB2312"/>
          <w:sz w:val="32"/>
          <w:szCs w:val="32"/>
          <w:lang w:eastAsia="zh-CN"/>
        </w:rPr>
        <w:t>。</w:t>
      </w:r>
    </w:p>
    <w:p>
      <w:pPr>
        <w:pStyle w:val="3"/>
        <w:spacing w:line="360" w:lineRule="auto"/>
        <w:ind w:firstLine="640" w:firstLineChars="200"/>
        <w:rPr>
          <w:rFonts w:hint="eastAsia" w:ascii="仿宋_GB2312" w:hAnsi="仿宋_GB2312" w:eastAsia="仿宋_GB2312" w:cs="仿宋_GB2312"/>
          <w:sz w:val="32"/>
          <w:szCs w:val="32"/>
        </w:rPr>
      </w:pPr>
      <w:r>
        <w:rPr>
          <w:rFonts w:hint="eastAsia" w:ascii="仿宋_GB2312"/>
          <w:sz w:val="32"/>
          <w:szCs w:val="32"/>
        </w:rPr>
        <w:t>注：以上文件均需装订成册，响应文件需递交正本1份，副本</w:t>
      </w:r>
      <w:r>
        <w:rPr>
          <w:rFonts w:hint="default" w:ascii="仿宋_GB2312"/>
          <w:sz w:val="32"/>
          <w:szCs w:val="32"/>
          <w:lang w:val="en-US"/>
        </w:rPr>
        <w:t>4</w:t>
      </w:r>
      <w:r>
        <w:rPr>
          <w:rFonts w:hint="eastAsia" w:ascii="仿宋_GB2312"/>
          <w:sz w:val="32"/>
          <w:szCs w:val="32"/>
        </w:rPr>
        <w:t>份，PDF格式电子文档1份(光盘或优盘)；以上资料需签字、盖章的必须由法定代表人或经其授权的代表签字，并加盖公章密封。响应文件在封面必须清楚地标明“正本”或“副本”字样。若副本与正本不符，以正本为准。法定代表人或经其授权的代表需核对身份证，请携带</w:t>
      </w:r>
      <w:r>
        <w:rPr>
          <w:rFonts w:hint="eastAsia" w:ascii="仿宋_GB2312"/>
          <w:b/>
          <w:bCs/>
          <w:sz w:val="32"/>
          <w:szCs w:val="32"/>
        </w:rPr>
        <w:t>身份证原件</w:t>
      </w:r>
      <w:r>
        <w:rPr>
          <w:rFonts w:hint="eastAsia" w:ascii="仿宋_GB2312"/>
          <w:sz w:val="32"/>
          <w:szCs w:val="32"/>
        </w:rPr>
        <w:t>。响应文件及资料无论供应商是否中标均不予退还。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35" w:name="_Toc19994"/>
      <w:bookmarkStart w:id="36" w:name="_Toc9420"/>
      <w:bookmarkStart w:id="37" w:name="_Toc29207_WPSOffice_Level2"/>
      <w:r>
        <w:rPr>
          <w:rFonts w:hint="eastAsia" w:ascii="楷体" w:hAnsi="楷体" w:eastAsia="楷体" w:cs="楷体"/>
          <w:b/>
          <w:bCs/>
          <w:kern w:val="2"/>
          <w:sz w:val="32"/>
          <w:szCs w:val="32"/>
          <w:lang w:val="en-US" w:eastAsia="zh-CN" w:bidi="ar-SA"/>
        </w:rPr>
        <w:t>（三）、评标与中标</w:t>
      </w:r>
      <w:bookmarkEnd w:id="35"/>
      <w:bookmarkEnd w:id="36"/>
      <w:bookmarkEnd w:id="37"/>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鄂尔多斯机场管理集团采购管理部门组织成立竞争性磋商小组，小组将按照以下基本程序组织磋商：</w:t>
      </w:r>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default" w:ascii="仿宋_GB2312" w:hAnsi="Courier New" w:cs="Times New Roman"/>
          <w:kern w:val="0"/>
          <w:sz w:val="32"/>
          <w:szCs w:val="32"/>
          <w:lang w:val="en-US" w:eastAsia="zh-CN" w:bidi="ar-SA"/>
        </w:rPr>
        <w:t>1.</w:t>
      </w:r>
      <w:r>
        <w:rPr>
          <w:rFonts w:hint="eastAsia" w:ascii="仿宋_GB2312" w:hAnsi="Courier New" w:eastAsia="仿宋_GB2312" w:cs="Times New Roman"/>
          <w:kern w:val="0"/>
          <w:sz w:val="32"/>
          <w:szCs w:val="32"/>
          <w:lang w:val="en-US" w:eastAsia="zh-CN" w:bidi="ar-SA"/>
        </w:rPr>
        <w:t>公布递交响应文件投标人名称。监督人员在磋商现场检查响应文件的密封情况，响应文件的密封情况经确认无误后，工作人员当众拆封。</w:t>
      </w:r>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default" w:ascii="仿宋_GB2312" w:hAnsi="Courier New" w:cs="Times New Roman"/>
          <w:kern w:val="0"/>
          <w:sz w:val="32"/>
          <w:szCs w:val="32"/>
          <w:lang w:val="en-US" w:eastAsia="zh-CN" w:bidi="ar-SA"/>
        </w:rPr>
        <w:t>2.</w:t>
      </w:r>
      <w:r>
        <w:rPr>
          <w:rFonts w:hint="eastAsia" w:ascii="仿宋_GB2312" w:hAnsi="Courier New" w:eastAsia="仿宋_GB2312" w:cs="Times New Roman"/>
          <w:kern w:val="0"/>
          <w:sz w:val="32"/>
          <w:szCs w:val="32"/>
          <w:lang w:val="en-US" w:eastAsia="zh-CN" w:bidi="ar-SA"/>
        </w:rPr>
        <w:t>磋商小组从供应商递交的响应性文件的有效性、完整性和对竞争性磋商文件的响应程度进行审查。经审查，递交响应文件供应商法定代表或其委托授权人身份与响应文件不符的；或未按照竞争性磋商文件规定装订、密封、签署、盖章的，按无效投标处理。</w:t>
      </w:r>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default" w:ascii="仿宋_GB2312" w:hAnsi="Courier New" w:cs="Times New Roman"/>
          <w:kern w:val="0"/>
          <w:sz w:val="32"/>
          <w:szCs w:val="32"/>
          <w:lang w:val="en-US" w:eastAsia="zh-CN" w:bidi="ar-SA"/>
        </w:rPr>
        <w:t>3.</w:t>
      </w:r>
      <w:r>
        <w:rPr>
          <w:rFonts w:hint="eastAsia" w:ascii="仿宋_GB2312" w:hAnsi="Courier New" w:eastAsia="仿宋_GB2312" w:cs="Times New Roman"/>
          <w:kern w:val="0"/>
          <w:sz w:val="32"/>
          <w:szCs w:val="32"/>
          <w:lang w:val="en-US" w:eastAsia="zh-CN" w:bidi="ar-SA"/>
        </w:rPr>
        <w:t>磋商与报价</w:t>
      </w:r>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A.磋商</w:t>
      </w:r>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磋商小组对投标文件响应情况、报价比例、企业资质与业绩、执行合同能力等方面进行全面比较与评价，了解和掌握各实质性响应供应商的响应程度，做好磋商准备。</w:t>
      </w:r>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磋商小组通过投标人抽签的顺序确定参加磋商投标人的磋商顺序，所有磋商小组成员集体与每位投标人分别进行单独磋商，磋商轮次由小组成员视情况而定。</w:t>
      </w:r>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B.报价</w:t>
      </w:r>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每一个磋商轮次进行一次报价，报价以书面形式须由法定代表人或其授权人签字确认后送交磋商小组。</w:t>
      </w:r>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default" w:ascii="仿宋_GB2312" w:hAnsi="Courier New" w:cs="Times New Roman"/>
          <w:kern w:val="0"/>
          <w:sz w:val="32"/>
          <w:szCs w:val="32"/>
          <w:lang w:val="en-US" w:eastAsia="zh-CN" w:bidi="ar-SA"/>
        </w:rPr>
        <w:t>4.</w:t>
      </w:r>
      <w:r>
        <w:rPr>
          <w:rFonts w:hint="eastAsia" w:ascii="仿宋_GB2312" w:hAnsi="Courier New" w:eastAsia="仿宋_GB2312" w:cs="Times New Roman"/>
          <w:kern w:val="0"/>
          <w:sz w:val="32"/>
          <w:szCs w:val="32"/>
          <w:lang w:val="en-US" w:eastAsia="zh-CN" w:bidi="ar-SA"/>
        </w:rPr>
        <w:t xml:space="preserve"> 评标办法与确定成交供应商</w:t>
      </w:r>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 xml:space="preserve">（1）在满足竞争性磋商文件全部内容的基础上，磋商小组按照综合评分法，根据报价情况由低到高排列供应商顺序并推荐中标候选人，报价相同时，业绩多者优先。 </w:t>
      </w:r>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2）在磋商结束后，按照磋商小组推荐的中标候选人顺序确定排序第一的投标人为成交供应商，如成交供应商拒绝与采购人签订合同，或签订合同后无法履约的，磋商小组可以取消该供应商的中标资格，按顺序由排在其次的成交候选供应商递补，以此类推。</w:t>
      </w:r>
      <w:bookmarkStart w:id="38" w:name="_Toc241"/>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cs="Times New Roman"/>
          <w:kern w:val="0"/>
          <w:sz w:val="32"/>
          <w:szCs w:val="32"/>
          <w:lang w:val="en-US" w:eastAsia="zh-CN" w:bidi="ar-SA"/>
        </w:rPr>
        <w:t>（3）</w:t>
      </w:r>
      <w:r>
        <w:rPr>
          <w:rFonts w:hint="eastAsia" w:ascii="仿宋_GB2312" w:hAnsi="Courier New" w:eastAsia="仿宋_GB2312" w:cs="Times New Roman"/>
          <w:kern w:val="0"/>
          <w:sz w:val="32"/>
          <w:szCs w:val="32"/>
          <w:lang w:val="en-US" w:eastAsia="zh-CN" w:bidi="ar-SA"/>
        </w:rPr>
        <w:t>评分细则</w:t>
      </w:r>
      <w:bookmarkEnd w:id="38"/>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1、价格权重</w:t>
      </w:r>
      <w:r>
        <w:rPr>
          <w:rFonts w:hint="eastAsia" w:ascii="仿宋_GB2312" w:hAnsi="Courier New" w:cs="Times New Roman"/>
          <w:kern w:val="0"/>
          <w:sz w:val="32"/>
          <w:szCs w:val="32"/>
          <w:lang w:val="en-US" w:eastAsia="zh-CN" w:bidi="ar-SA"/>
        </w:rPr>
        <w:t>5</w:t>
      </w:r>
      <w:r>
        <w:rPr>
          <w:rFonts w:hint="eastAsia" w:ascii="仿宋_GB2312" w:cs="Times New Roman"/>
          <w:kern w:val="0"/>
          <w:sz w:val="32"/>
          <w:szCs w:val="32"/>
          <w:lang w:val="en-US" w:eastAsia="zh-CN" w:bidi="ar-SA"/>
        </w:rPr>
        <w:t>0</w:t>
      </w:r>
      <w:r>
        <w:rPr>
          <w:rFonts w:hint="eastAsia" w:ascii="仿宋_GB2312" w:hAnsi="Courier New" w:eastAsia="仿宋_GB2312" w:cs="Times New Roman"/>
          <w:kern w:val="0"/>
          <w:sz w:val="32"/>
          <w:szCs w:val="32"/>
          <w:lang w:val="en-US" w:eastAsia="zh-CN" w:bidi="ar-SA"/>
        </w:rPr>
        <w:t>%</w:t>
      </w:r>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最低投标报价为基准价，投标报价得分=（基础价÷投标报价）×</w:t>
      </w:r>
      <w:r>
        <w:rPr>
          <w:rFonts w:hint="eastAsia" w:ascii="仿宋_GB2312" w:hAnsi="Courier New" w:cs="Times New Roman"/>
          <w:kern w:val="0"/>
          <w:sz w:val="32"/>
          <w:szCs w:val="32"/>
          <w:lang w:val="en-US" w:eastAsia="zh-CN" w:bidi="ar-SA"/>
        </w:rPr>
        <w:t>5</w:t>
      </w:r>
      <w:r>
        <w:rPr>
          <w:rFonts w:hint="eastAsia" w:ascii="仿宋_GB2312" w:cs="Times New Roman"/>
          <w:kern w:val="0"/>
          <w:sz w:val="32"/>
          <w:szCs w:val="32"/>
          <w:lang w:val="en-US" w:eastAsia="zh-CN" w:bidi="ar-SA"/>
        </w:rPr>
        <w:t>0</w:t>
      </w:r>
      <w:r>
        <w:rPr>
          <w:rFonts w:hint="eastAsia" w:ascii="仿宋_GB2312" w:hAnsi="Courier New" w:eastAsia="仿宋_GB2312" w:cs="Times New Roman"/>
          <w:kern w:val="0"/>
          <w:sz w:val="32"/>
          <w:szCs w:val="32"/>
          <w:lang w:val="en-US" w:eastAsia="zh-CN" w:bidi="ar-SA"/>
        </w:rPr>
        <w:t>%×100。</w:t>
      </w:r>
    </w:p>
    <w:p>
      <w:pPr>
        <w:pStyle w:val="11"/>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商务及技术权重</w:t>
      </w:r>
      <w:r>
        <w:rPr>
          <w:rFonts w:hint="eastAsia" w:ascii="仿宋_GB2312" w:cs="Times New Roman"/>
          <w:kern w:val="0"/>
          <w:sz w:val="32"/>
          <w:szCs w:val="32"/>
          <w:lang w:val="en-US" w:eastAsia="zh-CN" w:bidi="ar-SA"/>
        </w:rPr>
        <w:t>50</w:t>
      </w:r>
      <w:r>
        <w:rPr>
          <w:rFonts w:hint="eastAsia" w:ascii="仿宋_GB2312" w:hAnsi="Courier New" w:eastAsia="仿宋_GB2312" w:cs="Times New Roman"/>
          <w:kern w:val="0"/>
          <w:sz w:val="32"/>
          <w:szCs w:val="32"/>
          <w:lang w:val="en-US" w:eastAsia="zh-CN" w:bidi="ar-SA"/>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7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89" w:type="dxa"/>
            <w:noWrap w:val="0"/>
            <w:vAlign w:val="center"/>
          </w:tcPr>
          <w:p>
            <w:pPr>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评审因素</w:t>
            </w:r>
          </w:p>
        </w:tc>
        <w:tc>
          <w:tcPr>
            <w:tcW w:w="7665" w:type="dxa"/>
            <w:noWrap w:val="0"/>
            <w:vAlign w:val="center"/>
          </w:tcPr>
          <w:p>
            <w:pPr>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9"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业绩（10分）</w:t>
            </w:r>
          </w:p>
        </w:tc>
        <w:tc>
          <w:tcPr>
            <w:tcW w:w="7665" w:type="dxa"/>
            <w:noWrap w:val="0"/>
            <w:vAlign w:val="top"/>
          </w:tcPr>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投标企业近两年同类产品业绩，以单项合同（附清单）复印件为准，金额及公章应清晰可见。</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1.两年合同总金额大于等于</w:t>
            </w:r>
            <w:r>
              <w:rPr>
                <w:rFonts w:hint="eastAsia" w:ascii="仿宋_GB2312" w:hAnsi="仿宋_GB2312" w:cs="仿宋_GB2312"/>
                <w:sz w:val="28"/>
                <w:szCs w:val="28"/>
                <w:lang w:val="en-US" w:eastAsia="zh-CN"/>
              </w:rPr>
              <w:t>500</w:t>
            </w:r>
            <w:r>
              <w:rPr>
                <w:rFonts w:hint="eastAsia" w:ascii="仿宋_GB2312" w:hAnsi="仿宋_GB2312" w:eastAsia="仿宋_GB2312" w:cs="仿宋_GB2312"/>
                <w:sz w:val="28"/>
                <w:szCs w:val="28"/>
                <w:lang w:val="en-US" w:eastAsia="zh-CN"/>
              </w:rPr>
              <w:t>万元，可得10分；</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2.两年合同总金额大于等于</w:t>
            </w:r>
            <w:r>
              <w:rPr>
                <w:rFonts w:hint="eastAsia" w:ascii="仿宋_GB2312" w:hAnsi="仿宋_GB2312" w:cs="仿宋_GB2312"/>
                <w:sz w:val="28"/>
                <w:szCs w:val="28"/>
                <w:lang w:val="en-US" w:eastAsia="zh-CN"/>
              </w:rPr>
              <w:t>200</w:t>
            </w:r>
            <w:r>
              <w:rPr>
                <w:rFonts w:hint="eastAsia" w:ascii="仿宋_GB2312" w:hAnsi="仿宋_GB2312" w:eastAsia="仿宋_GB2312" w:cs="仿宋_GB2312"/>
                <w:sz w:val="28"/>
                <w:szCs w:val="28"/>
                <w:lang w:val="en-US" w:eastAsia="zh-CN"/>
              </w:rPr>
              <w:t>万元、小于</w:t>
            </w:r>
            <w:r>
              <w:rPr>
                <w:rFonts w:hint="eastAsia" w:ascii="仿宋_GB2312" w:hAnsi="仿宋_GB2312" w:cs="仿宋_GB2312"/>
                <w:sz w:val="28"/>
                <w:szCs w:val="28"/>
                <w:lang w:val="en-US" w:eastAsia="zh-CN"/>
              </w:rPr>
              <w:t>500</w:t>
            </w:r>
            <w:r>
              <w:rPr>
                <w:rFonts w:hint="eastAsia" w:ascii="仿宋_GB2312" w:hAnsi="仿宋_GB2312" w:eastAsia="仿宋_GB2312" w:cs="仿宋_GB2312"/>
                <w:sz w:val="28"/>
                <w:szCs w:val="28"/>
                <w:lang w:val="en-US" w:eastAsia="zh-CN"/>
              </w:rPr>
              <w:t>万元，得6分；</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3.两年合同总金额大于等于</w:t>
            </w:r>
            <w:r>
              <w:rPr>
                <w:rFonts w:hint="eastAsia" w:ascii="仿宋_GB2312" w:hAnsi="仿宋_GB2312" w:cs="仿宋_GB2312"/>
                <w:sz w:val="28"/>
                <w:szCs w:val="28"/>
                <w:lang w:val="en-US" w:eastAsia="zh-CN"/>
              </w:rPr>
              <w:t>50</w:t>
            </w:r>
            <w:r>
              <w:rPr>
                <w:rFonts w:hint="eastAsia" w:ascii="仿宋_GB2312" w:hAnsi="仿宋_GB2312" w:eastAsia="仿宋_GB2312" w:cs="仿宋_GB2312"/>
                <w:sz w:val="28"/>
                <w:szCs w:val="28"/>
                <w:lang w:val="en-US" w:eastAsia="zh-CN"/>
              </w:rPr>
              <w:t>万元、小于</w:t>
            </w:r>
            <w:r>
              <w:rPr>
                <w:rFonts w:hint="eastAsia" w:ascii="仿宋_GB2312" w:hAnsi="仿宋_GB2312" w:cs="仿宋_GB2312"/>
                <w:sz w:val="28"/>
                <w:szCs w:val="28"/>
                <w:lang w:val="en-US" w:eastAsia="zh-CN"/>
              </w:rPr>
              <w:t>200</w:t>
            </w:r>
            <w:r>
              <w:rPr>
                <w:rFonts w:hint="eastAsia" w:ascii="仿宋_GB2312" w:hAnsi="仿宋_GB2312" w:eastAsia="仿宋_GB2312" w:cs="仿宋_GB2312"/>
                <w:sz w:val="28"/>
                <w:szCs w:val="28"/>
                <w:lang w:val="en-US" w:eastAsia="zh-CN"/>
              </w:rPr>
              <w:t>万元，得2分。</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4.两年合同总金额</w:t>
            </w:r>
            <w:r>
              <w:rPr>
                <w:rFonts w:hint="eastAsia" w:ascii="仿宋_GB2312" w:hAnsi="仿宋_GB2312" w:cs="仿宋_GB2312"/>
                <w:sz w:val="28"/>
                <w:szCs w:val="28"/>
                <w:lang w:val="en-US" w:eastAsia="zh-CN"/>
              </w:rPr>
              <w:t>50</w:t>
            </w:r>
            <w:r>
              <w:rPr>
                <w:rFonts w:hint="eastAsia" w:ascii="仿宋_GB2312" w:hAnsi="仿宋_GB2312" w:eastAsia="仿宋_GB2312" w:cs="仿宋_GB2312"/>
                <w:sz w:val="28"/>
                <w:szCs w:val="28"/>
                <w:lang w:val="en-US" w:eastAsia="zh-CN"/>
              </w:rPr>
              <w:t>万元以下业绩不得分。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089"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质量保证期</w:t>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r>
              <w:rPr>
                <w:rFonts w:hint="eastAsia" w:ascii="仿宋_GB2312" w:hAnsi="仿宋_GB2312" w:cs="仿宋_GB2312"/>
                <w:sz w:val="28"/>
                <w:szCs w:val="28"/>
                <w:lang w:val="en-US" w:eastAsia="zh-CN"/>
              </w:rPr>
              <w:t>8</w:t>
            </w:r>
            <w:r>
              <w:rPr>
                <w:rFonts w:hint="eastAsia" w:ascii="仿宋_GB2312" w:hAnsi="仿宋_GB2312" w:eastAsia="仿宋_GB2312" w:cs="仿宋_GB2312"/>
                <w:sz w:val="28"/>
                <w:szCs w:val="28"/>
                <w:lang w:val="en-US" w:eastAsia="zh-CN"/>
              </w:rPr>
              <w:t>分）</w:t>
            </w:r>
          </w:p>
        </w:tc>
        <w:tc>
          <w:tcPr>
            <w:tcW w:w="7665" w:type="dxa"/>
            <w:noWrap w:val="0"/>
            <w:vAlign w:val="center"/>
          </w:tcPr>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满足最低保证要求（5年）得</w:t>
            </w: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lang w:val="en-US" w:eastAsia="zh-CN"/>
              </w:rPr>
              <w:t>分，每延长半年加1分，本项最多得</w:t>
            </w:r>
            <w:r>
              <w:rPr>
                <w:rFonts w:hint="eastAsia" w:ascii="仿宋_GB2312" w:hAnsi="仿宋_GB2312" w:cs="仿宋_GB2312"/>
                <w:sz w:val="28"/>
                <w:szCs w:val="28"/>
                <w:lang w:val="en-US" w:eastAsia="zh-CN"/>
              </w:rPr>
              <w:t>8</w:t>
            </w:r>
            <w:r>
              <w:rPr>
                <w:rFonts w:hint="eastAsia" w:ascii="仿宋_GB2312" w:hAnsi="仿宋_GB2312" w:eastAsia="仿宋_GB2312" w:cs="仿宋_GB2312"/>
                <w:sz w:val="28"/>
                <w:szCs w:val="28"/>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9"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售后服务体系及承诺（</w:t>
            </w:r>
            <w:r>
              <w:rPr>
                <w:rFonts w:hint="eastAsia" w:ascii="仿宋_GB2312" w:hAnsi="仿宋_GB2312" w:cs="仿宋_GB2312"/>
                <w:sz w:val="28"/>
                <w:szCs w:val="28"/>
                <w:lang w:val="en-US" w:eastAsia="zh-CN"/>
              </w:rPr>
              <w:t>10</w:t>
            </w:r>
            <w:r>
              <w:rPr>
                <w:rFonts w:hint="eastAsia" w:ascii="仿宋_GB2312" w:hAnsi="仿宋_GB2312" w:eastAsia="仿宋_GB2312" w:cs="仿宋_GB2312"/>
                <w:sz w:val="28"/>
                <w:szCs w:val="28"/>
                <w:lang w:val="en-US" w:eastAsia="zh-CN"/>
              </w:rPr>
              <w:t>分）</w:t>
            </w:r>
          </w:p>
        </w:tc>
        <w:tc>
          <w:tcPr>
            <w:tcW w:w="7665" w:type="dxa"/>
            <w:noWrap w:val="0"/>
            <w:vAlign w:val="top"/>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1.投标人的售后服务内容、响应、设备维护方案、保证措施等具体内容优秀得（</w:t>
            </w:r>
            <w:r>
              <w:rPr>
                <w:rFonts w:hint="eastAsia" w:ascii="仿宋_GB2312" w:hAnsi="仿宋_GB2312" w:cs="仿宋_GB2312"/>
                <w:sz w:val="28"/>
                <w:szCs w:val="28"/>
                <w:lang w:val="en-US" w:eastAsia="zh-CN"/>
              </w:rPr>
              <w:t>10</w:t>
            </w:r>
            <w:r>
              <w:rPr>
                <w:rFonts w:hint="eastAsia" w:ascii="仿宋_GB2312" w:hAnsi="仿宋_GB2312" w:eastAsia="仿宋_GB2312" w:cs="仿宋_GB2312"/>
                <w:sz w:val="28"/>
                <w:szCs w:val="28"/>
              </w:rPr>
              <w:t>分）。</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2.投标人售后服务内容、响应、设备维护方案、保证措施等具体内容</w:t>
            </w:r>
            <w:r>
              <w:rPr>
                <w:rFonts w:hint="eastAsia" w:ascii="仿宋_GB2312" w:hAnsi="仿宋_GB2312" w:eastAsia="仿宋_GB2312" w:cs="仿宋_GB2312"/>
                <w:sz w:val="28"/>
                <w:szCs w:val="28"/>
                <w:lang w:eastAsia="zh-CN"/>
              </w:rPr>
              <w:t>一般</w:t>
            </w:r>
            <w:r>
              <w:rPr>
                <w:rFonts w:hint="eastAsia" w:ascii="仿宋_GB2312" w:hAnsi="仿宋_GB2312" w:eastAsia="仿宋_GB2312" w:cs="仿宋_GB2312"/>
                <w:sz w:val="28"/>
                <w:szCs w:val="28"/>
              </w:rPr>
              <w:t>得（</w:t>
            </w:r>
            <w:r>
              <w:rPr>
                <w:rFonts w:hint="eastAsia" w:ascii="仿宋_GB2312" w:hAnsi="仿宋_GB2312" w:cs="仿宋_GB2312"/>
                <w:sz w:val="28"/>
                <w:szCs w:val="28"/>
                <w:lang w:val="en-US" w:eastAsia="zh-CN"/>
              </w:rPr>
              <w:t>5</w:t>
            </w:r>
            <w:r>
              <w:rPr>
                <w:rFonts w:hint="eastAsia" w:ascii="仿宋_GB2312" w:hAnsi="仿宋_GB2312" w:eastAsia="仿宋_GB2312" w:cs="仿宋_GB2312"/>
                <w:sz w:val="28"/>
                <w:szCs w:val="28"/>
              </w:rPr>
              <w:t>分）。</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3.投标人售后服务内容、响应、设备维护方案、保证措施等具体内容</w:t>
            </w:r>
            <w:r>
              <w:rPr>
                <w:rFonts w:hint="eastAsia" w:ascii="仿宋_GB2312" w:hAnsi="仿宋_GB2312" w:eastAsia="仿宋_GB2312" w:cs="仿宋_GB2312"/>
                <w:sz w:val="28"/>
                <w:szCs w:val="28"/>
                <w:lang w:eastAsia="zh-CN"/>
              </w:rPr>
              <w:t>缺失</w:t>
            </w:r>
            <w:r>
              <w:rPr>
                <w:rFonts w:hint="eastAsia" w:ascii="仿宋_GB2312" w:hAnsi="仿宋_GB2312" w:eastAsia="仿宋_GB2312" w:cs="仿宋_GB2312"/>
                <w:sz w:val="28"/>
                <w:szCs w:val="28"/>
              </w:rPr>
              <w:t>得（</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9"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投标产品的性能要求响应程度（1</w:t>
            </w:r>
            <w:r>
              <w:rPr>
                <w:rFonts w:hint="eastAsia" w:ascii="仿宋_GB2312" w:hAnsi="仿宋_GB2312" w:cs="仿宋_GB2312"/>
                <w:sz w:val="28"/>
                <w:szCs w:val="28"/>
                <w:lang w:val="en-US" w:eastAsia="zh-CN"/>
              </w:rPr>
              <w:t>0</w:t>
            </w:r>
            <w:r>
              <w:rPr>
                <w:rFonts w:hint="eastAsia" w:ascii="仿宋_GB2312" w:hAnsi="仿宋_GB2312" w:eastAsia="仿宋_GB2312" w:cs="仿宋_GB2312"/>
                <w:sz w:val="28"/>
                <w:szCs w:val="28"/>
                <w:lang w:val="en-US" w:eastAsia="zh-CN"/>
              </w:rPr>
              <w:t>分）</w:t>
            </w:r>
          </w:p>
        </w:tc>
        <w:tc>
          <w:tcPr>
            <w:tcW w:w="7665" w:type="dxa"/>
            <w:noWrap w:val="0"/>
            <w:vAlign w:val="top"/>
          </w:tcPr>
          <w:p>
            <w:pPr>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1.产品的性能响应招标文件要求，主要性能全部或部分优于招标文件要求。（</w:t>
            </w:r>
            <w:r>
              <w:rPr>
                <w:rFonts w:hint="eastAsia" w:ascii="仿宋_GB2312" w:hAnsi="仿宋_GB2312" w:cs="仿宋_GB2312"/>
                <w:sz w:val="28"/>
                <w:szCs w:val="28"/>
                <w:highlight w:val="none"/>
                <w:lang w:val="en-US" w:eastAsia="zh-CN"/>
              </w:rPr>
              <w:t>7</w:t>
            </w:r>
            <w:r>
              <w:rPr>
                <w:rFonts w:hint="eastAsia" w:ascii="仿宋_GB2312" w:hAnsi="仿宋_GB2312" w:eastAsia="仿宋_GB2312" w:cs="仿宋_GB2312"/>
                <w:sz w:val="28"/>
                <w:szCs w:val="28"/>
                <w:highlight w:val="none"/>
                <w:lang w:val="en-US" w:eastAsia="zh-CN"/>
              </w:rPr>
              <w:t>-1</w:t>
            </w:r>
            <w:r>
              <w:rPr>
                <w:rFonts w:hint="eastAsia" w:ascii="仿宋_GB2312" w:hAnsi="仿宋_GB2312" w:cs="仿宋_GB2312"/>
                <w:sz w:val="28"/>
                <w:szCs w:val="28"/>
                <w:highlight w:val="none"/>
                <w:lang w:val="en-US" w:eastAsia="zh-CN"/>
              </w:rPr>
              <w:t>0</w:t>
            </w:r>
            <w:r>
              <w:rPr>
                <w:rFonts w:hint="eastAsia" w:ascii="仿宋_GB2312" w:hAnsi="仿宋_GB2312" w:eastAsia="仿宋_GB2312" w:cs="仿宋_GB2312"/>
                <w:sz w:val="28"/>
                <w:szCs w:val="28"/>
                <w:highlight w:val="none"/>
                <w:lang w:val="en-US" w:eastAsia="zh-CN"/>
              </w:rPr>
              <w:t>分）</w:t>
            </w:r>
          </w:p>
          <w:p>
            <w:pPr>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2.产品的性能</w:t>
            </w:r>
            <w:r>
              <w:rPr>
                <w:rFonts w:hint="eastAsia" w:ascii="仿宋_GB2312" w:hAnsi="仿宋_GB2312" w:cs="仿宋_GB2312"/>
                <w:sz w:val="28"/>
                <w:szCs w:val="28"/>
                <w:highlight w:val="none"/>
                <w:lang w:val="en-US" w:eastAsia="zh-CN"/>
              </w:rPr>
              <w:t>满足</w:t>
            </w:r>
            <w:r>
              <w:rPr>
                <w:rFonts w:hint="eastAsia" w:ascii="仿宋_GB2312" w:hAnsi="仿宋_GB2312" w:eastAsia="仿宋_GB2312" w:cs="仿宋_GB2312"/>
                <w:sz w:val="28"/>
                <w:szCs w:val="28"/>
                <w:highlight w:val="none"/>
                <w:lang w:val="en-US" w:eastAsia="zh-CN"/>
              </w:rPr>
              <w:t>招标文件要求（</w:t>
            </w:r>
            <w:r>
              <w:rPr>
                <w:rFonts w:hint="eastAsia" w:ascii="仿宋_GB2312" w:hAnsi="仿宋_GB2312" w:cs="仿宋_GB2312"/>
                <w:sz w:val="28"/>
                <w:szCs w:val="28"/>
                <w:highlight w:val="none"/>
                <w:lang w:val="en-US" w:eastAsia="zh-CN"/>
              </w:rPr>
              <w:t>4</w:t>
            </w:r>
            <w:r>
              <w:rPr>
                <w:rFonts w:hint="eastAsia" w:ascii="仿宋_GB2312" w:hAnsi="仿宋_GB2312" w:eastAsia="仿宋_GB2312" w:cs="仿宋_GB2312"/>
                <w:sz w:val="28"/>
                <w:szCs w:val="28"/>
                <w:highlight w:val="none"/>
                <w:lang w:val="en-US" w:eastAsia="zh-CN"/>
              </w:rPr>
              <w:t>-</w:t>
            </w:r>
            <w:r>
              <w:rPr>
                <w:rFonts w:hint="eastAsia" w:ascii="仿宋_GB2312" w:hAnsi="仿宋_GB2312" w:cs="仿宋_GB2312"/>
                <w:sz w:val="28"/>
                <w:szCs w:val="28"/>
                <w:highlight w:val="none"/>
                <w:lang w:val="en-US" w:eastAsia="zh-CN"/>
              </w:rPr>
              <w:t>6</w:t>
            </w:r>
            <w:r>
              <w:rPr>
                <w:rFonts w:hint="eastAsia" w:ascii="仿宋_GB2312" w:hAnsi="仿宋_GB2312" w:eastAsia="仿宋_GB2312" w:cs="仿宋_GB2312"/>
                <w:sz w:val="28"/>
                <w:szCs w:val="28"/>
                <w:highlight w:val="none"/>
                <w:lang w:val="en-US" w:eastAsia="zh-CN"/>
              </w:rPr>
              <w:t>分）；</w:t>
            </w:r>
          </w:p>
          <w:p>
            <w:pPr>
              <w:jc w:val="left"/>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产品主要性能</w:t>
            </w:r>
            <w:r>
              <w:rPr>
                <w:rFonts w:hint="eastAsia" w:ascii="仿宋_GB2312" w:hAnsi="仿宋_GB2312" w:cs="仿宋_GB2312"/>
                <w:sz w:val="28"/>
                <w:szCs w:val="28"/>
                <w:highlight w:val="none"/>
                <w:lang w:val="en-US" w:eastAsia="zh-CN"/>
              </w:rPr>
              <w:t>满足</w:t>
            </w:r>
            <w:r>
              <w:rPr>
                <w:rFonts w:hint="eastAsia" w:ascii="仿宋_GB2312" w:hAnsi="仿宋_GB2312" w:eastAsia="仿宋_GB2312" w:cs="仿宋_GB2312"/>
                <w:sz w:val="28"/>
                <w:szCs w:val="28"/>
                <w:highlight w:val="none"/>
                <w:lang w:val="en-US" w:eastAsia="zh-CN"/>
              </w:rPr>
              <w:t>招标文件要求</w:t>
            </w:r>
            <w:r>
              <w:rPr>
                <w:rFonts w:hint="eastAsia" w:ascii="仿宋_GB2312" w:hAnsi="仿宋_GB2312" w:cs="仿宋_GB2312"/>
                <w:sz w:val="28"/>
                <w:szCs w:val="28"/>
                <w:highlight w:val="none"/>
                <w:lang w:val="en-US" w:eastAsia="zh-CN"/>
              </w:rPr>
              <w:t>，次要性能不满足要求</w:t>
            </w:r>
            <w:r>
              <w:rPr>
                <w:rFonts w:hint="eastAsia" w:ascii="仿宋_GB2312" w:hAnsi="仿宋_GB2312" w:eastAsia="仿宋_GB2312" w:cs="仿宋_GB2312"/>
                <w:sz w:val="28"/>
                <w:szCs w:val="28"/>
                <w:highlight w:val="none"/>
                <w:lang w:val="en-US" w:eastAsia="zh-CN"/>
              </w:rPr>
              <w:t>。（</w:t>
            </w:r>
            <w:r>
              <w:rPr>
                <w:rFonts w:hint="eastAsia" w:ascii="仿宋_GB2312" w:hAnsi="仿宋_GB2312" w:cs="仿宋_GB2312"/>
                <w:sz w:val="28"/>
                <w:szCs w:val="28"/>
                <w:highlight w:val="none"/>
                <w:lang w:val="en-US" w:eastAsia="zh-CN"/>
              </w:rPr>
              <w:t>1</w:t>
            </w:r>
            <w:r>
              <w:rPr>
                <w:rFonts w:hint="eastAsia" w:ascii="仿宋_GB2312" w:hAnsi="仿宋_GB2312" w:eastAsia="仿宋_GB2312" w:cs="仿宋_GB2312"/>
                <w:sz w:val="28"/>
                <w:szCs w:val="28"/>
                <w:highlight w:val="none"/>
                <w:lang w:val="en-US" w:eastAsia="zh-CN"/>
              </w:rPr>
              <w:t>-</w:t>
            </w:r>
            <w:r>
              <w:rPr>
                <w:rFonts w:hint="eastAsia" w:ascii="仿宋_GB2312" w:hAnsi="仿宋_GB2312" w:cs="仿宋_GB2312"/>
                <w:sz w:val="28"/>
                <w:szCs w:val="28"/>
                <w:highlight w:val="none"/>
                <w:lang w:val="en-US" w:eastAsia="zh-CN"/>
              </w:rPr>
              <w:t>3</w:t>
            </w:r>
            <w:r>
              <w:rPr>
                <w:rFonts w:hint="eastAsia" w:ascii="仿宋_GB2312" w:hAnsi="仿宋_GB2312" w:eastAsia="仿宋_GB2312" w:cs="仿宋_GB2312"/>
                <w:sz w:val="28"/>
                <w:szCs w:val="28"/>
                <w:highlight w:val="none"/>
                <w:lang w:val="en-US" w:eastAsia="zh-CN"/>
              </w:rPr>
              <w:t>分）</w:t>
            </w:r>
          </w:p>
          <w:p>
            <w:pPr>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highlight w:val="none"/>
                <w:lang w:val="en-US" w:eastAsia="zh-CN"/>
              </w:rPr>
              <w:t>4</w:t>
            </w:r>
            <w:r>
              <w:rPr>
                <w:rFonts w:hint="eastAsia" w:ascii="仿宋_GB2312" w:hAnsi="仿宋_GB2312" w:eastAsia="仿宋_GB2312" w:cs="仿宋_GB2312"/>
                <w:sz w:val="28"/>
                <w:szCs w:val="28"/>
                <w:highlight w:val="none"/>
                <w:lang w:val="en-US" w:eastAsia="zh-CN"/>
              </w:rPr>
              <w:t>.投标产品性能没有响应招标文件要求，主要性能低于招标文件要求（</w:t>
            </w:r>
            <w:r>
              <w:rPr>
                <w:rFonts w:hint="eastAsia" w:ascii="仿宋_GB2312" w:hAnsi="仿宋_GB2312" w:cs="仿宋_GB2312"/>
                <w:sz w:val="28"/>
                <w:szCs w:val="28"/>
                <w:highlight w:val="none"/>
                <w:lang w:val="en-US" w:eastAsia="zh-CN"/>
              </w:rPr>
              <w:t>0</w:t>
            </w:r>
            <w:r>
              <w:rPr>
                <w:rFonts w:hint="eastAsia" w:ascii="仿宋_GB2312" w:hAnsi="仿宋_GB2312" w:eastAsia="仿宋_GB2312" w:cs="仿宋_GB2312"/>
                <w:sz w:val="28"/>
                <w:szCs w:val="28"/>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9"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投标产品的设备状况，生产工艺流程、新材料及新技术应用情况（</w:t>
            </w:r>
            <w:r>
              <w:rPr>
                <w:rFonts w:hint="eastAsia" w:ascii="仿宋_GB2312" w:hAnsi="仿宋_GB2312" w:cs="仿宋_GB2312"/>
                <w:sz w:val="28"/>
                <w:szCs w:val="28"/>
                <w:lang w:val="en-US" w:eastAsia="zh-CN"/>
              </w:rPr>
              <w:t>6</w:t>
            </w:r>
            <w:r>
              <w:rPr>
                <w:rFonts w:hint="eastAsia" w:ascii="仿宋_GB2312" w:hAnsi="仿宋_GB2312" w:eastAsia="仿宋_GB2312" w:cs="仿宋_GB2312"/>
                <w:sz w:val="28"/>
                <w:szCs w:val="28"/>
                <w:lang w:val="en-US" w:eastAsia="zh-CN"/>
              </w:rPr>
              <w:t>分）</w:t>
            </w:r>
          </w:p>
        </w:tc>
        <w:tc>
          <w:tcPr>
            <w:tcW w:w="7665" w:type="dxa"/>
            <w:noWrap w:val="0"/>
            <w:vAlign w:val="top"/>
          </w:tcPr>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投标产品的选型、配置，生产厂家采用的技术、工艺流程，先进，产品技术可靠、稳定。</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优</w:t>
            </w:r>
            <w:r>
              <w:rPr>
                <w:rFonts w:hint="eastAsia" w:ascii="仿宋_GB2312" w:hAnsi="仿宋_GB2312" w:cs="仿宋_GB2312"/>
                <w:sz w:val="28"/>
                <w:szCs w:val="28"/>
                <w:lang w:val="en-US" w:eastAsia="zh-CN"/>
              </w:rPr>
              <w:t>秀 6</w:t>
            </w:r>
            <w:r>
              <w:rPr>
                <w:rFonts w:hint="eastAsia" w:ascii="仿宋_GB2312" w:hAnsi="仿宋_GB2312" w:eastAsia="仿宋_GB2312" w:cs="仿宋_GB2312"/>
                <w:sz w:val="28"/>
                <w:szCs w:val="28"/>
                <w:lang w:val="en-US" w:eastAsia="zh-CN"/>
              </w:rPr>
              <w:t>分；</w:t>
            </w:r>
          </w:p>
          <w:p>
            <w:pPr>
              <w:jc w:val="left"/>
              <w:rPr>
                <w:rFonts w:hint="eastAsia" w:ascii="仿宋_GB2312" w:hAnsi="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一般 </w:t>
            </w: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lang w:val="en-US" w:eastAsia="zh-CN"/>
              </w:rPr>
              <w:t>分</w:t>
            </w:r>
            <w:r>
              <w:rPr>
                <w:rFonts w:hint="eastAsia" w:ascii="仿宋_GB2312" w:hAnsi="仿宋_GB2312" w:cs="仿宋_GB2312"/>
                <w:sz w:val="28"/>
                <w:szCs w:val="28"/>
                <w:lang w:val="en-US" w:eastAsia="zh-CN"/>
              </w:rPr>
              <w:t>；</w:t>
            </w:r>
          </w:p>
          <w:p>
            <w:pPr>
              <w:jc w:val="left"/>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差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9"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投标产品可操作性、可维护性等方面的性能指标（</w:t>
            </w:r>
            <w:r>
              <w:rPr>
                <w:rFonts w:hint="eastAsia" w:ascii="仿宋_GB2312" w:hAnsi="仿宋_GB2312" w:cs="仿宋_GB2312"/>
                <w:sz w:val="28"/>
                <w:szCs w:val="28"/>
                <w:lang w:val="en-US" w:eastAsia="zh-CN"/>
              </w:rPr>
              <w:t>6</w:t>
            </w:r>
            <w:r>
              <w:rPr>
                <w:rFonts w:hint="eastAsia" w:ascii="仿宋_GB2312" w:hAnsi="仿宋_GB2312" w:eastAsia="仿宋_GB2312" w:cs="仿宋_GB2312"/>
                <w:sz w:val="28"/>
                <w:szCs w:val="28"/>
                <w:lang w:val="en-US" w:eastAsia="zh-CN"/>
              </w:rPr>
              <w:t>分）</w:t>
            </w:r>
          </w:p>
        </w:tc>
        <w:tc>
          <w:tcPr>
            <w:tcW w:w="7665" w:type="dxa"/>
            <w:noWrap w:val="0"/>
            <w:vAlign w:val="top"/>
          </w:tcPr>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投标产品的技术支持力度，服务方案备品、备件齐全、充分。</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优秀</w:t>
            </w:r>
            <w:r>
              <w:rPr>
                <w:rFonts w:hint="eastAsia" w:ascii="仿宋_GB2312" w:hAnsi="仿宋_GB2312" w:cs="仿宋_GB2312"/>
                <w:sz w:val="28"/>
                <w:szCs w:val="28"/>
                <w:lang w:val="en-US" w:eastAsia="zh-CN"/>
              </w:rPr>
              <w:t>6</w:t>
            </w:r>
            <w:r>
              <w:rPr>
                <w:rFonts w:hint="eastAsia" w:ascii="仿宋_GB2312" w:hAnsi="仿宋_GB2312" w:eastAsia="仿宋_GB2312" w:cs="仿宋_GB2312"/>
                <w:sz w:val="28"/>
                <w:szCs w:val="28"/>
                <w:lang w:val="en-US" w:eastAsia="zh-CN"/>
              </w:rPr>
              <w:t>分；</w:t>
            </w:r>
          </w:p>
          <w:p>
            <w:pPr>
              <w:jc w:val="left"/>
              <w:rPr>
                <w:rFonts w:hint="eastAsia" w:ascii="仿宋_GB2312" w:hAnsi="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一般 </w:t>
            </w: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lang w:val="en-US" w:eastAsia="zh-CN"/>
              </w:rPr>
              <w:t>分</w:t>
            </w:r>
            <w:r>
              <w:rPr>
                <w:rFonts w:hint="eastAsia" w:ascii="仿宋_GB2312" w:hAnsi="仿宋_GB2312" w:cs="仿宋_GB2312"/>
                <w:sz w:val="28"/>
                <w:szCs w:val="28"/>
                <w:lang w:val="en-US" w:eastAsia="zh-CN"/>
              </w:rPr>
              <w:t>；</w:t>
            </w:r>
          </w:p>
          <w:p>
            <w:pPr>
              <w:jc w:val="left"/>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差   0分。</w:t>
            </w:r>
          </w:p>
        </w:tc>
      </w:tr>
    </w:tbl>
    <w:p>
      <w:pPr>
        <w:pStyle w:val="3"/>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sz w:val="28"/>
          <w:szCs w:val="28"/>
        </w:rPr>
      </w:pPr>
      <w:r>
        <w:rPr>
          <w:rFonts w:hint="eastAsia" w:ascii="仿宋_GB2312"/>
          <w:sz w:val="32"/>
          <w:szCs w:val="32"/>
          <w:lang w:val="en-US" w:eastAsia="zh-CN"/>
        </w:rPr>
        <w:t>5.</w:t>
      </w:r>
      <w:r>
        <w:rPr>
          <w:rFonts w:hint="eastAsia" w:ascii="仿宋_GB2312" w:eastAsia="仿宋_GB2312"/>
          <w:sz w:val="32"/>
          <w:szCs w:val="32"/>
        </w:rPr>
        <w:t>项目中标结果将于2-4个工作日后在集团公司网站上进行公布，供应商可自行登陆查询，不再另行通知。</w:t>
      </w:r>
    </w:p>
    <w:p>
      <w:pPr>
        <w:pStyle w:val="2"/>
        <w:rPr>
          <w:rFonts w:hint="eastAsia" w:ascii="黑体" w:hAnsi="黑体" w:eastAsia="黑体" w:cs="黑体"/>
          <w:b/>
          <w:bCs/>
          <w:kern w:val="44"/>
          <w:sz w:val="32"/>
          <w:szCs w:val="32"/>
          <w:lang w:val="en-US" w:eastAsia="zh-CN" w:bidi="ar-SA"/>
        </w:rPr>
      </w:pPr>
      <w:bookmarkStart w:id="39" w:name="_Toc20571"/>
      <w:r>
        <w:rPr>
          <w:rFonts w:hint="eastAsia"/>
        </w:rPr>
        <w:br w:type="page"/>
      </w:r>
      <w:bookmarkStart w:id="40" w:name="_Toc27473_WPSOffice_Level1"/>
      <w:bookmarkStart w:id="41" w:name="_Toc24583"/>
      <w:r>
        <w:rPr>
          <w:rFonts w:hint="eastAsia" w:ascii="黑体" w:hAnsi="黑体" w:eastAsia="黑体" w:cs="黑体"/>
          <w:b/>
          <w:bCs/>
          <w:kern w:val="44"/>
          <w:sz w:val="32"/>
          <w:szCs w:val="32"/>
          <w:lang w:val="en-US" w:eastAsia="zh-CN" w:bidi="ar-SA"/>
        </w:rPr>
        <w:t>四、响应文件格式与要求</w:t>
      </w:r>
      <w:bookmarkEnd w:id="39"/>
      <w:bookmarkEnd w:id="40"/>
      <w:bookmarkEnd w:id="41"/>
    </w:p>
    <w:p/>
    <w:p/>
    <w:p/>
    <w:p/>
    <w:p/>
    <w:p>
      <w:pPr>
        <w:jc w:val="center"/>
        <w:outlineLvl w:val="9"/>
        <w:rPr>
          <w:sz w:val="52"/>
          <w:szCs w:val="52"/>
        </w:rPr>
      </w:pPr>
      <w:bookmarkStart w:id="42" w:name="_Toc30000_WPSOffice_Level1"/>
      <w:bookmarkStart w:id="43" w:name="_Toc19205"/>
      <w:r>
        <w:rPr>
          <w:rFonts w:hint="eastAsia"/>
          <w:sz w:val="52"/>
          <w:szCs w:val="52"/>
        </w:rPr>
        <w:t>竞争性磋商响应文件</w:t>
      </w:r>
      <w:bookmarkEnd w:id="42"/>
      <w:bookmarkEnd w:id="43"/>
    </w:p>
    <w:p>
      <w:pPr>
        <w:jc w:val="center"/>
        <w:outlineLvl w:val="9"/>
        <w:rPr>
          <w:sz w:val="52"/>
          <w:szCs w:val="52"/>
        </w:rPr>
      </w:pPr>
      <w:bookmarkStart w:id="44" w:name="_Toc28058_WPSOffice_Level1"/>
      <w:bookmarkStart w:id="45" w:name="_Toc9640"/>
      <w:r>
        <w:rPr>
          <w:rFonts w:hint="eastAsia"/>
          <w:sz w:val="52"/>
          <w:szCs w:val="52"/>
        </w:rPr>
        <w:t>（正本/副本）</w:t>
      </w:r>
      <w:bookmarkEnd w:id="44"/>
      <w:bookmarkEnd w:id="45"/>
    </w:p>
    <w:p>
      <w:pPr>
        <w:jc w:val="center"/>
        <w:outlineLvl w:val="9"/>
        <w:rPr>
          <w:sz w:val="44"/>
          <w:szCs w:val="44"/>
        </w:rPr>
      </w:pPr>
      <w:bookmarkStart w:id="46" w:name="_Toc2332"/>
      <w:bookmarkStart w:id="47" w:name="_Toc7739_WPSOffice_Level1"/>
      <w:r>
        <w:rPr>
          <w:rFonts w:hint="eastAsia"/>
          <w:sz w:val="44"/>
          <w:szCs w:val="44"/>
        </w:rPr>
        <w:t>项目名称：</w:t>
      </w:r>
      <w:bookmarkEnd w:id="46"/>
      <w:bookmarkEnd w:id="47"/>
    </w:p>
    <w:p>
      <w:pPr>
        <w:jc w:val="center"/>
        <w:outlineLvl w:val="9"/>
        <w:rPr>
          <w:sz w:val="44"/>
          <w:szCs w:val="44"/>
        </w:rPr>
      </w:pPr>
      <w:bookmarkStart w:id="48" w:name="_Toc27375_WPSOffice_Level1"/>
      <w:bookmarkStart w:id="49" w:name="_Toc29208"/>
      <w:r>
        <w:rPr>
          <w:rFonts w:hint="eastAsia"/>
          <w:sz w:val="44"/>
          <w:szCs w:val="44"/>
        </w:rPr>
        <w:t>项目编号：</w:t>
      </w:r>
      <w:bookmarkEnd w:id="48"/>
      <w:bookmarkEnd w:id="49"/>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outlineLvl w:val="9"/>
        <w:rPr>
          <w:sz w:val="44"/>
          <w:szCs w:val="44"/>
        </w:rPr>
      </w:pPr>
      <w:bookmarkStart w:id="50" w:name="_Toc9337_WPSOffice_Level1"/>
      <w:bookmarkStart w:id="51" w:name="_Toc29895"/>
      <w:r>
        <w:rPr>
          <w:rFonts w:hint="eastAsia"/>
          <w:sz w:val="44"/>
          <w:szCs w:val="44"/>
        </w:rPr>
        <w:t>竞标人名称</w:t>
      </w:r>
      <w:bookmarkEnd w:id="50"/>
      <w:bookmarkEnd w:id="51"/>
    </w:p>
    <w:p>
      <w:pPr>
        <w:jc w:val="center"/>
        <w:rPr>
          <w:sz w:val="44"/>
          <w:szCs w:val="44"/>
        </w:rPr>
      </w:pPr>
    </w:p>
    <w:p>
      <w:pPr>
        <w:jc w:val="center"/>
        <w:outlineLvl w:val="9"/>
        <w:rPr>
          <w:sz w:val="44"/>
          <w:szCs w:val="44"/>
        </w:rPr>
      </w:pPr>
      <w:bookmarkStart w:id="52" w:name="_Toc9876_WPSOffice_Level1"/>
      <w:bookmarkStart w:id="53" w:name="_Toc3270"/>
      <w:r>
        <w:rPr>
          <w:rFonts w:hint="eastAsia"/>
          <w:sz w:val="44"/>
          <w:szCs w:val="44"/>
        </w:rPr>
        <w:t>年    月    日</w:t>
      </w:r>
      <w:bookmarkEnd w:id="52"/>
      <w:bookmarkEnd w:id="53"/>
    </w:p>
    <w:p>
      <w:pPr>
        <w:widowControl/>
        <w:rPr>
          <w:rFonts w:hint="eastAsia"/>
          <w:sz w:val="44"/>
          <w:szCs w:val="44"/>
        </w:rPr>
      </w:pPr>
    </w:p>
    <w:p>
      <w:pPr>
        <w:widowControl/>
        <w:rPr>
          <w:rFonts w:hint="eastAsia"/>
          <w:sz w:val="44"/>
          <w:szCs w:val="44"/>
        </w:rPr>
      </w:pPr>
    </w:p>
    <w:p>
      <w:pPr>
        <w:widowControl/>
        <w:rPr>
          <w:rFonts w:hint="eastAsia"/>
          <w:sz w:val="44"/>
          <w:szCs w:val="44"/>
        </w:rPr>
      </w:pPr>
    </w:p>
    <w:p>
      <w:pPr>
        <w:widowControl/>
        <w:rPr>
          <w:rFonts w:hint="eastAsia"/>
          <w:sz w:val="44"/>
          <w:szCs w:val="44"/>
        </w:rPr>
      </w:pPr>
    </w:p>
    <w:p>
      <w:pPr>
        <w:widowControl/>
        <w:rPr>
          <w:rFonts w:hint="eastAsia"/>
          <w:sz w:val="44"/>
          <w:szCs w:val="44"/>
        </w:rPr>
      </w:pPr>
    </w:p>
    <w:p>
      <w:pPr>
        <w:widowControl/>
        <w:rPr>
          <w:rFonts w:hint="eastAsia"/>
          <w:sz w:val="44"/>
          <w:szCs w:val="44"/>
        </w:rPr>
      </w:pPr>
    </w:p>
    <w:p>
      <w:pPr>
        <w:widowControl/>
        <w:rPr>
          <w:rFonts w:hint="eastAsia"/>
          <w:sz w:val="44"/>
          <w:szCs w:val="44"/>
        </w:rPr>
      </w:pPr>
    </w:p>
    <w:p>
      <w:pPr>
        <w:widowControl/>
        <w:rPr>
          <w:rFonts w:hint="eastAsia"/>
          <w:sz w:val="44"/>
          <w:szCs w:val="44"/>
        </w:rPr>
      </w:pPr>
    </w:p>
    <w:p>
      <w:pPr>
        <w:jc w:val="center"/>
        <w:outlineLvl w:val="9"/>
        <w:rPr>
          <w:rFonts w:ascii="仿宋_GB2312"/>
          <w:sz w:val="32"/>
          <w:szCs w:val="32"/>
        </w:rPr>
      </w:pPr>
      <w:bookmarkStart w:id="54" w:name="_Toc11017_WPSOffice_Level1"/>
      <w:bookmarkStart w:id="55" w:name="_Toc6612"/>
      <w:r>
        <w:rPr>
          <w:rFonts w:hint="eastAsia" w:ascii="仿宋_GB2312"/>
          <w:sz w:val="32"/>
          <w:szCs w:val="32"/>
        </w:rPr>
        <w:t>目录</w:t>
      </w:r>
      <w:bookmarkEnd w:id="54"/>
      <w:bookmarkEnd w:id="55"/>
    </w:p>
    <w:p>
      <w:pPr>
        <w:outlineLvl w:val="9"/>
        <w:rPr>
          <w:rFonts w:ascii="仿宋_GB2312"/>
          <w:sz w:val="32"/>
          <w:szCs w:val="32"/>
        </w:rPr>
      </w:pPr>
      <w:bookmarkStart w:id="56" w:name="_Toc30861_WPSOffice_Level1"/>
      <w:bookmarkStart w:id="57" w:name="_Toc5106"/>
      <w:r>
        <w:rPr>
          <w:rFonts w:hint="eastAsia" w:ascii="仿宋_GB2312"/>
          <w:sz w:val="32"/>
          <w:szCs w:val="32"/>
        </w:rPr>
        <w:t>1</w:t>
      </w:r>
      <w:r>
        <w:rPr>
          <w:rFonts w:hint="eastAsia" w:ascii="仿宋_GB2312"/>
          <w:sz w:val="32"/>
          <w:szCs w:val="32"/>
          <w:lang w:val="en-US" w:eastAsia="zh-CN"/>
        </w:rPr>
        <w:t>.</w:t>
      </w:r>
      <w:r>
        <w:rPr>
          <w:rFonts w:hint="eastAsia" w:ascii="仿宋_GB2312"/>
          <w:sz w:val="32"/>
          <w:szCs w:val="32"/>
        </w:rPr>
        <w:t>企业资质文件。</w:t>
      </w:r>
      <w:bookmarkEnd w:id="56"/>
      <w:bookmarkEnd w:id="57"/>
    </w:p>
    <w:p>
      <w:pPr>
        <w:outlineLvl w:val="9"/>
        <w:rPr>
          <w:rFonts w:ascii="仿宋_GB2312"/>
          <w:sz w:val="32"/>
          <w:szCs w:val="32"/>
        </w:rPr>
      </w:pPr>
      <w:bookmarkStart w:id="58" w:name="_Toc8305"/>
      <w:bookmarkStart w:id="59" w:name="_Toc19917_WPSOffice_Level1"/>
      <w:r>
        <w:rPr>
          <w:rFonts w:hint="eastAsia" w:ascii="仿宋_GB2312"/>
          <w:sz w:val="32"/>
          <w:szCs w:val="32"/>
        </w:rPr>
        <w:t>2</w:t>
      </w:r>
      <w:r>
        <w:rPr>
          <w:rFonts w:hint="eastAsia" w:ascii="仿宋_GB2312"/>
          <w:sz w:val="32"/>
          <w:szCs w:val="32"/>
          <w:lang w:val="en-US" w:eastAsia="zh-CN"/>
        </w:rPr>
        <w:t>.</w:t>
      </w:r>
      <w:r>
        <w:rPr>
          <w:rFonts w:hint="eastAsia" w:ascii="仿宋_GB2312"/>
          <w:sz w:val="32"/>
          <w:szCs w:val="32"/>
        </w:rPr>
        <w:t>法定代表人授权委托书</w:t>
      </w:r>
      <w:bookmarkEnd w:id="58"/>
      <w:bookmarkEnd w:id="59"/>
    </w:p>
    <w:p>
      <w:pPr>
        <w:outlineLvl w:val="9"/>
        <w:rPr>
          <w:rFonts w:ascii="仿宋_GB2312"/>
          <w:sz w:val="32"/>
          <w:szCs w:val="32"/>
        </w:rPr>
      </w:pPr>
      <w:bookmarkStart w:id="60" w:name="_Toc11869"/>
      <w:bookmarkStart w:id="61" w:name="_Toc26964_WPSOffice_Level1"/>
      <w:r>
        <w:rPr>
          <w:rFonts w:hint="eastAsia" w:ascii="仿宋_GB2312"/>
          <w:sz w:val="32"/>
          <w:szCs w:val="32"/>
        </w:rPr>
        <w:t>3</w:t>
      </w:r>
      <w:r>
        <w:rPr>
          <w:rFonts w:hint="eastAsia" w:ascii="仿宋_GB2312"/>
          <w:sz w:val="32"/>
          <w:szCs w:val="32"/>
          <w:lang w:val="en-US" w:eastAsia="zh-CN"/>
        </w:rPr>
        <w:t>.</w:t>
      </w:r>
      <w:r>
        <w:rPr>
          <w:rFonts w:hint="eastAsia" w:ascii="仿宋_GB2312"/>
          <w:sz w:val="32"/>
          <w:szCs w:val="32"/>
        </w:rPr>
        <w:t>投标报价表</w:t>
      </w:r>
      <w:bookmarkEnd w:id="60"/>
      <w:bookmarkEnd w:id="61"/>
    </w:p>
    <w:p>
      <w:pPr>
        <w:outlineLvl w:val="9"/>
        <w:rPr>
          <w:rFonts w:hint="eastAsia" w:ascii="仿宋_GB2312"/>
          <w:sz w:val="32"/>
          <w:szCs w:val="32"/>
        </w:rPr>
      </w:pPr>
      <w:bookmarkStart w:id="62" w:name="_Toc16018"/>
      <w:bookmarkStart w:id="63" w:name="_Toc1753_WPSOffice_Level1"/>
      <w:r>
        <w:rPr>
          <w:rFonts w:hint="eastAsia" w:ascii="仿宋_GB2312"/>
          <w:sz w:val="32"/>
          <w:szCs w:val="32"/>
        </w:rPr>
        <w:t>4</w:t>
      </w:r>
      <w:r>
        <w:rPr>
          <w:rFonts w:hint="eastAsia" w:ascii="仿宋_GB2312"/>
          <w:sz w:val="32"/>
          <w:szCs w:val="32"/>
          <w:lang w:val="en-US" w:eastAsia="zh-CN"/>
        </w:rPr>
        <w:t>.</w:t>
      </w:r>
      <w:r>
        <w:rPr>
          <w:rFonts w:hint="eastAsia" w:ascii="仿宋_GB2312"/>
          <w:sz w:val="32"/>
          <w:szCs w:val="32"/>
        </w:rPr>
        <w:t>服务承诺书</w:t>
      </w:r>
      <w:bookmarkEnd w:id="62"/>
      <w:bookmarkEnd w:id="63"/>
    </w:p>
    <w:p>
      <w:pPr>
        <w:outlineLvl w:val="9"/>
        <w:rPr>
          <w:rFonts w:ascii="仿宋_GB2312"/>
          <w:sz w:val="32"/>
          <w:szCs w:val="32"/>
        </w:rPr>
      </w:pPr>
      <w:bookmarkStart w:id="64" w:name="_Toc9078"/>
      <w:bookmarkStart w:id="65" w:name="_Toc22576_WPSOffice_Level1"/>
      <w:r>
        <w:rPr>
          <w:rFonts w:hint="eastAsia" w:ascii="仿宋_GB2312"/>
          <w:sz w:val="32"/>
          <w:szCs w:val="32"/>
        </w:rPr>
        <w:t>5</w:t>
      </w:r>
      <w:r>
        <w:rPr>
          <w:rFonts w:hint="eastAsia" w:ascii="仿宋_GB2312"/>
          <w:sz w:val="32"/>
          <w:szCs w:val="32"/>
          <w:lang w:val="en-US" w:eastAsia="zh-CN"/>
        </w:rPr>
        <w:t>.</w:t>
      </w:r>
      <w:r>
        <w:rPr>
          <w:rFonts w:hint="eastAsia" w:ascii="仿宋_GB2312"/>
          <w:sz w:val="32"/>
          <w:szCs w:val="32"/>
        </w:rPr>
        <w:t>企业资格等级证书</w:t>
      </w:r>
      <w:bookmarkEnd w:id="64"/>
      <w:bookmarkEnd w:id="65"/>
    </w:p>
    <w:p>
      <w:pPr>
        <w:outlineLvl w:val="9"/>
        <w:rPr>
          <w:rFonts w:hint="eastAsia" w:ascii="仿宋_GB2312"/>
          <w:sz w:val="32"/>
          <w:szCs w:val="32"/>
        </w:rPr>
      </w:pPr>
      <w:bookmarkStart w:id="66" w:name="_Toc10739"/>
      <w:bookmarkStart w:id="67" w:name="_Toc14312_WPSOffice_Level1"/>
      <w:r>
        <w:rPr>
          <w:rFonts w:hint="eastAsia" w:ascii="仿宋_GB2312"/>
          <w:sz w:val="32"/>
          <w:szCs w:val="32"/>
        </w:rPr>
        <w:t>6</w:t>
      </w:r>
      <w:r>
        <w:rPr>
          <w:rFonts w:hint="eastAsia" w:ascii="仿宋_GB2312"/>
          <w:sz w:val="32"/>
          <w:szCs w:val="32"/>
          <w:lang w:val="en-US" w:eastAsia="zh-CN"/>
        </w:rPr>
        <w:t>.</w:t>
      </w:r>
      <w:r>
        <w:rPr>
          <w:rFonts w:hint="eastAsia" w:ascii="仿宋_GB2312"/>
          <w:sz w:val="32"/>
          <w:szCs w:val="32"/>
        </w:rPr>
        <w:t>人员技术职称证书及工作业绩</w:t>
      </w:r>
      <w:bookmarkEnd w:id="66"/>
      <w:bookmarkEnd w:id="67"/>
    </w:p>
    <w:p>
      <w:pPr>
        <w:outlineLvl w:val="9"/>
        <w:rPr>
          <w:rFonts w:hint="eastAsia" w:ascii="仿宋_GB2312"/>
          <w:sz w:val="32"/>
          <w:szCs w:val="32"/>
        </w:rPr>
      </w:pPr>
      <w:bookmarkStart w:id="68" w:name="_Toc26930_WPSOffice_Level1"/>
      <w:bookmarkStart w:id="69" w:name="_Toc21997"/>
      <w:r>
        <w:rPr>
          <w:rFonts w:hint="eastAsia" w:ascii="仿宋_GB2312"/>
          <w:sz w:val="32"/>
          <w:szCs w:val="32"/>
        </w:rPr>
        <w:t>7</w:t>
      </w:r>
      <w:r>
        <w:rPr>
          <w:rFonts w:hint="eastAsia" w:ascii="仿宋_GB2312"/>
          <w:sz w:val="32"/>
          <w:szCs w:val="32"/>
          <w:lang w:val="en-US" w:eastAsia="zh-CN"/>
        </w:rPr>
        <w:t>.</w:t>
      </w:r>
      <w:r>
        <w:rPr>
          <w:rFonts w:hint="eastAsia" w:ascii="仿宋_GB2312"/>
          <w:sz w:val="32"/>
          <w:szCs w:val="32"/>
        </w:rPr>
        <w:t>企业资信证明</w:t>
      </w:r>
      <w:bookmarkEnd w:id="68"/>
      <w:bookmarkEnd w:id="69"/>
    </w:p>
    <w:p>
      <w:pPr>
        <w:outlineLvl w:val="9"/>
        <w:rPr>
          <w:rFonts w:hint="eastAsia" w:ascii="仿宋_GB2312"/>
          <w:sz w:val="32"/>
          <w:szCs w:val="32"/>
        </w:rPr>
      </w:pPr>
      <w:bookmarkStart w:id="70" w:name="_Toc16621_WPSOffice_Level1"/>
      <w:bookmarkStart w:id="71" w:name="_Toc14048"/>
      <w:r>
        <w:rPr>
          <w:rFonts w:hint="eastAsia" w:ascii="仿宋_GB2312"/>
          <w:sz w:val="32"/>
          <w:szCs w:val="32"/>
        </w:rPr>
        <w:t>8</w:t>
      </w:r>
      <w:r>
        <w:rPr>
          <w:rFonts w:hint="eastAsia" w:ascii="仿宋_GB2312"/>
          <w:sz w:val="32"/>
          <w:szCs w:val="32"/>
          <w:lang w:val="en-US" w:eastAsia="zh-CN"/>
        </w:rPr>
        <w:t>.</w:t>
      </w:r>
      <w:r>
        <w:rPr>
          <w:rFonts w:hint="eastAsia" w:ascii="仿宋_GB2312"/>
          <w:sz w:val="32"/>
          <w:szCs w:val="32"/>
        </w:rPr>
        <w:t>业绩证明材料</w:t>
      </w:r>
      <w:bookmarkEnd w:id="70"/>
      <w:bookmarkEnd w:id="71"/>
    </w:p>
    <w:p>
      <w:pPr>
        <w:widowControl/>
        <w:jc w:val="center"/>
        <w:outlineLvl w:val="9"/>
        <w:rPr>
          <w:rFonts w:ascii="仿宋_GB2312"/>
          <w:sz w:val="32"/>
          <w:szCs w:val="32"/>
        </w:rPr>
      </w:pPr>
      <w:r>
        <w:rPr>
          <w:sz w:val="44"/>
          <w:szCs w:val="44"/>
        </w:rPr>
        <w:br w:type="page"/>
      </w:r>
      <w:bookmarkStart w:id="72" w:name="_Toc8228_WPSOffice_Level1"/>
      <w:bookmarkStart w:id="73" w:name="_Toc15312"/>
      <w:r>
        <w:rPr>
          <w:rFonts w:hint="eastAsia" w:ascii="仿宋_GB2312"/>
          <w:sz w:val="32"/>
          <w:szCs w:val="32"/>
        </w:rPr>
        <w:t>1</w:t>
      </w:r>
      <w:r>
        <w:rPr>
          <w:rFonts w:hint="default" w:ascii="仿宋_GB2312"/>
          <w:sz w:val="32"/>
          <w:szCs w:val="32"/>
          <w:lang w:val="en-US"/>
        </w:rPr>
        <w:t>.</w:t>
      </w:r>
      <w:r>
        <w:rPr>
          <w:rFonts w:hint="eastAsia" w:ascii="仿宋_GB2312"/>
          <w:sz w:val="32"/>
          <w:szCs w:val="32"/>
        </w:rPr>
        <w:t>企业资质文件</w:t>
      </w:r>
      <w:bookmarkEnd w:id="72"/>
      <w:bookmarkEnd w:id="73"/>
    </w:p>
    <w:p>
      <w:pPr>
        <w:jc w:val="center"/>
        <w:rPr>
          <w:sz w:val="44"/>
          <w:szCs w:val="44"/>
        </w:rPr>
      </w:pPr>
    </w:p>
    <w:p>
      <w:pPr>
        <w:rPr>
          <w:rFonts w:hint="eastAsia" w:ascii="仿宋_GB2312"/>
          <w:sz w:val="28"/>
          <w:szCs w:val="28"/>
        </w:rPr>
      </w:pPr>
      <w:r>
        <w:rPr>
          <w:rFonts w:hint="eastAsia" w:ascii="仿宋_GB2312"/>
          <w:sz w:val="28"/>
          <w:szCs w:val="28"/>
        </w:rPr>
        <w:t>企业营业执照（副本）复印件</w:t>
      </w:r>
    </w:p>
    <w:p>
      <w:pPr>
        <w:rPr>
          <w:rFonts w:hint="eastAsia" w:ascii="仿宋_GB2312"/>
          <w:sz w:val="28"/>
          <w:szCs w:val="28"/>
        </w:rPr>
      </w:pPr>
      <w:r>
        <w:rPr>
          <w:rFonts w:hint="eastAsia" w:ascii="仿宋_GB2312"/>
          <w:sz w:val="28"/>
          <w:szCs w:val="28"/>
        </w:rPr>
        <w:t>组织机构代码证复印件</w:t>
      </w:r>
    </w:p>
    <w:p>
      <w:pPr>
        <w:rPr>
          <w:sz w:val="44"/>
          <w:szCs w:val="44"/>
        </w:rPr>
      </w:pPr>
      <w:r>
        <w:rPr>
          <w:rFonts w:hint="eastAsia" w:ascii="仿宋_GB2312"/>
          <w:sz w:val="28"/>
          <w:szCs w:val="28"/>
        </w:rPr>
        <w:t>税务登记证（副本）复印件</w:t>
      </w:r>
    </w:p>
    <w:p>
      <w:pPr>
        <w:jc w:val="center"/>
        <w:rPr>
          <w:sz w:val="44"/>
          <w:szCs w:val="44"/>
        </w:rPr>
      </w:pPr>
    </w:p>
    <w:p>
      <w:pPr>
        <w:jc w:val="center"/>
        <w:outlineLvl w:val="9"/>
        <w:rPr>
          <w:sz w:val="44"/>
          <w:szCs w:val="44"/>
        </w:rPr>
      </w:pPr>
      <w:bookmarkStart w:id="74" w:name="_Toc29274"/>
      <w:bookmarkStart w:id="75" w:name="_Toc5051_WPSOffice_Level1"/>
      <w:r>
        <w:rPr>
          <w:rFonts w:hint="eastAsia" w:ascii="仿宋_GB2312"/>
          <w:sz w:val="32"/>
          <w:szCs w:val="32"/>
        </w:rPr>
        <w:t>2</w:t>
      </w:r>
      <w:r>
        <w:rPr>
          <w:rFonts w:hint="default" w:ascii="仿宋_GB2312"/>
          <w:sz w:val="32"/>
          <w:szCs w:val="32"/>
          <w:lang w:val="en-US"/>
        </w:rPr>
        <w:t>.</w:t>
      </w:r>
      <w:r>
        <w:rPr>
          <w:rFonts w:hint="eastAsia" w:ascii="仿宋_GB2312"/>
          <w:sz w:val="32"/>
          <w:szCs w:val="32"/>
        </w:rPr>
        <w:t>法定代表人授权委托书</w:t>
      </w:r>
      <w:bookmarkEnd w:id="74"/>
      <w:bookmarkEnd w:id="75"/>
    </w:p>
    <w:p>
      <w:pPr>
        <w:spacing w:line="480" w:lineRule="exact"/>
        <w:ind w:firstLine="840" w:firstLineChars="300"/>
        <w:rPr>
          <w:sz w:val="28"/>
        </w:rPr>
      </w:pPr>
    </w:p>
    <w:p>
      <w:pPr>
        <w:spacing w:line="450" w:lineRule="exact"/>
        <w:ind w:firstLine="56" w:firstLineChars="20"/>
        <w:rPr>
          <w:rFonts w:ascii="仿宋_GB2312" w:hAnsi="宋体"/>
          <w:sz w:val="28"/>
          <w:szCs w:val="28"/>
        </w:rPr>
      </w:pPr>
      <w:r>
        <w:rPr>
          <w:rFonts w:ascii="仿宋_GB2312" w:hAnsi="宋体"/>
          <w:sz w:val="28"/>
          <w:szCs w:val="28"/>
        </w:rPr>
        <w:t xml:space="preserve">兹委派我单位 </w:t>
      </w:r>
      <w:r>
        <w:rPr>
          <w:rFonts w:hint="eastAsia" w:ascii="仿宋_GB2312" w:hAnsi="宋体"/>
          <w:sz w:val="28"/>
          <w:szCs w:val="28"/>
        </w:rPr>
        <w:t xml:space="preserve">       </w:t>
      </w:r>
      <w:r>
        <w:rPr>
          <w:rFonts w:ascii="仿宋_GB2312" w:hAnsi="宋体"/>
          <w:sz w:val="28"/>
          <w:szCs w:val="28"/>
        </w:rPr>
        <w:t xml:space="preserve">（姓名）参加贵单位组织的          </w:t>
      </w:r>
      <w:r>
        <w:rPr>
          <w:rFonts w:hint="eastAsia" w:ascii="仿宋_GB2312" w:hAnsi="宋体"/>
          <w:sz w:val="28"/>
          <w:szCs w:val="28"/>
        </w:rPr>
        <w:t xml:space="preserve">        </w:t>
      </w:r>
      <w:r>
        <w:rPr>
          <w:rFonts w:ascii="仿宋_GB2312" w:hAnsi="宋体"/>
          <w:sz w:val="28"/>
          <w:szCs w:val="28"/>
        </w:rPr>
        <w:t>采购活动（项目编号：</w:t>
      </w:r>
      <w:r>
        <w:rPr>
          <w:rFonts w:hint="eastAsia" w:ascii="仿宋_GB2312" w:hAnsi="宋体"/>
          <w:sz w:val="28"/>
          <w:szCs w:val="28"/>
        </w:rPr>
        <w:t xml:space="preserve">          </w:t>
      </w:r>
      <w:r>
        <w:rPr>
          <w:rFonts w:ascii="仿宋_GB2312" w:hAnsi="宋体"/>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sz w:val="28"/>
          <w:szCs w:val="28"/>
        </w:rPr>
      </w:pPr>
      <w:r>
        <w:rPr>
          <w:rFonts w:ascii="仿宋_GB2312" w:hAnsi="宋体"/>
          <w:sz w:val="28"/>
          <w:szCs w:val="28"/>
        </w:rPr>
        <w:t>本授权书于签字盖章后生效，在贵</w:t>
      </w:r>
      <w:r>
        <w:rPr>
          <w:rFonts w:hint="eastAsia" w:ascii="仿宋_GB2312" w:hAnsi="宋体"/>
          <w:sz w:val="28"/>
          <w:szCs w:val="28"/>
        </w:rPr>
        <w:t>公司</w:t>
      </w:r>
      <w:r>
        <w:rPr>
          <w:rFonts w:ascii="仿宋_GB2312" w:hAnsi="宋体"/>
          <w:sz w:val="28"/>
          <w:szCs w:val="28"/>
        </w:rPr>
        <w:t>收到撤消授权的书面通知以前，本授权书一直有效。被授权人签署的所有文件不因授权的撤消而失效。</w:t>
      </w:r>
    </w:p>
    <w:p>
      <w:pPr>
        <w:spacing w:line="450" w:lineRule="exact"/>
        <w:ind w:firstLine="56" w:firstLineChars="20"/>
        <w:rPr>
          <w:rFonts w:ascii="仿宋_GB2312" w:hAnsi="宋体"/>
          <w:sz w:val="28"/>
          <w:szCs w:val="28"/>
        </w:rPr>
      </w:pPr>
      <w:r>
        <w:rPr>
          <w:rFonts w:ascii="仿宋_GB2312" w:hAnsi="宋体"/>
          <w:sz w:val="28"/>
          <w:szCs w:val="28"/>
        </w:rPr>
        <w:t>委托代理人无转委权。</w:t>
      </w:r>
    </w:p>
    <w:p>
      <w:pPr>
        <w:spacing w:line="450" w:lineRule="exact"/>
        <w:ind w:firstLine="56" w:firstLineChars="20"/>
        <w:rPr>
          <w:rFonts w:ascii="仿宋_GB2312" w:hAnsi="宋体"/>
          <w:sz w:val="28"/>
          <w:szCs w:val="28"/>
        </w:rPr>
      </w:pPr>
      <w:r>
        <w:rPr>
          <w:rFonts w:ascii="仿宋_GB2312" w:hAnsi="宋体"/>
          <w:sz w:val="28"/>
          <w:szCs w:val="28"/>
        </w:rPr>
        <w:t>特此委托。</w: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mc:AlternateContent>
          <mc:Choice Requires="wps">
            <w:drawing>
              <wp:anchor distT="0" distB="0" distL="114300" distR="114300" simplePos="0" relativeHeight="251712512"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34" name="文本框 34"/>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270pt;margin-top:9.6pt;height:150pt;width:198pt;z-index:251712512;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i1WtgAAAAKAQAADwAAAAAAAAABACAA&#10;AAAiAAAAZHJzL2Rvd25yZXYueG1sUEsBAhQAFAAAAAgAh07iQODRV5UNAgAAOQQAAA4AAAAAAAAA&#10;AQAgAAAAJwEAAGRycy9lMm9Eb2MueG1sUEsFBgAAAAAGAAYAWQEAAKYF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r>
        <w:rPr>
          <w:rFonts w:ascii="仿宋_GB2312" w:hAnsi="宋体"/>
          <w:sz w:val="28"/>
          <w:szCs w:val="28"/>
        </w:rPr>
        <mc:AlternateContent>
          <mc:Choice Requires="wps">
            <w:drawing>
              <wp:anchor distT="0" distB="0" distL="114300" distR="114300" simplePos="0" relativeHeight="251711488"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31" name="文本框 31"/>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8.95pt;margin-top:8.6pt;height:150pt;width:207pt;z-index:251711488;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rHnRPZAAAACgEAAA8AAAAAAAAAAQAg&#10;AAAAIgAAAGRycy9kb3ducmV2LnhtbFBLAQIUABQAAAAIAIdO4kC8i9CsDQIAADkEAAAOAAAAAAAA&#10;AAEAIAAAACgBAABkcnMvZTJvRG9jLnhtbFBLBQYAAAAABgAGAFkBAACnBQ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w:t>竞标人：（公章）</w: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w:t>法定代表人：（签字）</w:t>
      </w:r>
    </w:p>
    <w:p>
      <w:pPr>
        <w:spacing w:line="450" w:lineRule="exact"/>
        <w:ind w:firstLine="56" w:firstLineChars="20"/>
        <w:rPr>
          <w:rFonts w:ascii="仿宋_GB2312" w:hAnsi="宋体"/>
          <w:sz w:val="28"/>
          <w:szCs w:val="28"/>
        </w:rPr>
      </w:pPr>
      <w:r>
        <w:rPr>
          <w:rFonts w:ascii="仿宋_GB2312" w:hAnsi="宋体"/>
          <w:sz w:val="28"/>
          <w:szCs w:val="28"/>
        </w:rPr>
        <w:t xml:space="preserve">                                   年   月   日</w:t>
      </w:r>
    </w:p>
    <w:p>
      <w:pPr>
        <w:jc w:val="center"/>
        <w:rPr>
          <w:rFonts w:hint="eastAsia" w:ascii="仿宋_GB2312"/>
          <w:sz w:val="32"/>
          <w:szCs w:val="32"/>
        </w:rPr>
      </w:pPr>
    </w:p>
    <w:p>
      <w:pPr>
        <w:jc w:val="center"/>
        <w:outlineLvl w:val="9"/>
        <w:rPr>
          <w:rFonts w:hint="eastAsia" w:ascii="仿宋_GB2312"/>
          <w:sz w:val="32"/>
          <w:szCs w:val="32"/>
        </w:rPr>
      </w:pPr>
      <w:bookmarkStart w:id="76" w:name="_Toc2205"/>
      <w:bookmarkStart w:id="77" w:name="_Toc30704_WPSOffice_Level1"/>
      <w:r>
        <w:rPr>
          <w:rFonts w:hint="eastAsia" w:ascii="仿宋_GB2312"/>
          <w:sz w:val="32"/>
          <w:szCs w:val="32"/>
        </w:rPr>
        <w:t>3</w:t>
      </w:r>
      <w:r>
        <w:rPr>
          <w:rFonts w:hint="default" w:ascii="仿宋_GB2312"/>
          <w:sz w:val="32"/>
          <w:szCs w:val="32"/>
          <w:lang w:val="en-US"/>
        </w:rPr>
        <w:t>.</w:t>
      </w:r>
      <w:r>
        <w:rPr>
          <w:rFonts w:hint="eastAsia" w:ascii="仿宋_GB2312"/>
          <w:sz w:val="32"/>
          <w:szCs w:val="32"/>
        </w:rPr>
        <w:t>投标报价表</w:t>
      </w:r>
      <w:bookmarkEnd w:id="76"/>
      <w:bookmarkEnd w:id="77"/>
    </w:p>
    <w:tbl>
      <w:tblPr>
        <w:tblStyle w:val="6"/>
        <w:tblW w:w="10600" w:type="dxa"/>
        <w:jc w:val="center"/>
        <w:tblLayout w:type="fixed"/>
        <w:tblCellMar>
          <w:top w:w="0" w:type="dxa"/>
          <w:left w:w="0" w:type="dxa"/>
          <w:bottom w:w="0" w:type="dxa"/>
          <w:right w:w="0" w:type="dxa"/>
        </w:tblCellMar>
      </w:tblPr>
      <w:tblGrid>
        <w:gridCol w:w="462"/>
        <w:gridCol w:w="1498"/>
        <w:gridCol w:w="3162"/>
        <w:gridCol w:w="984"/>
        <w:gridCol w:w="708"/>
        <w:gridCol w:w="708"/>
        <w:gridCol w:w="1833"/>
        <w:gridCol w:w="621"/>
        <w:gridCol w:w="624"/>
      </w:tblGrid>
      <w:tr>
        <w:tblPrEx>
          <w:tblCellMar>
            <w:top w:w="0" w:type="dxa"/>
            <w:left w:w="0" w:type="dxa"/>
            <w:bottom w:w="0" w:type="dxa"/>
            <w:right w:w="0" w:type="dxa"/>
          </w:tblCellMar>
        </w:tblPrEx>
        <w:trPr>
          <w:trHeight w:val="1051" w:hRule="atLeast"/>
          <w:jc w:val="center"/>
        </w:trPr>
        <w:tc>
          <w:tcPr>
            <w:tcW w:w="10600"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凤凰城公寓</w:t>
            </w:r>
            <w:r>
              <w:rPr>
                <w:rFonts w:hint="eastAsia" w:ascii="仿宋_GB2312" w:hAnsi="仿宋_GB2312" w:cs="仿宋_GB2312"/>
                <w:b/>
                <w:bCs/>
                <w:sz w:val="32"/>
                <w:szCs w:val="32"/>
                <w:lang w:eastAsia="zh-CN"/>
              </w:rPr>
              <w:t>厨房</w:t>
            </w:r>
            <w:r>
              <w:rPr>
                <w:rFonts w:hint="eastAsia" w:ascii="仿宋_GB2312" w:hAnsi="仿宋_GB2312" w:eastAsia="仿宋_GB2312" w:cs="仿宋_GB2312"/>
                <w:b/>
                <w:bCs/>
                <w:sz w:val="32"/>
                <w:szCs w:val="32"/>
                <w:lang w:eastAsia="zh-CN"/>
              </w:rPr>
              <w:t>设备清单</w:t>
            </w:r>
          </w:p>
        </w:tc>
      </w:tr>
      <w:tr>
        <w:tblPrEx>
          <w:tblCellMar>
            <w:top w:w="0" w:type="dxa"/>
            <w:left w:w="0" w:type="dxa"/>
            <w:bottom w:w="0" w:type="dxa"/>
            <w:right w:w="0" w:type="dxa"/>
          </w:tblCellMar>
        </w:tblPrEx>
        <w:trPr>
          <w:trHeight w:val="1051"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品名</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规格</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品牌</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数量</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单位</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参考图片</w:t>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单价</w:t>
            </w: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总价</w:t>
            </w:r>
          </w:p>
        </w:tc>
      </w:tr>
      <w:tr>
        <w:tblPrEx>
          <w:tblCellMar>
            <w:top w:w="0" w:type="dxa"/>
            <w:left w:w="0" w:type="dxa"/>
            <w:bottom w:w="0" w:type="dxa"/>
            <w:right w:w="0" w:type="dxa"/>
          </w:tblCellMar>
        </w:tblPrEx>
        <w:trPr>
          <w:trHeight w:val="1722"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方形液压包边自助餐炉（电加热）</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不锈钢材质，配白色瓷盘，尺寸400*455*190mm。</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713536" behindDoc="0" locked="0" layoutInCell="1" allowOverlap="1">
                  <wp:simplePos x="0" y="0"/>
                  <wp:positionH relativeFrom="column">
                    <wp:posOffset>300355</wp:posOffset>
                  </wp:positionH>
                  <wp:positionV relativeFrom="paragraph">
                    <wp:posOffset>23495</wp:posOffset>
                  </wp:positionV>
                  <wp:extent cx="657860" cy="734060"/>
                  <wp:effectExtent l="0" t="0" r="8890" b="8890"/>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7"/>
                          <a:stretch>
                            <a:fillRect/>
                          </a:stretch>
                        </pic:blipFill>
                        <pic:spPr>
                          <a:xfrm>
                            <a:off x="0" y="0"/>
                            <a:ext cx="657860" cy="734060"/>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bdr w:val="single" w:color="000000" w:sz="4" w:space="0"/>
                <w:lang w:val="en-US" w:eastAsia="zh-CN" w:bidi="ar"/>
              </w:rPr>
            </w:pPr>
          </w:p>
        </w:tc>
      </w:tr>
      <w:tr>
        <w:tblPrEx>
          <w:tblCellMar>
            <w:top w:w="0" w:type="dxa"/>
            <w:left w:w="0" w:type="dxa"/>
            <w:bottom w:w="0" w:type="dxa"/>
            <w:right w:w="0" w:type="dxa"/>
          </w:tblCellMar>
        </w:tblPrEx>
        <w:trPr>
          <w:trHeight w:val="1382"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电脑汤煲</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酒店专用，350*350*380mm 功率400W 容量10L。</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714560" behindDoc="0" locked="0" layoutInCell="1" allowOverlap="1">
                  <wp:simplePos x="0" y="0"/>
                  <wp:positionH relativeFrom="column">
                    <wp:posOffset>180975</wp:posOffset>
                  </wp:positionH>
                  <wp:positionV relativeFrom="paragraph">
                    <wp:posOffset>63500</wp:posOffset>
                  </wp:positionV>
                  <wp:extent cx="755650" cy="843280"/>
                  <wp:effectExtent l="0" t="0" r="6350" b="13970"/>
                  <wp:wrapNone/>
                  <wp:docPr id="2" name="图片_8"/>
                  <wp:cNvGraphicFramePr/>
                  <a:graphic xmlns:a="http://schemas.openxmlformats.org/drawingml/2006/main">
                    <a:graphicData uri="http://schemas.openxmlformats.org/drawingml/2006/picture">
                      <pic:pic xmlns:pic="http://schemas.openxmlformats.org/drawingml/2006/picture">
                        <pic:nvPicPr>
                          <pic:cNvPr id="2" name="图片_8"/>
                          <pic:cNvPicPr/>
                        </pic:nvPicPr>
                        <pic:blipFill>
                          <a:blip r:embed="rId8"/>
                          <a:stretch>
                            <a:fillRect/>
                          </a:stretch>
                        </pic:blipFill>
                        <pic:spPr>
                          <a:xfrm>
                            <a:off x="0" y="0"/>
                            <a:ext cx="755650" cy="843280"/>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bdr w:val="single" w:color="000000" w:sz="4" w:space="0"/>
                <w:lang w:val="en-US" w:eastAsia="zh-CN" w:bidi="ar"/>
              </w:rPr>
            </w:pPr>
          </w:p>
        </w:tc>
      </w:tr>
      <w:tr>
        <w:tblPrEx>
          <w:tblCellMar>
            <w:top w:w="0" w:type="dxa"/>
            <w:left w:w="0" w:type="dxa"/>
            <w:bottom w:w="0" w:type="dxa"/>
            <w:right w:w="0" w:type="dxa"/>
          </w:tblCellMar>
        </w:tblPrEx>
        <w:trPr>
          <w:trHeight w:val="1553"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果汁鼎</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270*350*560mm，不锈钢，样式以参考图片为准。</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715584" behindDoc="0" locked="0" layoutInCell="1" allowOverlap="1">
                  <wp:simplePos x="0" y="0"/>
                  <wp:positionH relativeFrom="column">
                    <wp:posOffset>228600</wp:posOffset>
                  </wp:positionH>
                  <wp:positionV relativeFrom="paragraph">
                    <wp:posOffset>291465</wp:posOffset>
                  </wp:positionV>
                  <wp:extent cx="558165" cy="674370"/>
                  <wp:effectExtent l="0" t="0" r="13335" b="11430"/>
                  <wp:wrapNone/>
                  <wp:docPr id="3" name="Picture_29"/>
                  <wp:cNvGraphicFramePr/>
                  <a:graphic xmlns:a="http://schemas.openxmlformats.org/drawingml/2006/main">
                    <a:graphicData uri="http://schemas.openxmlformats.org/drawingml/2006/picture">
                      <pic:pic xmlns:pic="http://schemas.openxmlformats.org/drawingml/2006/picture">
                        <pic:nvPicPr>
                          <pic:cNvPr id="3" name="Picture_29"/>
                          <pic:cNvPicPr/>
                        </pic:nvPicPr>
                        <pic:blipFill>
                          <a:blip r:embed="rId9"/>
                          <a:stretch>
                            <a:fillRect/>
                          </a:stretch>
                        </pic:blipFill>
                        <pic:spPr>
                          <a:xfrm>
                            <a:off x="0" y="0"/>
                            <a:ext cx="558165" cy="674370"/>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bdr w:val="single" w:color="000000" w:sz="4" w:space="0"/>
                <w:lang w:val="en-US" w:eastAsia="zh-CN" w:bidi="ar"/>
              </w:rPr>
            </w:pPr>
          </w:p>
        </w:tc>
      </w:tr>
      <w:tr>
        <w:tblPrEx>
          <w:tblCellMar>
            <w:top w:w="0" w:type="dxa"/>
            <w:left w:w="0" w:type="dxa"/>
            <w:bottom w:w="0" w:type="dxa"/>
            <w:right w:w="0" w:type="dxa"/>
          </w:tblCellMar>
        </w:tblPrEx>
        <w:trPr>
          <w:trHeight w:val="689"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空调</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柜式3匹,变频冷暖。</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716"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广式电磁双炒双温炒炉</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规格：1850x1050x800/350mm,灶具壳体标准：灶具台板、框板，配置1.5mmSUS-304不锈钢板，其它配1.0mm优质不锈钢板。台面厚1.5mm，不锈钢侧板厚1.0mm ，炉灶支架40*40*4.5mm角铁，炉脚￠50锌管外包不锈钢管，采用进口优质电磁机芯，台湾微晶凹板φ400mm，多档位数码温度控制，配置大屏数码显示器，火力温度、单位小时用电量瞬间显示，配优质电磁灶专用炒锅，功率：15KWx2/380V。</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18656" behindDoc="0" locked="0" layoutInCell="1" allowOverlap="1">
                  <wp:simplePos x="0" y="0"/>
                  <wp:positionH relativeFrom="column">
                    <wp:posOffset>20955</wp:posOffset>
                  </wp:positionH>
                  <wp:positionV relativeFrom="paragraph">
                    <wp:posOffset>635635</wp:posOffset>
                  </wp:positionV>
                  <wp:extent cx="1251585" cy="848360"/>
                  <wp:effectExtent l="0" t="0" r="5715" b="8890"/>
                  <wp:wrapNone/>
                  <wp:docPr id="4" name="图片_5"/>
                  <wp:cNvGraphicFramePr/>
                  <a:graphic xmlns:a="http://schemas.openxmlformats.org/drawingml/2006/main">
                    <a:graphicData uri="http://schemas.openxmlformats.org/drawingml/2006/picture">
                      <pic:pic xmlns:pic="http://schemas.openxmlformats.org/drawingml/2006/picture">
                        <pic:nvPicPr>
                          <pic:cNvPr id="4" name="图片_5"/>
                          <pic:cNvPicPr/>
                        </pic:nvPicPr>
                        <pic:blipFill>
                          <a:blip r:embed="rId10"/>
                          <a:stretch>
                            <a:fillRect/>
                          </a:stretch>
                        </pic:blipFill>
                        <pic:spPr>
                          <a:xfrm>
                            <a:off x="0" y="0"/>
                            <a:ext cx="1251585" cy="848360"/>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90"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广式电磁双炒单温炒炉</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规格：1000x1050x800/400mm,灶具壳体标准：灶具台板、框板，配置1.5mmSUS-304不锈钢板，其它配1.0mm优质不锈钢板。台面厚1.5mm，不锈钢侧板厚1.0mm ，炉灶支架40*40*4.5mm角铁，炉脚￠50锌管外包不锈钢管，采用进口优质电磁机芯，台湾微晶凹板φ400mm，多档位数码温度控制，配置大屏数码显示器，火力温度、单位小时用电量瞬间显示，配优质电磁灶专用炒锅，功率：15KWx2/380V。</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19680" behindDoc="0" locked="0" layoutInCell="1" allowOverlap="1">
                  <wp:simplePos x="0" y="0"/>
                  <wp:positionH relativeFrom="column">
                    <wp:posOffset>58420</wp:posOffset>
                  </wp:positionH>
                  <wp:positionV relativeFrom="paragraph">
                    <wp:posOffset>436880</wp:posOffset>
                  </wp:positionV>
                  <wp:extent cx="1213485" cy="1092835"/>
                  <wp:effectExtent l="0" t="0" r="5715" b="12065"/>
                  <wp:wrapNone/>
                  <wp:docPr id="5" name="图片_6"/>
                  <wp:cNvGraphicFramePr/>
                  <a:graphic xmlns:a="http://schemas.openxmlformats.org/drawingml/2006/main">
                    <a:graphicData uri="http://schemas.openxmlformats.org/drawingml/2006/picture">
                      <pic:pic xmlns:pic="http://schemas.openxmlformats.org/drawingml/2006/picture">
                        <pic:nvPicPr>
                          <pic:cNvPr id="5" name="图片_6"/>
                          <pic:cNvPicPr/>
                        </pic:nvPicPr>
                        <pic:blipFill>
                          <a:blip r:embed="rId11"/>
                          <a:stretch>
                            <a:fillRect/>
                          </a:stretch>
                        </pic:blipFill>
                        <pic:spPr>
                          <a:xfrm>
                            <a:off x="0" y="0"/>
                            <a:ext cx="1213485" cy="1092835"/>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4406"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广式电磁四眼煲仔炉</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规格：850x850x800+150mm，灶具壳体标准：灶具台板、框板，配置1.5mm不锈钢板，其它配1.0mm不锈钢板。台面厚1.5mm，不锈钢侧板厚1.0mm ，炉灶支架40*40*4.5mm角铁，炉脚￠50锌管外包不锈钢管，采用进口优质电磁机芯，多档位数码温度控制，配置大屏数码显示器，火力温度、单位小时用电量瞬间显示，配优质电磁灶专用炒锅，功率：3.5KWx4/380V。</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20704" behindDoc="0" locked="0" layoutInCell="1" allowOverlap="1">
                  <wp:simplePos x="0" y="0"/>
                  <wp:positionH relativeFrom="column">
                    <wp:posOffset>46355</wp:posOffset>
                  </wp:positionH>
                  <wp:positionV relativeFrom="paragraph">
                    <wp:posOffset>231775</wp:posOffset>
                  </wp:positionV>
                  <wp:extent cx="1172845" cy="1417955"/>
                  <wp:effectExtent l="0" t="0" r="8255" b="10795"/>
                  <wp:wrapNone/>
                  <wp:docPr id="10" name="图片_7"/>
                  <wp:cNvGraphicFramePr/>
                  <a:graphic xmlns:a="http://schemas.openxmlformats.org/drawingml/2006/main">
                    <a:graphicData uri="http://schemas.openxmlformats.org/drawingml/2006/picture">
                      <pic:pic xmlns:pic="http://schemas.openxmlformats.org/drawingml/2006/picture">
                        <pic:nvPicPr>
                          <pic:cNvPr id="10" name="图片_7"/>
                          <pic:cNvPicPr/>
                        </pic:nvPicPr>
                        <pic:blipFill>
                          <a:blip r:embed="rId12"/>
                          <a:stretch>
                            <a:fillRect/>
                          </a:stretch>
                        </pic:blipFill>
                        <pic:spPr>
                          <a:xfrm>
                            <a:off x="0" y="0"/>
                            <a:ext cx="1172845" cy="1417955"/>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90"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广式电磁单眼矮仔炉</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规格：700x700x550/1150mm，灶具壳体标准：灶具台板、框板，配置1.5mmSUS-304不锈钢板，其它配1.0mmSUS-304不锈钢板。台面厚1.5mm，不锈钢侧板厚1.0mm ，炉灶支架40*40*4.5mm角铁，炉脚￠50锌管外包不锈钢管，采用进口优质电磁机芯，多档位数码温度控制，配置大屏数码显示器，火力温度、单位小时用电量瞬间显示，配优质电磁灶专用炒锅，功率：12KW/380V。</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21728" behindDoc="0" locked="0" layoutInCell="1" allowOverlap="1">
                  <wp:simplePos x="0" y="0"/>
                  <wp:positionH relativeFrom="column">
                    <wp:posOffset>168910</wp:posOffset>
                  </wp:positionH>
                  <wp:positionV relativeFrom="paragraph">
                    <wp:posOffset>341630</wp:posOffset>
                  </wp:positionV>
                  <wp:extent cx="977265" cy="1344295"/>
                  <wp:effectExtent l="0" t="0" r="13335" b="8255"/>
                  <wp:wrapNone/>
                  <wp:docPr id="11" name="图片_10"/>
                  <wp:cNvGraphicFramePr/>
                  <a:graphic xmlns:a="http://schemas.openxmlformats.org/drawingml/2006/main">
                    <a:graphicData uri="http://schemas.openxmlformats.org/drawingml/2006/picture">
                      <pic:pic xmlns:pic="http://schemas.openxmlformats.org/drawingml/2006/picture">
                        <pic:nvPicPr>
                          <pic:cNvPr id="11" name="图片_10"/>
                          <pic:cNvPicPr/>
                        </pic:nvPicPr>
                        <pic:blipFill>
                          <a:blip r:embed="rId13"/>
                          <a:stretch>
                            <a:fillRect/>
                          </a:stretch>
                        </pic:blipFill>
                        <pic:spPr>
                          <a:xfrm>
                            <a:off x="0" y="0"/>
                            <a:ext cx="977265" cy="1344295"/>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3402"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广式移门工作柜</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1800×800×800mm，台面采用1.2mm优质不锈钢板，底夹15mm高密度板，层板采用1.2mm优质不锈钢板，横档采用1.2mm38×25不锈钢方管，调节脚采用全金属外包不锈钢子弹脚，加强筋采用1.2mm不锈钢制作，电器加热系统采用国标品牌电器，继电器控温，循环式可调温度。</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22752" behindDoc="0" locked="0" layoutInCell="1" allowOverlap="1">
                  <wp:simplePos x="0" y="0"/>
                  <wp:positionH relativeFrom="column">
                    <wp:posOffset>117475</wp:posOffset>
                  </wp:positionH>
                  <wp:positionV relativeFrom="paragraph">
                    <wp:posOffset>352425</wp:posOffset>
                  </wp:positionV>
                  <wp:extent cx="1071880" cy="973455"/>
                  <wp:effectExtent l="0" t="0" r="13970" b="17145"/>
                  <wp:wrapNone/>
                  <wp:docPr id="12" name="图片_11"/>
                  <wp:cNvGraphicFramePr/>
                  <a:graphic xmlns:a="http://schemas.openxmlformats.org/drawingml/2006/main">
                    <a:graphicData uri="http://schemas.openxmlformats.org/drawingml/2006/picture">
                      <pic:pic xmlns:pic="http://schemas.openxmlformats.org/drawingml/2006/picture">
                        <pic:nvPicPr>
                          <pic:cNvPr id="12" name="图片_11"/>
                          <pic:cNvPicPr/>
                        </pic:nvPicPr>
                        <pic:blipFill>
                          <a:blip r:embed="rId14"/>
                          <a:stretch>
                            <a:fillRect/>
                          </a:stretch>
                        </pic:blipFill>
                        <pic:spPr>
                          <a:xfrm>
                            <a:off x="0" y="0"/>
                            <a:ext cx="1071880" cy="973455"/>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3517"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广式移门工作柜</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1500×800×800mm，台面采用1.2mm优质不锈钢板，底夹15mm高密度板，层板采用1.2mm优质不锈钢板，横档采用1.2mm38×25不锈钢方管，调节脚采用全金属外包不锈钢子弹脚，加强筋采用1.2mm不锈钢制作，电器加热系统采用国标品牌电器，继电器控温，循环式可调温度。</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55880</wp:posOffset>
                  </wp:positionH>
                  <wp:positionV relativeFrom="paragraph">
                    <wp:posOffset>220345</wp:posOffset>
                  </wp:positionV>
                  <wp:extent cx="1119505" cy="973455"/>
                  <wp:effectExtent l="0" t="0" r="4445" b="17145"/>
                  <wp:wrapNone/>
                  <wp:docPr id="14" name="图片_12"/>
                  <wp:cNvGraphicFramePr/>
                  <a:graphic xmlns:a="http://schemas.openxmlformats.org/drawingml/2006/main">
                    <a:graphicData uri="http://schemas.openxmlformats.org/drawingml/2006/picture">
                      <pic:pic xmlns:pic="http://schemas.openxmlformats.org/drawingml/2006/picture">
                        <pic:nvPicPr>
                          <pic:cNvPr id="14" name="图片_12"/>
                          <pic:cNvPicPr/>
                        </pic:nvPicPr>
                        <pic:blipFill>
                          <a:blip r:embed="rId14"/>
                          <a:stretch>
                            <a:fillRect/>
                          </a:stretch>
                        </pic:blipFill>
                        <pic:spPr>
                          <a:xfrm>
                            <a:off x="0" y="0"/>
                            <a:ext cx="1119505" cy="973455"/>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90"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工程款双温平台雪柜</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规格：1500×800×800mm，型号：工程款，整机内、外全钢，温度范围:0-10℃，制冷剂：R44，环保R141B高密度发泡保温材料，整机容量1.0m³</w:t>
            </w:r>
            <w:r>
              <w:rPr>
                <w:rStyle w:val="12"/>
                <w:lang w:val="en-US" w:eastAsia="zh-CN" w:bidi="ar"/>
              </w:rPr>
              <w:t>，</w:t>
            </w:r>
            <w:r>
              <w:rPr>
                <w:rFonts w:hint="eastAsia" w:ascii="宋体" w:hAnsi="宋体" w:eastAsia="宋体" w:cs="宋体"/>
                <w:i w:val="0"/>
                <w:color w:val="000000"/>
                <w:kern w:val="0"/>
                <w:sz w:val="24"/>
                <w:szCs w:val="24"/>
                <w:u w:val="none"/>
                <w:lang w:val="en-US" w:eastAsia="zh-CN" w:bidi="ar"/>
              </w:rPr>
              <w:t>内夹层为聚氨基甲酸酯发泡胶隔冷，装配磁性拉门，并四周有凝露管，防止跑冷，四周边装有一连续的磁性乙烯基门垫，活动脚轮，配套齐全，带冰箱架，机身、门采用1.0mm不锈钢板。</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47625</wp:posOffset>
                  </wp:positionH>
                  <wp:positionV relativeFrom="paragraph">
                    <wp:posOffset>398145</wp:posOffset>
                  </wp:positionV>
                  <wp:extent cx="1156970" cy="888365"/>
                  <wp:effectExtent l="0" t="0" r="5080" b="6985"/>
                  <wp:wrapNone/>
                  <wp:docPr id="15" name="图片_13"/>
                  <wp:cNvGraphicFramePr/>
                  <a:graphic xmlns:a="http://schemas.openxmlformats.org/drawingml/2006/main">
                    <a:graphicData uri="http://schemas.openxmlformats.org/drawingml/2006/picture">
                      <pic:pic xmlns:pic="http://schemas.openxmlformats.org/drawingml/2006/picture">
                        <pic:nvPicPr>
                          <pic:cNvPr id="15" name="图片_13"/>
                          <pic:cNvPicPr/>
                        </pic:nvPicPr>
                        <pic:blipFill>
                          <a:blip r:embed="rId15"/>
                          <a:stretch>
                            <a:fillRect/>
                          </a:stretch>
                        </pic:blipFill>
                        <pic:spPr>
                          <a:xfrm>
                            <a:off x="0" y="0"/>
                            <a:ext cx="1156970" cy="888365"/>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3416"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工程款四门高身雪柜</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规格：1220×700×1820mm，型号：工程款，采用0.8mm优质不锈钢磨砂板，配置齐全，整机内、外全钢，温度范围:0~5℃ 制冷剂：R12，环保R141B高密度发泡保温材料 ，配调节脚，台面采用0.8mm，不锈钢板，侧板采用0.8mm不锈钢板，均采用优质不锈钢。</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168275</wp:posOffset>
                  </wp:positionH>
                  <wp:positionV relativeFrom="paragraph">
                    <wp:posOffset>85725</wp:posOffset>
                  </wp:positionV>
                  <wp:extent cx="1020445" cy="1419860"/>
                  <wp:effectExtent l="0" t="0" r="8255" b="8890"/>
                  <wp:wrapNone/>
                  <wp:docPr id="17" name="图片_14"/>
                  <wp:cNvGraphicFramePr/>
                  <a:graphic xmlns:a="http://schemas.openxmlformats.org/drawingml/2006/main">
                    <a:graphicData uri="http://schemas.openxmlformats.org/drawingml/2006/picture">
                      <pic:pic xmlns:pic="http://schemas.openxmlformats.org/drawingml/2006/picture">
                        <pic:nvPicPr>
                          <pic:cNvPr id="17" name="图片_14"/>
                          <pic:cNvPicPr/>
                        </pic:nvPicPr>
                        <pic:blipFill>
                          <a:blip r:embed="rId16"/>
                          <a:stretch>
                            <a:fillRect/>
                          </a:stretch>
                        </pic:blipFill>
                        <pic:spPr>
                          <a:xfrm>
                            <a:off x="0" y="0"/>
                            <a:ext cx="1020445" cy="1419860"/>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2384"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加深单星盆洗涮池连全铜芯冷热龙头</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规格型号：600×600×800mm，槽体1.2㎜厚优质不锈钢板，立柱Φ38*1.0㎜，脚横撑Φ25*1.0㎜，子弹脚Φ38㎜不锈钢，不锈钢下水口，S型防反味管道。</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25400</wp:posOffset>
                  </wp:positionH>
                  <wp:positionV relativeFrom="paragraph">
                    <wp:posOffset>9525</wp:posOffset>
                  </wp:positionV>
                  <wp:extent cx="1183005" cy="1003300"/>
                  <wp:effectExtent l="0" t="0" r="17145" b="6350"/>
                  <wp:wrapNone/>
                  <wp:docPr id="18" name="图片_15"/>
                  <wp:cNvGraphicFramePr/>
                  <a:graphic xmlns:a="http://schemas.openxmlformats.org/drawingml/2006/main">
                    <a:graphicData uri="http://schemas.openxmlformats.org/drawingml/2006/picture">
                      <pic:pic xmlns:pic="http://schemas.openxmlformats.org/drawingml/2006/picture">
                        <pic:nvPicPr>
                          <pic:cNvPr id="18" name="图片_15"/>
                          <pic:cNvPicPr/>
                        </pic:nvPicPr>
                        <pic:blipFill>
                          <a:blip r:embed="rId17"/>
                          <a:stretch>
                            <a:fillRect/>
                          </a:stretch>
                        </pic:blipFill>
                        <pic:spPr>
                          <a:xfrm>
                            <a:off x="0" y="0"/>
                            <a:ext cx="1183005" cy="1003300"/>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2842"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全钢豪华型远红外线电烤箱</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规格型号：二层四盘，设备面板均采用优质不锈钢拉丝板制作，厚度为1.2mm制作，双层保温节能，设备控温系统采用国标电子元件，分层独立自动控温装置，特设室内照明，功率：15.6KW/380V。</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73025</wp:posOffset>
                  </wp:positionH>
                  <wp:positionV relativeFrom="paragraph">
                    <wp:posOffset>82550</wp:posOffset>
                  </wp:positionV>
                  <wp:extent cx="1102995" cy="1172845"/>
                  <wp:effectExtent l="0" t="0" r="1905" b="8255"/>
                  <wp:wrapNone/>
                  <wp:docPr id="19" name="图片_16"/>
                  <wp:cNvGraphicFramePr/>
                  <a:graphic xmlns:a="http://schemas.openxmlformats.org/drawingml/2006/main">
                    <a:graphicData uri="http://schemas.openxmlformats.org/drawingml/2006/picture">
                      <pic:pic xmlns:pic="http://schemas.openxmlformats.org/drawingml/2006/picture">
                        <pic:nvPicPr>
                          <pic:cNvPr id="19" name="图片_16"/>
                          <pic:cNvPicPr/>
                        </pic:nvPicPr>
                        <pic:blipFill>
                          <a:blip r:embed="rId18"/>
                          <a:stretch>
                            <a:fillRect/>
                          </a:stretch>
                        </pic:blipFill>
                        <pic:spPr>
                          <a:xfrm>
                            <a:off x="0" y="0"/>
                            <a:ext cx="1102995" cy="1172845"/>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90"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广式单门蒸饭车</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规格：12盘，本产品采用优质不锈钢，蒸饭柜整体发泡，不锈钢把手，自动进水，配成型拉伸磁盘，活动箱体，可随时拉出检修，配优质不锈钢加热管，质量稳定，经久耐用。功率：2x12KW/380V。</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244475</wp:posOffset>
                  </wp:positionH>
                  <wp:positionV relativeFrom="paragraph">
                    <wp:posOffset>114300</wp:posOffset>
                  </wp:positionV>
                  <wp:extent cx="922020" cy="1264285"/>
                  <wp:effectExtent l="0" t="0" r="11430" b="12065"/>
                  <wp:wrapNone/>
                  <wp:docPr id="20" name="图片_17"/>
                  <wp:cNvGraphicFramePr/>
                  <a:graphic xmlns:a="http://schemas.openxmlformats.org/drawingml/2006/main">
                    <a:graphicData uri="http://schemas.openxmlformats.org/drawingml/2006/picture">
                      <pic:pic xmlns:pic="http://schemas.openxmlformats.org/drawingml/2006/picture">
                        <pic:nvPicPr>
                          <pic:cNvPr id="20" name="图片_17"/>
                          <pic:cNvPicPr/>
                        </pic:nvPicPr>
                        <pic:blipFill>
                          <a:blip r:embed="rId19"/>
                          <a:stretch>
                            <a:fillRect/>
                          </a:stretch>
                        </pic:blipFill>
                        <pic:spPr>
                          <a:xfrm>
                            <a:off x="0" y="0"/>
                            <a:ext cx="922020" cy="1264285"/>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2900"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16</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广式四层置放架</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规格型号：1200×500×1550mm，采用优质不锈钢板，立柱采用38×38不锈钢方管，壁厚1.5mm，层板采用不锈钢板制作，板厚1.2mm，调节脚采用全金属外包不锈钢可调式子弹脚。</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187325</wp:posOffset>
                  </wp:positionH>
                  <wp:positionV relativeFrom="paragraph">
                    <wp:posOffset>66675</wp:posOffset>
                  </wp:positionV>
                  <wp:extent cx="1099820" cy="915670"/>
                  <wp:effectExtent l="0" t="0" r="5080" b="17780"/>
                  <wp:wrapNone/>
                  <wp:docPr id="23" name="图片_18"/>
                  <wp:cNvGraphicFramePr/>
                  <a:graphic xmlns:a="http://schemas.openxmlformats.org/drawingml/2006/main">
                    <a:graphicData uri="http://schemas.openxmlformats.org/drawingml/2006/picture">
                      <pic:pic xmlns:pic="http://schemas.openxmlformats.org/drawingml/2006/picture">
                        <pic:nvPicPr>
                          <pic:cNvPr id="23" name="图片_18"/>
                          <pic:cNvPicPr/>
                        </pic:nvPicPr>
                        <pic:blipFill>
                          <a:blip r:embed="rId20"/>
                          <a:stretch>
                            <a:fillRect/>
                          </a:stretch>
                        </pic:blipFill>
                        <pic:spPr>
                          <a:xfrm>
                            <a:off x="0" y="0"/>
                            <a:ext cx="1099820" cy="915670"/>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1680"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17</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和面机</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规格：450×430×820mm，酒店专用自动和面机。</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163830</wp:posOffset>
                  </wp:positionH>
                  <wp:positionV relativeFrom="paragraph">
                    <wp:posOffset>21590</wp:posOffset>
                  </wp:positionV>
                  <wp:extent cx="931545" cy="835025"/>
                  <wp:effectExtent l="0" t="0" r="1905" b="3175"/>
                  <wp:wrapNone/>
                  <wp:docPr id="24" name="图片_9"/>
                  <wp:cNvGraphicFramePr/>
                  <a:graphic xmlns:a="http://schemas.openxmlformats.org/drawingml/2006/main">
                    <a:graphicData uri="http://schemas.openxmlformats.org/drawingml/2006/picture">
                      <pic:pic xmlns:pic="http://schemas.openxmlformats.org/drawingml/2006/picture">
                        <pic:nvPicPr>
                          <pic:cNvPr id="24" name="图片_9"/>
                          <pic:cNvPicPr/>
                        </pic:nvPicPr>
                        <pic:blipFill>
                          <a:blip r:embed="rId21"/>
                          <a:stretch>
                            <a:fillRect/>
                          </a:stretch>
                        </pic:blipFill>
                        <pic:spPr>
                          <a:xfrm>
                            <a:off x="0" y="0"/>
                            <a:ext cx="931545" cy="835025"/>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2205"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18</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压面机</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酒店专用半自动压面机。 额定功率：1.5KW</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50165</wp:posOffset>
                  </wp:positionH>
                  <wp:positionV relativeFrom="paragraph">
                    <wp:posOffset>1779905</wp:posOffset>
                  </wp:positionV>
                  <wp:extent cx="977900" cy="1254125"/>
                  <wp:effectExtent l="0" t="0" r="12700" b="3175"/>
                  <wp:wrapNone/>
                  <wp:docPr id="26" name="Picture_39"/>
                  <wp:cNvGraphicFramePr/>
                  <a:graphic xmlns:a="http://schemas.openxmlformats.org/drawingml/2006/main">
                    <a:graphicData uri="http://schemas.openxmlformats.org/drawingml/2006/picture">
                      <pic:pic xmlns:pic="http://schemas.openxmlformats.org/drawingml/2006/picture">
                        <pic:nvPicPr>
                          <pic:cNvPr id="26" name="Picture_39"/>
                          <pic:cNvPicPr/>
                        </pic:nvPicPr>
                        <pic:blipFill>
                          <a:blip r:embed="rId23"/>
                          <a:stretch>
                            <a:fillRect/>
                          </a:stretch>
                        </pic:blipFill>
                        <pic:spPr>
                          <a:xfrm>
                            <a:off x="0" y="0"/>
                            <a:ext cx="977900" cy="1254125"/>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158750</wp:posOffset>
                  </wp:positionH>
                  <wp:positionV relativeFrom="paragraph">
                    <wp:posOffset>158115</wp:posOffset>
                  </wp:positionV>
                  <wp:extent cx="1011555" cy="1029970"/>
                  <wp:effectExtent l="0" t="0" r="17145" b="17780"/>
                  <wp:wrapNone/>
                  <wp:docPr id="25" name="图片_19"/>
                  <wp:cNvGraphicFramePr/>
                  <a:graphic xmlns:a="http://schemas.openxmlformats.org/drawingml/2006/main">
                    <a:graphicData uri="http://schemas.openxmlformats.org/drawingml/2006/picture">
                      <pic:pic xmlns:pic="http://schemas.openxmlformats.org/drawingml/2006/picture">
                        <pic:nvPicPr>
                          <pic:cNvPr id="25" name="图片_19"/>
                          <pic:cNvPicPr/>
                        </pic:nvPicPr>
                        <pic:blipFill>
                          <a:blip r:embed="rId22"/>
                          <a:stretch>
                            <a:fillRect/>
                          </a:stretch>
                        </pic:blipFill>
                        <pic:spPr>
                          <a:xfrm>
                            <a:off x="0" y="0"/>
                            <a:ext cx="1011555" cy="1029970"/>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90"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19</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加深双星盆洗涮池连全铜芯冷热龙头</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规格型号：1200×600×800mm，槽体1.2㎜厚优质不锈钢板，立柱Φ38*1.0㎜，脚横撑Φ25*1.0㎜，子弹脚Φ38㎜不锈钢，不锈钢下水口，S型防反味管道。</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2518"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20</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广式二层摘菜工作台</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规格：900×600×800mm，采用1.2mm优质不锈钢磨砂板作台面，下层采用1.2mm优质不锈钢磨砂板，可承载重物的放置，座脚采用欧式最新型封闭式弧形座脚，达到与地面无缝隙式接触。</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44450</wp:posOffset>
                  </wp:positionH>
                  <wp:positionV relativeFrom="paragraph">
                    <wp:posOffset>457200</wp:posOffset>
                  </wp:positionV>
                  <wp:extent cx="1118870" cy="838835"/>
                  <wp:effectExtent l="0" t="0" r="5080" b="18415"/>
                  <wp:wrapNone/>
                  <wp:docPr id="27" name="图片_21"/>
                  <wp:cNvGraphicFramePr/>
                  <a:graphic xmlns:a="http://schemas.openxmlformats.org/drawingml/2006/main">
                    <a:graphicData uri="http://schemas.openxmlformats.org/drawingml/2006/picture">
                      <pic:pic xmlns:pic="http://schemas.openxmlformats.org/drawingml/2006/picture">
                        <pic:nvPicPr>
                          <pic:cNvPr id="27" name="图片_21"/>
                          <pic:cNvPicPr/>
                        </pic:nvPicPr>
                        <pic:blipFill>
                          <a:blip r:embed="rId24"/>
                          <a:stretch>
                            <a:fillRect/>
                          </a:stretch>
                        </pic:blipFill>
                        <pic:spPr>
                          <a:xfrm>
                            <a:off x="0" y="0"/>
                            <a:ext cx="1118870" cy="838835"/>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2619"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广式加强型四层菜架</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规格型号：1800×500×1550mm，采用优质不锈钢板，立柱采用38×38不锈钢方管，壁厚1.5mm，层板采用不锈钢板制作，板厚1.2mm，调节脚采用全金属外包不锈钢可调式子弹脚。</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38100</wp:posOffset>
                  </wp:positionH>
                  <wp:positionV relativeFrom="paragraph">
                    <wp:posOffset>98425</wp:posOffset>
                  </wp:positionV>
                  <wp:extent cx="1099820" cy="915670"/>
                  <wp:effectExtent l="0" t="0" r="5080" b="17780"/>
                  <wp:wrapNone/>
                  <wp:docPr id="28" name="图片_22"/>
                  <wp:cNvGraphicFramePr/>
                  <a:graphic xmlns:a="http://schemas.openxmlformats.org/drawingml/2006/main">
                    <a:graphicData uri="http://schemas.openxmlformats.org/drawingml/2006/picture">
                      <pic:pic xmlns:pic="http://schemas.openxmlformats.org/drawingml/2006/picture">
                        <pic:nvPicPr>
                          <pic:cNvPr id="28" name="图片_22"/>
                          <pic:cNvPicPr/>
                        </pic:nvPicPr>
                        <pic:blipFill>
                          <a:blip r:embed="rId20"/>
                          <a:stretch>
                            <a:fillRect/>
                          </a:stretch>
                        </pic:blipFill>
                        <pic:spPr>
                          <a:xfrm>
                            <a:off x="0" y="0"/>
                            <a:ext cx="1099820" cy="915670"/>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2454"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广式加强型四层货架</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规格型号：1500×500×1500mm，采用优质不锈钢板，立柱采用38×38不锈钢方管，壁厚1.5mm，层板采用不锈钢板制作，板厚1.2mm，调节脚采用全金属外包不锈钢可调式子弹脚。</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80010</wp:posOffset>
                  </wp:positionH>
                  <wp:positionV relativeFrom="paragraph">
                    <wp:posOffset>97790</wp:posOffset>
                  </wp:positionV>
                  <wp:extent cx="1099820" cy="915670"/>
                  <wp:effectExtent l="0" t="0" r="5080" b="17780"/>
                  <wp:wrapNone/>
                  <wp:docPr id="29" name="图片_24"/>
                  <wp:cNvGraphicFramePr/>
                  <a:graphic xmlns:a="http://schemas.openxmlformats.org/drawingml/2006/main">
                    <a:graphicData uri="http://schemas.openxmlformats.org/drawingml/2006/picture">
                      <pic:pic xmlns:pic="http://schemas.openxmlformats.org/drawingml/2006/picture">
                        <pic:nvPicPr>
                          <pic:cNvPr id="29" name="图片_24"/>
                          <pic:cNvPicPr/>
                        </pic:nvPicPr>
                        <pic:blipFill>
                          <a:blip r:embed="rId20"/>
                          <a:stretch>
                            <a:fillRect/>
                          </a:stretch>
                        </pic:blipFill>
                        <pic:spPr>
                          <a:xfrm>
                            <a:off x="0" y="0"/>
                            <a:ext cx="1099820" cy="915670"/>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1135"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顶置式紫外线消毒灯</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紫外线消毒灯，要求知名品牌，符合食药局要求。</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90"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广式餐物收集台</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规格：1200×600×800mm，采用1.2mm优质不锈钢磨砂板作台面，下层采用1.2mm优质不锈钢磨砂板，可承载重物的放置，座脚采用欧式最新型封闭式弧形座脚，达到与地面无缝隙式接触。</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27"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全钢热风循环高温消毒柜</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规格：1250×520×1660mm，大容量、封闭式全不锈钢箱体设计，坚固耐用高雅大方，易于清洁；智能按键式控制；左右室可独立控制；消毒、保温双重功能及消毒烘干保险装置；特设125度自动断电装置，4.4kw/220v。</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109220</wp:posOffset>
                  </wp:positionH>
                  <wp:positionV relativeFrom="paragraph">
                    <wp:posOffset>106680</wp:posOffset>
                  </wp:positionV>
                  <wp:extent cx="1172210" cy="1485900"/>
                  <wp:effectExtent l="0" t="0" r="8890" b="0"/>
                  <wp:wrapNone/>
                  <wp:docPr id="36" name="图片_27"/>
                  <wp:cNvGraphicFramePr/>
                  <a:graphic xmlns:a="http://schemas.openxmlformats.org/drawingml/2006/main">
                    <a:graphicData uri="http://schemas.openxmlformats.org/drawingml/2006/picture">
                      <pic:pic xmlns:pic="http://schemas.openxmlformats.org/drawingml/2006/picture">
                        <pic:nvPicPr>
                          <pic:cNvPr id="36" name="图片_27"/>
                          <pic:cNvPicPr/>
                        </pic:nvPicPr>
                        <pic:blipFill>
                          <a:blip r:embed="rId25"/>
                          <a:stretch>
                            <a:fillRect/>
                          </a:stretch>
                        </pic:blipFill>
                        <pic:spPr>
                          <a:xfrm>
                            <a:off x="0" y="0"/>
                            <a:ext cx="1172210" cy="1485900"/>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2959"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26</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广式高身保洁移四门柜</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规格：1200×500×1800mm，采用1.2mm优质不锈钢磨砂板制作，下层采用1.2mm优质不锈钢磨砂板，可承载重物的放置，座脚采用欧式最新型封闭式弧形座脚，达到与地面无缝隙式接触。</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43180</wp:posOffset>
                  </wp:positionH>
                  <wp:positionV relativeFrom="paragraph">
                    <wp:posOffset>77470</wp:posOffset>
                  </wp:positionV>
                  <wp:extent cx="1250950" cy="1728470"/>
                  <wp:effectExtent l="0" t="0" r="6350" b="5080"/>
                  <wp:wrapNone/>
                  <wp:docPr id="45" name="图片_28"/>
                  <wp:cNvGraphicFramePr/>
                  <a:graphic xmlns:a="http://schemas.openxmlformats.org/drawingml/2006/main">
                    <a:graphicData uri="http://schemas.openxmlformats.org/drawingml/2006/picture">
                      <pic:pic xmlns:pic="http://schemas.openxmlformats.org/drawingml/2006/picture">
                        <pic:nvPicPr>
                          <pic:cNvPr id="45" name="图片_28"/>
                          <pic:cNvPicPr/>
                        </pic:nvPicPr>
                        <pic:blipFill>
                          <a:blip r:embed="rId26"/>
                          <a:stretch>
                            <a:fillRect/>
                          </a:stretch>
                        </pic:blipFill>
                        <pic:spPr>
                          <a:xfrm>
                            <a:off x="0" y="0"/>
                            <a:ext cx="1250950" cy="1728470"/>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10398"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27</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冷库</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库板材料：采用厚度为：0.8mm优质聚氨基甲酸乙酯做库板主材，聚氨基甲酸乙酯绝缘材料内充全发泡（符合国家QB/T 3806-1999,2级标准）, 厚度：10mm，保温层为：150mm聚氨基甲酸乙酯绝缘材料（符合国家QB/T 3806-1999,2级标准）；冷库底板聚氨基甲酸乙酯绝缘材料（符合国家QB/T 3806-1999,2级标准）, 厚度：10mm；380v自动除霜电热装置，库门采用厚度为：0.8mm优质不锈钢内充全发泡聚氨基甲酸乙酯绝缘材料（符合国家QB/T 3806-1999,2级标准）, 厚度：10mm制作，密封性与库体一致，配美国谷轮进口半封闭压缩机组，功率：5.5HP/380V，丹佛斯特种终生免维护膨胀阀，正常使用情况下压缩机工作时间不超过：3.5h/24h,同比情况下工作时间是普通机组的：2/3,24h可比普通机组节能节电：1/3，大大的增强了机组的使用寿命，库内均恒温度为：-10℃--18℃。规格：6000×4500×2700mm。约72立方，具体尺寸以现场实际改造尺寸为准。含门，电控、自动化霜系统。实现冷藏、冷冻功能。</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套</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574"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28</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广式加强型四层货架</w:t>
            </w: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规格型号：1200×500×1550mm，采用优质不锈钢板，立柱采用38×38不锈钢方管，壁厚1.5mm，层板采用不锈钢板制作，板厚1.2mm，调节脚采用全金属外包不锈钢可调式子弹脚。</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71755</wp:posOffset>
                  </wp:positionH>
                  <wp:positionV relativeFrom="paragraph">
                    <wp:posOffset>118110</wp:posOffset>
                  </wp:positionV>
                  <wp:extent cx="1099820" cy="915670"/>
                  <wp:effectExtent l="0" t="0" r="5080" b="17780"/>
                  <wp:wrapNone/>
                  <wp:docPr id="50" name="图片_29"/>
                  <wp:cNvGraphicFramePr/>
                  <a:graphic xmlns:a="http://schemas.openxmlformats.org/drawingml/2006/main">
                    <a:graphicData uri="http://schemas.openxmlformats.org/drawingml/2006/picture">
                      <pic:pic xmlns:pic="http://schemas.openxmlformats.org/drawingml/2006/picture">
                        <pic:nvPicPr>
                          <pic:cNvPr id="50" name="图片_29"/>
                          <pic:cNvPicPr/>
                        </pic:nvPicPr>
                        <pic:blipFill>
                          <a:blip r:embed="rId20"/>
                          <a:stretch>
                            <a:fillRect/>
                          </a:stretch>
                        </pic:blipFill>
                        <pic:spPr>
                          <a:xfrm>
                            <a:off x="0" y="0"/>
                            <a:ext cx="1099820" cy="915670"/>
                          </a:xfrm>
                          <a:prstGeom prst="rect">
                            <a:avLst/>
                          </a:prstGeom>
                          <a:noFill/>
                          <a:ln>
                            <a:noFill/>
                          </a:ln>
                        </pic:spPr>
                      </pic:pic>
                    </a:graphicData>
                  </a:graphic>
                </wp:anchor>
              </w:drawing>
            </w: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r>
        <w:tblPrEx>
          <w:tblCellMar>
            <w:top w:w="0" w:type="dxa"/>
            <w:left w:w="0" w:type="dxa"/>
            <w:bottom w:w="0" w:type="dxa"/>
            <w:right w:w="0" w:type="dxa"/>
          </w:tblCellMar>
        </w:tblPrEx>
        <w:trPr>
          <w:trHeight w:val="768" w:hRule="atLeast"/>
          <w:jc w:val="center"/>
        </w:trPr>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合计</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3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single"/>
                <w:lang w:val="en-US" w:eastAsia="zh-CN" w:bidi="ar"/>
              </w:rPr>
            </w:pPr>
            <w:r>
              <w:rPr>
                <w:rFonts w:hint="eastAsia" w:ascii="宋体" w:hAnsi="宋体" w:eastAsia="宋体" w:cs="宋体"/>
                <w:i w:val="0"/>
                <w:color w:val="000000"/>
                <w:kern w:val="0"/>
                <w:sz w:val="24"/>
                <w:szCs w:val="24"/>
                <w:u w:val="none"/>
                <w:lang w:val="en-US" w:eastAsia="zh-CN" w:bidi="ar"/>
              </w:rPr>
              <w:t>税率：</w:t>
            </w:r>
            <w:r>
              <w:rPr>
                <w:rFonts w:hint="eastAsia" w:ascii="宋体" w:hAnsi="宋体" w:eastAsia="宋体" w:cs="宋体"/>
                <w:i w:val="0"/>
                <w:color w:val="000000"/>
                <w:kern w:val="0"/>
                <w:sz w:val="24"/>
                <w:szCs w:val="24"/>
                <w:u w:val="single"/>
                <w:lang w:val="en-US" w:eastAsia="zh-CN" w:bidi="ar"/>
              </w:rPr>
              <w:t xml:space="preserve">   %</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8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single" w:color="000000" w:sz="4" w:space="0"/>
                <w:lang w:val="en-US" w:eastAsia="zh-CN" w:bidi="ar"/>
              </w:rPr>
            </w:pPr>
          </w:p>
        </w:tc>
      </w:tr>
    </w:tbl>
    <w:p>
      <w:pPr>
        <w:rPr>
          <w:rFonts w:hint="eastAsia" w:ascii="楷体" w:hAnsi="楷体" w:eastAsia="楷体" w:cs="楷体"/>
          <w:b/>
          <w:bCs/>
          <w:kern w:val="2"/>
          <w:sz w:val="32"/>
          <w:szCs w:val="32"/>
          <w:lang w:val="en-US" w:eastAsia="zh-CN" w:bidi="ar-SA"/>
        </w:rPr>
      </w:pPr>
    </w:p>
    <w:p>
      <w:pPr>
        <w:rPr>
          <w:rFonts w:hint="eastAsia" w:ascii="仿宋_GB2312"/>
          <w:sz w:val="32"/>
          <w:szCs w:val="32"/>
        </w:rPr>
      </w:pPr>
      <w:r>
        <w:rPr>
          <w:rFonts w:hint="eastAsia" w:ascii="楷体" w:hAnsi="楷体" w:eastAsia="楷体" w:cs="楷体"/>
          <w:b/>
          <w:bCs/>
          <w:kern w:val="2"/>
          <w:sz w:val="32"/>
          <w:szCs w:val="32"/>
          <w:lang w:val="en-US" w:eastAsia="zh-CN" w:bidi="ar-SA"/>
        </w:rPr>
        <w:t>备注：设备尺寸如需修改根据现场改造后尺寸进行调整，价格不改。</w:t>
      </w:r>
      <w:r>
        <w:rPr>
          <w:rFonts w:hint="eastAsia" w:ascii="仿宋_GB2312"/>
          <w:sz w:val="32"/>
          <w:szCs w:val="32"/>
        </w:rPr>
        <w:t>投标人法定代表人（或法定代表授权人）签字：</w:t>
      </w:r>
    </w:p>
    <w:p>
      <w:pPr>
        <w:ind w:right="640"/>
        <w:rPr>
          <w:rFonts w:hint="eastAsia" w:ascii="仿宋_GB2312"/>
          <w:sz w:val="32"/>
          <w:szCs w:val="32"/>
        </w:rPr>
      </w:pPr>
      <w:r>
        <w:rPr>
          <w:rFonts w:hint="eastAsia" w:ascii="仿宋_GB2312"/>
          <w:sz w:val="32"/>
          <w:szCs w:val="32"/>
        </w:rPr>
        <w:t>投标人（签章）：</w:t>
      </w:r>
    </w:p>
    <w:p>
      <w:pPr>
        <w:ind w:right="800"/>
        <w:rPr>
          <w:rFonts w:hint="eastAsia" w:ascii="仿宋_GB2312"/>
          <w:sz w:val="32"/>
          <w:szCs w:val="32"/>
        </w:rPr>
      </w:pPr>
      <w:r>
        <w:rPr>
          <w:rFonts w:hint="eastAsia" w:ascii="仿宋_GB2312"/>
          <w:sz w:val="32"/>
          <w:szCs w:val="32"/>
        </w:rPr>
        <w:t>年    月    日</w:t>
      </w:r>
    </w:p>
    <w:p>
      <w:pPr>
        <w:jc w:val="center"/>
        <w:rPr>
          <w:rFonts w:hint="eastAsia" w:ascii="仿宋_GB2312"/>
          <w:sz w:val="32"/>
          <w:szCs w:val="32"/>
        </w:rPr>
      </w:pPr>
    </w:p>
    <w:p>
      <w:pPr>
        <w:jc w:val="center"/>
        <w:rPr>
          <w:rFonts w:hint="eastAsia" w:ascii="仿宋_GB2312"/>
          <w:sz w:val="32"/>
          <w:szCs w:val="32"/>
        </w:rPr>
      </w:pPr>
    </w:p>
    <w:p>
      <w:pPr>
        <w:rPr>
          <w:rFonts w:hint="eastAsia" w:ascii="仿宋_GB2312"/>
          <w:sz w:val="32"/>
          <w:szCs w:val="32"/>
        </w:rPr>
      </w:pPr>
      <w:bookmarkStart w:id="78" w:name="_Toc30292_WPSOffice_Level1"/>
      <w:r>
        <w:rPr>
          <w:rFonts w:hint="eastAsia" w:ascii="仿宋_GB2312"/>
          <w:sz w:val="32"/>
          <w:szCs w:val="32"/>
        </w:rPr>
        <w:t>服务承诺（格式自定）</w:t>
      </w:r>
      <w:bookmarkEnd w:id="78"/>
    </w:p>
    <w:p>
      <w:pPr>
        <w:rPr>
          <w:rFonts w:hint="eastAsia" w:ascii="仿宋_GB2312"/>
          <w:sz w:val="32"/>
          <w:szCs w:val="32"/>
          <w:lang w:eastAsia="zh-CN"/>
        </w:rPr>
      </w:pPr>
      <w:bookmarkStart w:id="79" w:name="_Toc14760_WPSOffice_Level1"/>
      <w:r>
        <w:rPr>
          <w:rFonts w:hint="eastAsia" w:ascii="仿宋_GB2312"/>
          <w:sz w:val="32"/>
          <w:szCs w:val="32"/>
        </w:rPr>
        <w:t>企业</w:t>
      </w:r>
      <w:bookmarkEnd w:id="79"/>
      <w:bookmarkStart w:id="80" w:name="_Toc1551_WPSOffice_Level1"/>
      <w:r>
        <w:rPr>
          <w:rFonts w:hint="eastAsia" w:ascii="仿宋_GB2312"/>
          <w:sz w:val="32"/>
          <w:szCs w:val="32"/>
        </w:rPr>
        <w:t>业绩证明材</w:t>
      </w:r>
      <w:bookmarkEnd w:id="80"/>
      <w:r>
        <w:rPr>
          <w:rFonts w:hint="eastAsia" w:ascii="仿宋_GB2312"/>
          <w:sz w:val="32"/>
          <w:szCs w:val="32"/>
          <w:lang w:eastAsia="zh-CN"/>
        </w:rPr>
        <w:t>料</w:t>
      </w:r>
    </w:p>
    <w:p>
      <w:pPr>
        <w:rPr>
          <w:rFonts w:hint="eastAsia" w:ascii="仿宋_GB2312"/>
          <w:sz w:val="32"/>
          <w:szCs w:val="32"/>
          <w:lang w:eastAsia="zh-CN"/>
        </w:rPr>
      </w:pPr>
      <w:r>
        <w:rPr>
          <w:rFonts w:hint="eastAsia" w:ascii="仿宋_GB2312"/>
          <w:sz w:val="32"/>
          <w:szCs w:val="32"/>
          <w:lang w:eastAsia="zh-CN"/>
        </w:rPr>
        <w:t>其他佐证材料</w:t>
      </w:r>
    </w:p>
    <w:p/>
    <w:sectPr>
      <w:footerReference r:id="rId5" w:type="first"/>
      <w:headerReference r:id="rId3" w:type="default"/>
      <w:footerReference r:id="rId4" w:type="default"/>
      <w:pgSz w:w="11906" w:h="16838"/>
      <w:pgMar w:top="1440" w:right="1077" w:bottom="1440" w:left="1077" w:header="851" w:footer="992" w:gutter="0"/>
      <w:pgBorders w:display="firstPage" w:offsetFrom="page">
        <w:top w:val="single" w:color="auto" w:sz="4" w:space="24"/>
        <w:left w:val="single" w:color="auto" w:sz="4" w:space="24"/>
        <w:bottom w:val="single" w:color="auto" w:sz="4" w:space="24"/>
        <w:right w:val="single" w:color="auto" w:sz="4" w:space="24"/>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Axy7so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zpM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Axy7soBAACbAwAADgAAAAAAAAABACAAAAAeAQAAZHJzL2Uyb0Rv&#10;Yy54bWxQSwUGAAAAAAYABgBZAQAAWgU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G+3P8oBAACb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vKXHc4sTPP3+cf/05//5O&#10;0IcC9QFqzLsNmJmG937AtZn9gM7Me1DR5i8yIhhHeU8XeeWQiMiPVsvVqsKQwNh8QXx2/zxESB+k&#10;tyQbDY04vyIrP36CNKbOKbma8zfamDJD4/5zIGb2sNz72GO20rAbJkI7356QT4+jb6jDTafEfHSo&#10;bN6S2YizsZuNQ4h635U1yvUgvDskbKL0liuMsFNhnFlhN+1XXop/7yXr/p/a/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G+3P8oBAACbAwAADgAAAAAAAAABACAAAAAeAQAAZHJzL2Uyb0Rv&#10;Yy54bWxQSwUGAAAAAAYABgBZAQAAWgU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1"/>
        <w:szCs w:val="21"/>
      </w:rPr>
    </w:pPr>
    <w:r>
      <w:rPr>
        <w:rFonts w:hint="eastAsia"/>
      </w:rPr>
      <w:t xml:space="preserve">                                                        </w:t>
    </w:r>
    <w:r>
      <w:rPr>
        <w:rFonts w:hint="eastAsia"/>
        <w:sz w:val="21"/>
        <w:szCs w:val="21"/>
      </w:rPr>
      <w:t>鄂尔多斯机场管理集团有限公司采购文件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FCF9"/>
    <w:multiLevelType w:val="singleLevel"/>
    <w:tmpl w:val="0DBEFCF9"/>
    <w:lvl w:ilvl="0" w:tentative="0">
      <w:start w:val="1"/>
      <w:numFmt w:val="decimal"/>
      <w:lvlText w:val="%1."/>
      <w:lvlJc w:val="left"/>
      <w:pPr>
        <w:ind w:left="425" w:hanging="425"/>
      </w:pPr>
      <w:rPr>
        <w:rFonts w:hint="default"/>
      </w:rPr>
    </w:lvl>
  </w:abstractNum>
  <w:abstractNum w:abstractNumId="1">
    <w:nsid w:val="32849F92"/>
    <w:multiLevelType w:val="singleLevel"/>
    <w:tmpl w:val="32849F92"/>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2573A"/>
    <w:rsid w:val="05665D8A"/>
    <w:rsid w:val="0BE159A5"/>
    <w:rsid w:val="0DE16FF1"/>
    <w:rsid w:val="1AB7037A"/>
    <w:rsid w:val="1E9D6EFF"/>
    <w:rsid w:val="267D758A"/>
    <w:rsid w:val="26A760BA"/>
    <w:rsid w:val="33C346D1"/>
    <w:rsid w:val="37C84A4F"/>
    <w:rsid w:val="46042F82"/>
    <w:rsid w:val="57BF448A"/>
    <w:rsid w:val="5E2A3632"/>
    <w:rsid w:val="5EFC1A00"/>
    <w:rsid w:val="692905D2"/>
    <w:rsid w:val="79A25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仿宋_GB2312" w:cs="Times New Roman"/>
      <w:kern w:val="2"/>
      <w:sz w:val="24"/>
      <w:szCs w:val="22"/>
      <w:lang w:val="en-US" w:eastAsia="zh-CN" w:bidi="ar-SA"/>
    </w:rPr>
  </w:style>
  <w:style w:type="paragraph" w:styleId="2">
    <w:name w:val="heading 1"/>
    <w:basedOn w:val="1"/>
    <w:next w:val="1"/>
    <w:qFormat/>
    <w:uiPriority w:val="0"/>
    <w:pPr>
      <w:keepNext/>
      <w:keepLines/>
      <w:spacing w:line="578" w:lineRule="auto"/>
      <w:jc w:val="center"/>
      <w:outlineLvl w:val="0"/>
    </w:pPr>
    <w:rPr>
      <w:rFonts w:eastAsia="仿宋_GB2312"/>
      <w:b/>
      <w:bCs/>
      <w:kern w:val="44"/>
      <w:sz w:val="36"/>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jc w:val="left"/>
    </w:pPr>
    <w:rPr>
      <w:rFonts w:ascii="宋体" w:hAnsi="Courier New" w:cs="Times New Roman"/>
      <w:kern w:val="0"/>
    </w:rPr>
  </w:style>
  <w:style w:type="paragraph" w:styleId="4">
    <w:name w:val="footer"/>
    <w:basedOn w:val="1"/>
    <w:qFormat/>
    <w:uiPriority w:val="0"/>
    <w:pPr>
      <w:tabs>
        <w:tab w:val="center" w:pos="4153"/>
        <w:tab w:val="right" w:pos="8306"/>
      </w:tabs>
      <w:snapToGrid w:val="0"/>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WPSOffice手动目录 1"/>
    <w:qFormat/>
    <w:uiPriority w:val="0"/>
    <w:pPr>
      <w:ind w:leftChars="0"/>
    </w:pPr>
    <w:rPr>
      <w:rFonts w:ascii="Times New Roman" w:hAnsi="Times New Roman" w:eastAsia="宋体" w:cs="Times New Roman"/>
      <w:sz w:val="20"/>
      <w:szCs w:val="20"/>
    </w:rPr>
  </w:style>
  <w:style w:type="paragraph" w:customStyle="1" w:styleId="10">
    <w:name w:val="WPSOffice手动目录 2"/>
    <w:qFormat/>
    <w:uiPriority w:val="0"/>
    <w:pPr>
      <w:ind w:leftChars="200"/>
    </w:pPr>
    <w:rPr>
      <w:rFonts w:ascii="Times New Roman" w:hAnsi="Times New Roman" w:eastAsia="宋体" w:cs="Times New Roman"/>
      <w:sz w:val="20"/>
      <w:szCs w:val="20"/>
    </w:rPr>
  </w:style>
  <w:style w:type="paragraph" w:customStyle="1" w:styleId="11">
    <w:name w:val="Plain Text"/>
    <w:basedOn w:val="1"/>
    <w:qFormat/>
    <w:uiPriority w:val="0"/>
    <w:rPr>
      <w:rFonts w:ascii="宋体" w:hAnsi="Courier New"/>
      <w:sz w:val="21"/>
      <w:szCs w:val="21"/>
    </w:rPr>
  </w:style>
  <w:style w:type="character" w:customStyle="1" w:styleId="12">
    <w:name w:val="font31"/>
    <w:basedOn w:val="8"/>
    <w:qFormat/>
    <w:uiPriority w:val="0"/>
    <w:rPr>
      <w:rFonts w:hint="eastAsia" w:ascii="仿宋" w:hAnsi="仿宋" w:eastAsia="仿宋" w:cs="仿宋"/>
      <w:color w:val="000000"/>
      <w:sz w:val="24"/>
      <w:szCs w:val="24"/>
      <w:u w:val="none"/>
    </w:rPr>
  </w:style>
  <w:style w:type="character" w:customStyle="1" w:styleId="13">
    <w:name w:val="font2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2020-11-11T08:12:00Z</dcterms:created>
  <dc:creator>Administrator</dc:creator>
  <cp:lastModifiedBy>Administrator</cp:lastModifiedBy>
  <dcterms:modified xsi:type="dcterms:W3CDTF">2020-11-13T09:19:22Z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